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D2D" w:rsidRDefault="00FC6D2D">
      <w:pPr>
        <w:pStyle w:val="Ttulo"/>
      </w:pPr>
    </w:p>
    <w:p w:rsidR="00FC6D2D" w:rsidRDefault="00FC6D2D">
      <w:pPr>
        <w:pStyle w:val="Ttulo"/>
      </w:pPr>
    </w:p>
    <w:p w:rsidR="00FC6D2D" w:rsidRDefault="00FC6D2D">
      <w:pPr>
        <w:pStyle w:val="Ttulo"/>
      </w:pPr>
    </w:p>
    <w:p w:rsidR="00FC6D2D" w:rsidRDefault="00FC6D2D">
      <w:pPr>
        <w:pStyle w:val="Ttulo"/>
      </w:pPr>
    </w:p>
    <w:p w:rsidR="00FC6D2D" w:rsidRDefault="00FC6D2D">
      <w:pPr>
        <w:pStyle w:val="Ttulo"/>
      </w:pPr>
    </w:p>
    <w:p w:rsidR="00FC6D2D" w:rsidRDefault="00FC6D2D">
      <w:pPr>
        <w:pStyle w:val="Ttulo"/>
      </w:pPr>
    </w:p>
    <w:p w:rsidR="00FC6D2D" w:rsidRDefault="00FC6D2D">
      <w:pPr>
        <w:pStyle w:val="Ttulo"/>
      </w:pPr>
    </w:p>
    <w:p w:rsidR="005D1A86" w:rsidRDefault="005D1A86">
      <w:pPr>
        <w:pStyle w:val="Ttulo"/>
      </w:pPr>
    </w:p>
    <w:p w:rsidR="005D1A86" w:rsidRDefault="005D1A86">
      <w:pPr>
        <w:pStyle w:val="Ttulo"/>
      </w:pPr>
    </w:p>
    <w:p w:rsidR="00FC6D2D" w:rsidRPr="002228B2" w:rsidRDefault="00FC6D2D">
      <w:pPr>
        <w:pStyle w:val="Ttulo"/>
        <w:rPr>
          <w:sz w:val="72"/>
          <w:szCs w:val="72"/>
        </w:rPr>
      </w:pPr>
      <w:r w:rsidRPr="002228B2">
        <w:rPr>
          <w:sz w:val="72"/>
          <w:szCs w:val="72"/>
        </w:rPr>
        <w:t>MEMORIAL</w:t>
      </w:r>
    </w:p>
    <w:p w:rsidR="00FC6D2D" w:rsidRPr="000878FD" w:rsidRDefault="00FC6D2D">
      <w:pPr>
        <w:pStyle w:val="Ttulo"/>
        <w:rPr>
          <w:color w:val="000000" w:themeColor="text1"/>
          <w:sz w:val="28"/>
          <w:szCs w:val="28"/>
        </w:rPr>
      </w:pPr>
      <w:r w:rsidRPr="002228B2">
        <w:rPr>
          <w:sz w:val="72"/>
          <w:szCs w:val="72"/>
        </w:rPr>
        <w:t>DESCRITIVO</w:t>
      </w:r>
      <w:r>
        <w:br w:type="page"/>
      </w:r>
      <w:r w:rsidRPr="000878FD">
        <w:rPr>
          <w:color w:val="000000" w:themeColor="text1"/>
          <w:sz w:val="28"/>
          <w:szCs w:val="28"/>
        </w:rPr>
        <w:lastRenderedPageBreak/>
        <w:t>ÍNDICE</w:t>
      </w:r>
    </w:p>
    <w:p w:rsidR="00FC6D2D" w:rsidRPr="000878FD" w:rsidRDefault="00FC6D2D">
      <w:pPr>
        <w:jc w:val="right"/>
        <w:rPr>
          <w:b/>
          <w:bCs/>
          <w:color w:val="000000" w:themeColor="text1"/>
          <w:szCs w:val="24"/>
        </w:rPr>
      </w:pPr>
      <w:r w:rsidRPr="000878FD">
        <w:rPr>
          <w:b/>
          <w:bCs/>
          <w:color w:val="000000" w:themeColor="text1"/>
          <w:szCs w:val="24"/>
        </w:rPr>
        <w:t>Folha</w:t>
      </w:r>
    </w:p>
    <w:p w:rsidR="00B91408" w:rsidRDefault="008E703A">
      <w:pPr>
        <w:pStyle w:val="Sumrio1"/>
        <w:rPr>
          <w:rFonts w:asciiTheme="minorHAnsi" w:eastAsiaTheme="minorEastAsia" w:hAnsiTheme="minorHAnsi" w:cstheme="minorBidi"/>
          <w:b w:val="0"/>
          <w:bCs w:val="0"/>
          <w:caps w:val="0"/>
          <w:sz w:val="22"/>
        </w:rPr>
      </w:pPr>
      <w:r w:rsidRPr="008E703A">
        <w:rPr>
          <w:i/>
          <w:iCs/>
        </w:rPr>
        <w:fldChar w:fldCharType="begin"/>
      </w:r>
      <w:r w:rsidR="00FC6D2D" w:rsidRPr="00571D66">
        <w:rPr>
          <w:i/>
          <w:iCs/>
        </w:rPr>
        <w:instrText xml:space="preserve"> TOC \o "1-2" \h \z \t "Norb_Separatriz;3" </w:instrText>
      </w:r>
      <w:r w:rsidRPr="008E703A">
        <w:rPr>
          <w:i/>
          <w:iCs/>
        </w:rPr>
        <w:fldChar w:fldCharType="separate"/>
      </w:r>
      <w:hyperlink w:anchor="_Toc301860737" w:history="1">
        <w:r w:rsidR="00B91408" w:rsidRPr="00CC68DF">
          <w:rPr>
            <w:rStyle w:val="Hyperlink"/>
          </w:rPr>
          <w:t>1.0</w:t>
        </w:r>
        <w:r w:rsidR="00B91408">
          <w:rPr>
            <w:rFonts w:asciiTheme="minorHAnsi" w:eastAsiaTheme="minorEastAsia" w:hAnsiTheme="minorHAnsi" w:cstheme="minorBidi"/>
            <w:b w:val="0"/>
            <w:bCs w:val="0"/>
            <w:caps w:val="0"/>
            <w:sz w:val="22"/>
          </w:rPr>
          <w:tab/>
        </w:r>
        <w:r w:rsidR="00B91408" w:rsidRPr="00CC68DF">
          <w:rPr>
            <w:rStyle w:val="Hyperlink"/>
          </w:rPr>
          <w:t>APRESENTAÇÃO</w:t>
        </w:r>
        <w:r w:rsidR="00B91408">
          <w:rPr>
            <w:webHidden/>
          </w:rPr>
          <w:tab/>
        </w:r>
        <w:r>
          <w:rPr>
            <w:webHidden/>
          </w:rPr>
          <w:fldChar w:fldCharType="begin"/>
        </w:r>
        <w:r w:rsidR="00B91408">
          <w:rPr>
            <w:webHidden/>
          </w:rPr>
          <w:instrText xml:space="preserve"> PAGEREF _Toc301860737 \h </w:instrText>
        </w:r>
        <w:r>
          <w:rPr>
            <w:webHidden/>
          </w:rPr>
        </w:r>
        <w:r>
          <w:rPr>
            <w:webHidden/>
          </w:rPr>
          <w:fldChar w:fldCharType="separate"/>
        </w:r>
        <w:r w:rsidR="00D77F05">
          <w:rPr>
            <w:webHidden/>
          </w:rPr>
          <w:t>5</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38" w:history="1">
        <w:r w:rsidR="00B91408" w:rsidRPr="00CC68DF">
          <w:rPr>
            <w:rStyle w:val="Hyperlink"/>
          </w:rPr>
          <w:t>2.0</w:t>
        </w:r>
        <w:r w:rsidR="00B91408">
          <w:rPr>
            <w:rFonts w:asciiTheme="minorHAnsi" w:eastAsiaTheme="minorEastAsia" w:hAnsiTheme="minorHAnsi" w:cstheme="minorBidi"/>
            <w:b w:val="0"/>
            <w:bCs w:val="0"/>
            <w:caps w:val="0"/>
            <w:sz w:val="22"/>
          </w:rPr>
          <w:tab/>
        </w:r>
        <w:r w:rsidR="00B91408" w:rsidRPr="00CC68DF">
          <w:rPr>
            <w:rStyle w:val="Hyperlink"/>
          </w:rPr>
          <w:t>INTRODUÇÃO</w:t>
        </w:r>
        <w:r w:rsidR="00B91408">
          <w:rPr>
            <w:webHidden/>
          </w:rPr>
          <w:tab/>
        </w:r>
        <w:r>
          <w:rPr>
            <w:webHidden/>
          </w:rPr>
          <w:fldChar w:fldCharType="begin"/>
        </w:r>
        <w:r w:rsidR="00B91408">
          <w:rPr>
            <w:webHidden/>
          </w:rPr>
          <w:instrText xml:space="preserve"> PAGEREF _Toc301860738 \h </w:instrText>
        </w:r>
        <w:r>
          <w:rPr>
            <w:webHidden/>
          </w:rPr>
        </w:r>
        <w:r>
          <w:rPr>
            <w:webHidden/>
          </w:rPr>
          <w:fldChar w:fldCharType="separate"/>
        </w:r>
        <w:r w:rsidR="00D77F05">
          <w:rPr>
            <w:webHidden/>
          </w:rPr>
          <w:t>7</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39" w:history="1">
        <w:r w:rsidR="00B91408" w:rsidRPr="00CC68DF">
          <w:rPr>
            <w:rStyle w:val="Hyperlink"/>
          </w:rPr>
          <w:t>3.0</w:t>
        </w:r>
        <w:r w:rsidR="00B91408">
          <w:rPr>
            <w:rFonts w:asciiTheme="minorHAnsi" w:eastAsiaTheme="minorEastAsia" w:hAnsiTheme="minorHAnsi" w:cstheme="minorBidi"/>
            <w:b w:val="0"/>
            <w:bCs w:val="0"/>
            <w:caps w:val="0"/>
            <w:sz w:val="22"/>
          </w:rPr>
          <w:tab/>
        </w:r>
        <w:r w:rsidR="00B91408" w:rsidRPr="00CC68DF">
          <w:rPr>
            <w:rStyle w:val="Hyperlink"/>
          </w:rPr>
          <w:t>projeto geométrico</w:t>
        </w:r>
        <w:r w:rsidR="00B91408">
          <w:rPr>
            <w:webHidden/>
          </w:rPr>
          <w:tab/>
        </w:r>
        <w:r>
          <w:rPr>
            <w:webHidden/>
          </w:rPr>
          <w:fldChar w:fldCharType="begin"/>
        </w:r>
        <w:r w:rsidR="00B91408">
          <w:rPr>
            <w:webHidden/>
          </w:rPr>
          <w:instrText xml:space="preserve"> PAGEREF _Toc301860739 \h </w:instrText>
        </w:r>
        <w:r>
          <w:rPr>
            <w:webHidden/>
          </w:rPr>
        </w:r>
        <w:r>
          <w:rPr>
            <w:webHidden/>
          </w:rPr>
          <w:fldChar w:fldCharType="separate"/>
        </w:r>
        <w:r w:rsidR="00D77F05">
          <w:rPr>
            <w:webHidden/>
          </w:rPr>
          <w:t>10</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0"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_Toc301860740 \h </w:instrText>
        </w:r>
        <w:r>
          <w:rPr>
            <w:webHidden/>
          </w:rPr>
        </w:r>
        <w:r>
          <w:rPr>
            <w:webHidden/>
          </w:rPr>
          <w:fldChar w:fldCharType="separate"/>
        </w:r>
        <w:r w:rsidR="00D77F05">
          <w:rPr>
            <w:webHidden/>
          </w:rPr>
          <w:t>10</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1" w:history="1">
        <w:r w:rsidR="00B91408" w:rsidRPr="00CC68DF">
          <w:rPr>
            <w:rStyle w:val="Hyperlink"/>
          </w:rPr>
          <w:t>Estudos Topográficos Ref. Linha Verde Norte</w:t>
        </w:r>
        <w:r w:rsidR="00B91408">
          <w:rPr>
            <w:webHidden/>
          </w:rPr>
          <w:tab/>
        </w:r>
        <w:r>
          <w:rPr>
            <w:webHidden/>
          </w:rPr>
          <w:fldChar w:fldCharType="begin"/>
        </w:r>
        <w:r w:rsidR="00B91408">
          <w:rPr>
            <w:webHidden/>
          </w:rPr>
          <w:instrText xml:space="preserve"> PAGEREF _Toc301860741 \h </w:instrText>
        </w:r>
        <w:r>
          <w:rPr>
            <w:webHidden/>
          </w:rPr>
        </w:r>
        <w:r>
          <w:rPr>
            <w:webHidden/>
          </w:rPr>
          <w:fldChar w:fldCharType="separate"/>
        </w:r>
        <w:r w:rsidR="00D77F05">
          <w:rPr>
            <w:webHidden/>
          </w:rPr>
          <w:t>10</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2" w:history="1">
        <w:r w:rsidR="00B91408" w:rsidRPr="00CC68DF">
          <w:rPr>
            <w:rStyle w:val="Hyperlink"/>
          </w:rPr>
          <w:t>Metodologia</w:t>
        </w:r>
        <w:r w:rsidR="00B91408">
          <w:rPr>
            <w:webHidden/>
          </w:rPr>
          <w:tab/>
        </w:r>
        <w:r>
          <w:rPr>
            <w:webHidden/>
          </w:rPr>
          <w:fldChar w:fldCharType="begin"/>
        </w:r>
        <w:r w:rsidR="00B91408">
          <w:rPr>
            <w:webHidden/>
          </w:rPr>
          <w:instrText xml:space="preserve"> PAGEREF _Toc301860742 \h </w:instrText>
        </w:r>
        <w:r>
          <w:rPr>
            <w:webHidden/>
          </w:rPr>
        </w:r>
        <w:r>
          <w:rPr>
            <w:webHidden/>
          </w:rPr>
          <w:fldChar w:fldCharType="separate"/>
        </w:r>
        <w:r w:rsidR="00D77F05">
          <w:rPr>
            <w:webHidden/>
          </w:rPr>
          <w:t>10</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3" w:history="1">
        <w:r w:rsidR="00B91408" w:rsidRPr="00CC68DF">
          <w:rPr>
            <w:rStyle w:val="Hyperlink"/>
          </w:rPr>
          <w:t>Esquema Funcional</w:t>
        </w:r>
        <w:r w:rsidR="00B91408">
          <w:rPr>
            <w:webHidden/>
          </w:rPr>
          <w:tab/>
        </w:r>
        <w:r>
          <w:rPr>
            <w:webHidden/>
          </w:rPr>
          <w:fldChar w:fldCharType="begin"/>
        </w:r>
        <w:r w:rsidR="00B91408">
          <w:rPr>
            <w:webHidden/>
          </w:rPr>
          <w:instrText xml:space="preserve"> PAGEREF _Toc301860743 \h </w:instrText>
        </w:r>
        <w:r>
          <w:rPr>
            <w:webHidden/>
          </w:rPr>
        </w:r>
        <w:r>
          <w:rPr>
            <w:webHidden/>
          </w:rPr>
          <w:fldChar w:fldCharType="separate"/>
        </w:r>
        <w:r w:rsidR="00D77F05">
          <w:rPr>
            <w:webHidden/>
          </w:rPr>
          <w:t>12</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4" w:history="1">
        <w:r w:rsidR="00B91408" w:rsidRPr="00CC68DF">
          <w:rPr>
            <w:rStyle w:val="Hyperlink"/>
          </w:rPr>
          <w:t>Características Técnicas e Operacionais (Traçado Planialtimétrico Longitudinal)</w:t>
        </w:r>
        <w:r w:rsidR="00B91408">
          <w:rPr>
            <w:webHidden/>
          </w:rPr>
          <w:tab/>
        </w:r>
        <w:r>
          <w:rPr>
            <w:webHidden/>
          </w:rPr>
          <w:fldChar w:fldCharType="begin"/>
        </w:r>
        <w:r w:rsidR="00B91408">
          <w:rPr>
            <w:webHidden/>
          </w:rPr>
          <w:instrText xml:space="preserve"> PAGEREF _Toc301860744 \h </w:instrText>
        </w:r>
        <w:r>
          <w:rPr>
            <w:webHidden/>
          </w:rPr>
        </w:r>
        <w:r>
          <w:rPr>
            <w:webHidden/>
          </w:rPr>
          <w:fldChar w:fldCharType="separate"/>
        </w:r>
        <w:r w:rsidR="00D77F05">
          <w:rPr>
            <w:webHidden/>
          </w:rPr>
          <w:t>13</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5" w:history="1">
        <w:r w:rsidR="00B91408" w:rsidRPr="00CC68DF">
          <w:rPr>
            <w:rStyle w:val="Hyperlink"/>
          </w:rPr>
          <w:t>Apresentação</w:t>
        </w:r>
        <w:r w:rsidR="00B91408">
          <w:rPr>
            <w:webHidden/>
          </w:rPr>
          <w:tab/>
        </w:r>
        <w:r>
          <w:rPr>
            <w:webHidden/>
          </w:rPr>
          <w:fldChar w:fldCharType="begin"/>
        </w:r>
        <w:r w:rsidR="00B91408">
          <w:rPr>
            <w:webHidden/>
          </w:rPr>
          <w:instrText xml:space="preserve"> PAGEREF _Toc301860745 \h </w:instrText>
        </w:r>
        <w:r>
          <w:rPr>
            <w:webHidden/>
          </w:rPr>
        </w:r>
        <w:r>
          <w:rPr>
            <w:webHidden/>
          </w:rPr>
          <w:fldChar w:fldCharType="separate"/>
        </w:r>
        <w:r w:rsidR="00D77F05">
          <w:rPr>
            <w:webHidden/>
          </w:rPr>
          <w:t>13</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46" w:history="1">
        <w:r w:rsidR="00B91408" w:rsidRPr="00CC68DF">
          <w:rPr>
            <w:rStyle w:val="Hyperlink"/>
          </w:rPr>
          <w:t>4.0</w:t>
        </w:r>
        <w:r w:rsidR="00B91408">
          <w:rPr>
            <w:rFonts w:asciiTheme="minorHAnsi" w:eastAsiaTheme="minorEastAsia" w:hAnsiTheme="minorHAnsi" w:cstheme="minorBidi"/>
            <w:b w:val="0"/>
            <w:bCs w:val="0"/>
            <w:caps w:val="0"/>
            <w:sz w:val="22"/>
          </w:rPr>
          <w:tab/>
        </w:r>
        <w:r w:rsidR="00B91408" w:rsidRPr="00CC68DF">
          <w:rPr>
            <w:rStyle w:val="Hyperlink"/>
          </w:rPr>
          <w:t>PROJETO DE TERRAPLENAGEM</w:t>
        </w:r>
        <w:r w:rsidR="00B91408">
          <w:rPr>
            <w:webHidden/>
          </w:rPr>
          <w:tab/>
        </w:r>
        <w:r>
          <w:rPr>
            <w:webHidden/>
          </w:rPr>
          <w:fldChar w:fldCharType="begin"/>
        </w:r>
        <w:r w:rsidR="00B91408">
          <w:rPr>
            <w:webHidden/>
          </w:rPr>
          <w:instrText xml:space="preserve"> PAGEREF _Toc301860746 \h </w:instrText>
        </w:r>
        <w:r>
          <w:rPr>
            <w:webHidden/>
          </w:rPr>
        </w:r>
        <w:r>
          <w:rPr>
            <w:webHidden/>
          </w:rPr>
          <w:fldChar w:fldCharType="separate"/>
        </w:r>
        <w:r w:rsidR="00D77F05">
          <w:rPr>
            <w:webHidden/>
          </w:rPr>
          <w:t>15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7"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_Toc301860747 \h </w:instrText>
        </w:r>
        <w:r>
          <w:rPr>
            <w:webHidden/>
          </w:rPr>
        </w:r>
        <w:r>
          <w:rPr>
            <w:webHidden/>
          </w:rPr>
          <w:fldChar w:fldCharType="separate"/>
        </w:r>
        <w:r w:rsidR="00D77F05">
          <w:rPr>
            <w:webHidden/>
          </w:rPr>
          <w:t>15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8" w:history="1">
        <w:r w:rsidR="00B91408" w:rsidRPr="00CC68DF">
          <w:rPr>
            <w:rStyle w:val="Hyperlink"/>
          </w:rPr>
          <w:t>Estudo Geotécnico</w:t>
        </w:r>
        <w:r w:rsidR="00B91408">
          <w:rPr>
            <w:webHidden/>
          </w:rPr>
          <w:tab/>
        </w:r>
        <w:r>
          <w:rPr>
            <w:webHidden/>
          </w:rPr>
          <w:fldChar w:fldCharType="begin"/>
        </w:r>
        <w:r w:rsidR="00B91408">
          <w:rPr>
            <w:webHidden/>
          </w:rPr>
          <w:instrText xml:space="preserve"> PAGEREF _Toc301860748 \h </w:instrText>
        </w:r>
        <w:r>
          <w:rPr>
            <w:webHidden/>
          </w:rPr>
        </w:r>
        <w:r>
          <w:rPr>
            <w:webHidden/>
          </w:rPr>
          <w:fldChar w:fldCharType="separate"/>
        </w:r>
        <w:r w:rsidR="00D77F05">
          <w:rPr>
            <w:webHidden/>
          </w:rPr>
          <w:t>15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49" w:history="1">
        <w:r w:rsidR="00B91408" w:rsidRPr="00CC68DF">
          <w:rPr>
            <w:rStyle w:val="Hyperlink"/>
          </w:rPr>
          <w:t>Classificação dos Materiais</w:t>
        </w:r>
        <w:r w:rsidR="00B91408">
          <w:rPr>
            <w:webHidden/>
          </w:rPr>
          <w:tab/>
        </w:r>
        <w:r>
          <w:rPr>
            <w:webHidden/>
          </w:rPr>
          <w:fldChar w:fldCharType="begin"/>
        </w:r>
        <w:r w:rsidR="00B91408">
          <w:rPr>
            <w:webHidden/>
          </w:rPr>
          <w:instrText xml:space="preserve"> PAGEREF _Toc301860749 \h </w:instrText>
        </w:r>
        <w:r>
          <w:rPr>
            <w:webHidden/>
          </w:rPr>
        </w:r>
        <w:r>
          <w:rPr>
            <w:webHidden/>
          </w:rPr>
          <w:fldChar w:fldCharType="separate"/>
        </w:r>
        <w:r w:rsidR="00D77F05">
          <w:rPr>
            <w:webHidden/>
          </w:rPr>
          <w:t>15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0" w:history="1">
        <w:r w:rsidR="00B91408" w:rsidRPr="00CC68DF">
          <w:rPr>
            <w:rStyle w:val="Hyperlink"/>
          </w:rPr>
          <w:t>Greide</w:t>
        </w:r>
        <w:r w:rsidR="00B91408">
          <w:rPr>
            <w:webHidden/>
          </w:rPr>
          <w:tab/>
        </w:r>
        <w:r>
          <w:rPr>
            <w:webHidden/>
          </w:rPr>
          <w:fldChar w:fldCharType="begin"/>
        </w:r>
        <w:r w:rsidR="00B91408">
          <w:rPr>
            <w:webHidden/>
          </w:rPr>
          <w:instrText xml:space="preserve"> PAGEREF _Toc301860750 \h </w:instrText>
        </w:r>
        <w:r>
          <w:rPr>
            <w:webHidden/>
          </w:rPr>
        </w:r>
        <w:r>
          <w:rPr>
            <w:webHidden/>
          </w:rPr>
          <w:fldChar w:fldCharType="separate"/>
        </w:r>
        <w:r w:rsidR="00D77F05">
          <w:rPr>
            <w:webHidden/>
          </w:rPr>
          <w:t>15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1" w:history="1">
        <w:r w:rsidR="00B91408" w:rsidRPr="00CC68DF">
          <w:rPr>
            <w:rStyle w:val="Hyperlink"/>
          </w:rPr>
          <w:t>Taludes</w:t>
        </w:r>
        <w:r w:rsidR="00B91408">
          <w:rPr>
            <w:webHidden/>
          </w:rPr>
          <w:tab/>
        </w:r>
        <w:r>
          <w:rPr>
            <w:webHidden/>
          </w:rPr>
          <w:fldChar w:fldCharType="begin"/>
        </w:r>
        <w:r w:rsidR="00B91408">
          <w:rPr>
            <w:webHidden/>
          </w:rPr>
          <w:instrText xml:space="preserve"> PAGEREF _Toc301860751 \h </w:instrText>
        </w:r>
        <w:r>
          <w:rPr>
            <w:webHidden/>
          </w:rPr>
        </w:r>
        <w:r>
          <w:rPr>
            <w:webHidden/>
          </w:rPr>
          <w:fldChar w:fldCharType="separate"/>
        </w:r>
        <w:r w:rsidR="00D77F05">
          <w:rPr>
            <w:webHidden/>
          </w:rPr>
          <w:t>16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2" w:history="1">
        <w:r w:rsidR="00B91408" w:rsidRPr="00CC68DF">
          <w:rPr>
            <w:rStyle w:val="Hyperlink"/>
          </w:rPr>
          <w:t>Seção Transversal-Tipo</w:t>
        </w:r>
        <w:r w:rsidR="00B91408">
          <w:rPr>
            <w:webHidden/>
          </w:rPr>
          <w:tab/>
        </w:r>
        <w:r>
          <w:rPr>
            <w:webHidden/>
          </w:rPr>
          <w:fldChar w:fldCharType="begin"/>
        </w:r>
        <w:r w:rsidR="00B91408">
          <w:rPr>
            <w:webHidden/>
          </w:rPr>
          <w:instrText xml:space="preserve"> PAGEREF _Toc301860752 \h </w:instrText>
        </w:r>
        <w:r>
          <w:rPr>
            <w:webHidden/>
          </w:rPr>
        </w:r>
        <w:r>
          <w:rPr>
            <w:webHidden/>
          </w:rPr>
          <w:fldChar w:fldCharType="separate"/>
        </w:r>
        <w:r w:rsidR="00D77F05">
          <w:rPr>
            <w:webHidden/>
          </w:rPr>
          <w:t>16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3" w:history="1">
        <w:r w:rsidR="00B91408" w:rsidRPr="00CC68DF">
          <w:rPr>
            <w:rStyle w:val="Hyperlink"/>
          </w:rPr>
          <w:t>Fator de Correção de Volumes</w:t>
        </w:r>
        <w:r w:rsidR="00B91408">
          <w:rPr>
            <w:webHidden/>
          </w:rPr>
          <w:tab/>
        </w:r>
        <w:r>
          <w:rPr>
            <w:webHidden/>
          </w:rPr>
          <w:fldChar w:fldCharType="begin"/>
        </w:r>
        <w:r w:rsidR="00B91408">
          <w:rPr>
            <w:webHidden/>
          </w:rPr>
          <w:instrText xml:space="preserve"> PAGEREF _Toc301860753 \h </w:instrText>
        </w:r>
        <w:r>
          <w:rPr>
            <w:webHidden/>
          </w:rPr>
        </w:r>
        <w:r>
          <w:rPr>
            <w:webHidden/>
          </w:rPr>
          <w:fldChar w:fldCharType="separate"/>
        </w:r>
        <w:r w:rsidR="00D77F05">
          <w:rPr>
            <w:webHidden/>
          </w:rPr>
          <w:t>16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4" w:history="1">
        <w:r w:rsidR="00B91408" w:rsidRPr="00CC68DF">
          <w:rPr>
            <w:rStyle w:val="Hyperlink"/>
          </w:rPr>
          <w:t>Cálculo e Orientação do Terraplenagem</w:t>
        </w:r>
        <w:r w:rsidR="00B91408">
          <w:rPr>
            <w:webHidden/>
          </w:rPr>
          <w:tab/>
        </w:r>
        <w:r>
          <w:rPr>
            <w:webHidden/>
          </w:rPr>
          <w:fldChar w:fldCharType="begin"/>
        </w:r>
        <w:r w:rsidR="00B91408">
          <w:rPr>
            <w:webHidden/>
          </w:rPr>
          <w:instrText xml:space="preserve"> PAGEREF _Toc301860754 \h </w:instrText>
        </w:r>
        <w:r>
          <w:rPr>
            <w:webHidden/>
          </w:rPr>
        </w:r>
        <w:r>
          <w:rPr>
            <w:webHidden/>
          </w:rPr>
          <w:fldChar w:fldCharType="separate"/>
        </w:r>
        <w:r w:rsidR="00D77F05">
          <w:rPr>
            <w:webHidden/>
          </w:rPr>
          <w:t>16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5" w:history="1">
        <w:r w:rsidR="00B91408" w:rsidRPr="00CC68DF">
          <w:rPr>
            <w:rStyle w:val="Hyperlink"/>
          </w:rPr>
          <w:t>Generalidades Sobre os Serviços</w:t>
        </w:r>
        <w:r w:rsidR="00B91408">
          <w:rPr>
            <w:webHidden/>
          </w:rPr>
          <w:tab/>
        </w:r>
        <w:r>
          <w:rPr>
            <w:webHidden/>
          </w:rPr>
          <w:fldChar w:fldCharType="begin"/>
        </w:r>
        <w:r w:rsidR="00B91408">
          <w:rPr>
            <w:webHidden/>
          </w:rPr>
          <w:instrText xml:space="preserve"> PAGEREF _Toc301860755 \h </w:instrText>
        </w:r>
        <w:r>
          <w:rPr>
            <w:webHidden/>
          </w:rPr>
        </w:r>
        <w:r>
          <w:rPr>
            <w:webHidden/>
          </w:rPr>
          <w:fldChar w:fldCharType="separate"/>
        </w:r>
        <w:r w:rsidR="00D77F05">
          <w:rPr>
            <w:webHidden/>
          </w:rPr>
          <w:t>17</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6" w:history="1">
        <w:r w:rsidR="00B91408" w:rsidRPr="00CC68DF">
          <w:rPr>
            <w:rStyle w:val="Hyperlink"/>
          </w:rPr>
          <w:t>Remoção de Materiais com Baixa Resistência no Subleito</w:t>
        </w:r>
        <w:r w:rsidR="00B91408">
          <w:rPr>
            <w:webHidden/>
          </w:rPr>
          <w:tab/>
        </w:r>
        <w:r>
          <w:rPr>
            <w:webHidden/>
          </w:rPr>
          <w:fldChar w:fldCharType="begin"/>
        </w:r>
        <w:r w:rsidR="00B91408">
          <w:rPr>
            <w:webHidden/>
          </w:rPr>
          <w:instrText xml:space="preserve"> PAGEREF _Toc301860756 \h </w:instrText>
        </w:r>
        <w:r>
          <w:rPr>
            <w:webHidden/>
          </w:rPr>
        </w:r>
        <w:r>
          <w:rPr>
            <w:webHidden/>
          </w:rPr>
          <w:fldChar w:fldCharType="separate"/>
        </w:r>
        <w:r w:rsidR="00D77F05">
          <w:rPr>
            <w:webHidden/>
          </w:rPr>
          <w:t>17</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57" w:history="1">
        <w:r w:rsidR="00B91408" w:rsidRPr="00CC68DF">
          <w:rPr>
            <w:rStyle w:val="Hyperlink"/>
          </w:rPr>
          <w:t>5.0</w:t>
        </w:r>
        <w:r w:rsidR="00B91408">
          <w:rPr>
            <w:rFonts w:asciiTheme="minorHAnsi" w:eastAsiaTheme="minorEastAsia" w:hAnsiTheme="minorHAnsi" w:cstheme="minorBidi"/>
            <w:b w:val="0"/>
            <w:bCs w:val="0"/>
            <w:caps w:val="0"/>
            <w:sz w:val="22"/>
          </w:rPr>
          <w:tab/>
        </w:r>
        <w:r w:rsidR="00B91408" w:rsidRPr="00CC68DF">
          <w:rPr>
            <w:rStyle w:val="Hyperlink"/>
          </w:rPr>
          <w:t>PROJETO DE DRENAGEM E OBRAS DE ARTE CORRENTES</w:t>
        </w:r>
        <w:r w:rsidR="00B91408">
          <w:rPr>
            <w:webHidden/>
          </w:rPr>
          <w:tab/>
        </w:r>
        <w:r>
          <w:rPr>
            <w:webHidden/>
          </w:rPr>
          <w:fldChar w:fldCharType="begin"/>
        </w:r>
        <w:r w:rsidR="00B91408">
          <w:rPr>
            <w:webHidden/>
          </w:rPr>
          <w:instrText xml:space="preserve"> PAGEREF _Toc301860757 \h </w:instrText>
        </w:r>
        <w:r>
          <w:rPr>
            <w:webHidden/>
          </w:rPr>
        </w:r>
        <w:r>
          <w:rPr>
            <w:webHidden/>
          </w:rPr>
          <w:fldChar w:fldCharType="separate"/>
        </w:r>
        <w:r w:rsidR="00D77F05">
          <w:rPr>
            <w:webHidden/>
          </w:rPr>
          <w:t>28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8"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_Toc301860758 \h </w:instrText>
        </w:r>
        <w:r>
          <w:rPr>
            <w:webHidden/>
          </w:rPr>
        </w:r>
        <w:r>
          <w:rPr>
            <w:webHidden/>
          </w:rPr>
          <w:fldChar w:fldCharType="separate"/>
        </w:r>
        <w:r w:rsidR="00D77F05">
          <w:rPr>
            <w:webHidden/>
          </w:rPr>
          <w:t>28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59" w:history="1">
        <w:r w:rsidR="00B91408" w:rsidRPr="00CC68DF">
          <w:rPr>
            <w:rStyle w:val="Hyperlink"/>
          </w:rPr>
          <w:t>Lançamento da Rede de Drenagem</w:t>
        </w:r>
        <w:r w:rsidR="00B91408">
          <w:rPr>
            <w:webHidden/>
          </w:rPr>
          <w:tab/>
        </w:r>
        <w:r>
          <w:rPr>
            <w:webHidden/>
          </w:rPr>
          <w:fldChar w:fldCharType="begin"/>
        </w:r>
        <w:r w:rsidR="00B91408">
          <w:rPr>
            <w:webHidden/>
          </w:rPr>
          <w:instrText xml:space="preserve"> PAGEREF _Toc301860759 \h </w:instrText>
        </w:r>
        <w:r>
          <w:rPr>
            <w:webHidden/>
          </w:rPr>
        </w:r>
        <w:r>
          <w:rPr>
            <w:webHidden/>
          </w:rPr>
          <w:fldChar w:fldCharType="separate"/>
        </w:r>
        <w:r w:rsidR="00D77F05">
          <w:rPr>
            <w:webHidden/>
          </w:rPr>
          <w:t>28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0" w:history="1">
        <w:r w:rsidR="00B91408" w:rsidRPr="00CC68DF">
          <w:rPr>
            <w:rStyle w:val="Hyperlink"/>
          </w:rPr>
          <w:t>Determinação das Áreas das Bacias</w:t>
        </w:r>
        <w:r w:rsidR="00B91408">
          <w:rPr>
            <w:webHidden/>
          </w:rPr>
          <w:tab/>
        </w:r>
        <w:r>
          <w:rPr>
            <w:webHidden/>
          </w:rPr>
          <w:fldChar w:fldCharType="begin"/>
        </w:r>
        <w:r w:rsidR="00B91408">
          <w:rPr>
            <w:webHidden/>
          </w:rPr>
          <w:instrText xml:space="preserve"> PAGEREF _Toc301860760 \h </w:instrText>
        </w:r>
        <w:r>
          <w:rPr>
            <w:webHidden/>
          </w:rPr>
        </w:r>
        <w:r>
          <w:rPr>
            <w:webHidden/>
          </w:rPr>
          <w:fldChar w:fldCharType="separate"/>
        </w:r>
        <w:r w:rsidR="00D77F05">
          <w:rPr>
            <w:webHidden/>
          </w:rPr>
          <w:t>29</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1" w:history="1">
        <w:r w:rsidR="00B91408" w:rsidRPr="00CC68DF">
          <w:rPr>
            <w:rStyle w:val="Hyperlink"/>
          </w:rPr>
          <w:t>Estudo Hidrológico</w:t>
        </w:r>
        <w:r w:rsidR="00B91408">
          <w:rPr>
            <w:webHidden/>
          </w:rPr>
          <w:tab/>
        </w:r>
        <w:r>
          <w:rPr>
            <w:webHidden/>
          </w:rPr>
          <w:fldChar w:fldCharType="begin"/>
        </w:r>
        <w:r w:rsidR="00B91408">
          <w:rPr>
            <w:webHidden/>
          </w:rPr>
          <w:instrText xml:space="preserve"> PAGEREF _Toc301860761 \h </w:instrText>
        </w:r>
        <w:r>
          <w:rPr>
            <w:webHidden/>
          </w:rPr>
        </w:r>
        <w:r>
          <w:rPr>
            <w:webHidden/>
          </w:rPr>
          <w:fldChar w:fldCharType="separate"/>
        </w:r>
        <w:r w:rsidR="00D77F05">
          <w:rPr>
            <w:webHidden/>
          </w:rPr>
          <w:t>29</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2" w:history="1">
        <w:r w:rsidR="00B91408" w:rsidRPr="00CC68DF">
          <w:rPr>
            <w:rStyle w:val="Hyperlink"/>
          </w:rPr>
          <w:t>Estudo Hidráulico</w:t>
        </w:r>
        <w:r w:rsidR="00B91408">
          <w:rPr>
            <w:webHidden/>
          </w:rPr>
          <w:tab/>
        </w:r>
        <w:r>
          <w:rPr>
            <w:webHidden/>
          </w:rPr>
          <w:fldChar w:fldCharType="begin"/>
        </w:r>
        <w:r w:rsidR="00B91408">
          <w:rPr>
            <w:webHidden/>
          </w:rPr>
          <w:instrText xml:space="preserve"> PAGEREF _Toc301860762 \h </w:instrText>
        </w:r>
        <w:r>
          <w:rPr>
            <w:webHidden/>
          </w:rPr>
        </w:r>
        <w:r>
          <w:rPr>
            <w:webHidden/>
          </w:rPr>
          <w:fldChar w:fldCharType="separate"/>
        </w:r>
        <w:r w:rsidR="00D77F05">
          <w:rPr>
            <w:webHidden/>
          </w:rPr>
          <w:t>32</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63" w:history="1">
        <w:r w:rsidR="00B91408" w:rsidRPr="00CC68DF">
          <w:rPr>
            <w:rStyle w:val="Hyperlink"/>
          </w:rPr>
          <w:t>6.0</w:t>
        </w:r>
        <w:r w:rsidR="00B91408">
          <w:rPr>
            <w:rFonts w:asciiTheme="minorHAnsi" w:eastAsiaTheme="minorEastAsia" w:hAnsiTheme="minorHAnsi" w:cstheme="minorBidi"/>
            <w:b w:val="0"/>
            <w:bCs w:val="0"/>
            <w:caps w:val="0"/>
            <w:sz w:val="22"/>
          </w:rPr>
          <w:tab/>
        </w:r>
        <w:r w:rsidR="00B91408" w:rsidRPr="00CC68DF">
          <w:rPr>
            <w:rStyle w:val="Hyperlink"/>
          </w:rPr>
          <w:t>PROJETO DE PAISAGISMO</w:t>
        </w:r>
        <w:r w:rsidR="00B91408">
          <w:rPr>
            <w:webHidden/>
          </w:rPr>
          <w:tab/>
        </w:r>
        <w:r>
          <w:rPr>
            <w:webHidden/>
          </w:rPr>
          <w:fldChar w:fldCharType="begin"/>
        </w:r>
        <w:r w:rsidR="00B91408">
          <w:rPr>
            <w:webHidden/>
          </w:rPr>
          <w:instrText xml:space="preserve"> PAGEREF _Toc301860763 \h </w:instrText>
        </w:r>
        <w:r>
          <w:rPr>
            <w:webHidden/>
          </w:rPr>
        </w:r>
        <w:r>
          <w:rPr>
            <w:webHidden/>
          </w:rPr>
          <w:fldChar w:fldCharType="separate"/>
        </w:r>
        <w:r w:rsidR="00D77F05">
          <w:rPr>
            <w:webHidden/>
          </w:rPr>
          <w:t>36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4"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_Toc301860764 \h </w:instrText>
        </w:r>
        <w:r>
          <w:rPr>
            <w:webHidden/>
          </w:rPr>
        </w:r>
        <w:r>
          <w:rPr>
            <w:webHidden/>
          </w:rPr>
          <w:fldChar w:fldCharType="separate"/>
        </w:r>
        <w:r w:rsidR="00D77F05">
          <w:rPr>
            <w:webHidden/>
          </w:rPr>
          <w:t>36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5" w:history="1">
        <w:r w:rsidR="00B91408" w:rsidRPr="00CC68DF">
          <w:rPr>
            <w:rStyle w:val="Hyperlink"/>
          </w:rPr>
          <w:t>Passeios</w:t>
        </w:r>
        <w:r w:rsidR="00B91408">
          <w:rPr>
            <w:webHidden/>
          </w:rPr>
          <w:tab/>
        </w:r>
        <w:r>
          <w:rPr>
            <w:webHidden/>
          </w:rPr>
          <w:fldChar w:fldCharType="begin"/>
        </w:r>
        <w:r w:rsidR="00B91408">
          <w:rPr>
            <w:webHidden/>
          </w:rPr>
          <w:instrText xml:space="preserve"> PAGEREF _Toc301860765 \h </w:instrText>
        </w:r>
        <w:r>
          <w:rPr>
            <w:webHidden/>
          </w:rPr>
        </w:r>
        <w:r>
          <w:rPr>
            <w:webHidden/>
          </w:rPr>
          <w:fldChar w:fldCharType="separate"/>
        </w:r>
        <w:r w:rsidR="00D77F05">
          <w:rPr>
            <w:webHidden/>
          </w:rPr>
          <w:t>36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6" w:history="1">
        <w:r w:rsidR="00B91408" w:rsidRPr="00CC68DF">
          <w:rPr>
            <w:rStyle w:val="Hyperlink"/>
          </w:rPr>
          <w:t>Vegetação</w:t>
        </w:r>
        <w:r w:rsidR="00B91408">
          <w:rPr>
            <w:webHidden/>
          </w:rPr>
          <w:tab/>
        </w:r>
        <w:r>
          <w:rPr>
            <w:webHidden/>
          </w:rPr>
          <w:fldChar w:fldCharType="begin"/>
        </w:r>
        <w:r w:rsidR="00B91408">
          <w:rPr>
            <w:webHidden/>
          </w:rPr>
          <w:instrText xml:space="preserve"> PAGEREF _Toc301860766 \h </w:instrText>
        </w:r>
        <w:r>
          <w:rPr>
            <w:webHidden/>
          </w:rPr>
        </w:r>
        <w:r>
          <w:rPr>
            <w:webHidden/>
          </w:rPr>
          <w:fldChar w:fldCharType="separate"/>
        </w:r>
        <w:r w:rsidR="00D77F05">
          <w:rPr>
            <w:webHidden/>
          </w:rPr>
          <w:t>36</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67" w:history="1">
        <w:r w:rsidR="00B91408" w:rsidRPr="00CC68DF">
          <w:rPr>
            <w:rStyle w:val="Hyperlink"/>
          </w:rPr>
          <w:t>7.0</w:t>
        </w:r>
        <w:r w:rsidR="00B91408">
          <w:rPr>
            <w:rFonts w:asciiTheme="minorHAnsi" w:eastAsiaTheme="minorEastAsia" w:hAnsiTheme="minorHAnsi" w:cstheme="minorBidi"/>
            <w:b w:val="0"/>
            <w:bCs w:val="0"/>
            <w:caps w:val="0"/>
            <w:sz w:val="22"/>
          </w:rPr>
          <w:tab/>
        </w:r>
        <w:r w:rsidR="00B91408" w:rsidRPr="00CC68DF">
          <w:rPr>
            <w:rStyle w:val="Hyperlink"/>
          </w:rPr>
          <w:t>PROJETO DE SINALIZAÇÃO horizontal e vertical</w:t>
        </w:r>
        <w:r w:rsidR="00B91408">
          <w:rPr>
            <w:webHidden/>
          </w:rPr>
          <w:tab/>
        </w:r>
        <w:r>
          <w:rPr>
            <w:webHidden/>
          </w:rPr>
          <w:fldChar w:fldCharType="begin"/>
        </w:r>
        <w:r w:rsidR="00B91408">
          <w:rPr>
            <w:webHidden/>
          </w:rPr>
          <w:instrText xml:space="preserve"> PAGEREF _Toc301860767 \h </w:instrText>
        </w:r>
        <w:r>
          <w:rPr>
            <w:webHidden/>
          </w:rPr>
        </w:r>
        <w:r>
          <w:rPr>
            <w:webHidden/>
          </w:rPr>
          <w:fldChar w:fldCharType="separate"/>
        </w:r>
        <w:r w:rsidR="00D77F05">
          <w:rPr>
            <w:webHidden/>
          </w:rPr>
          <w:t>37</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8"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_Toc301860768 \h </w:instrText>
        </w:r>
        <w:r>
          <w:rPr>
            <w:webHidden/>
          </w:rPr>
        </w:r>
        <w:r>
          <w:rPr>
            <w:webHidden/>
          </w:rPr>
          <w:fldChar w:fldCharType="separate"/>
        </w:r>
        <w:r w:rsidR="00D77F05">
          <w:rPr>
            <w:webHidden/>
          </w:rPr>
          <w:t>37</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69" w:history="1">
        <w:r w:rsidR="00B91408" w:rsidRPr="00CC68DF">
          <w:rPr>
            <w:rStyle w:val="Hyperlink"/>
          </w:rPr>
          <w:t>Sinalização Horizontal</w:t>
        </w:r>
        <w:r w:rsidR="00B91408">
          <w:rPr>
            <w:webHidden/>
          </w:rPr>
          <w:tab/>
        </w:r>
        <w:r>
          <w:rPr>
            <w:webHidden/>
          </w:rPr>
          <w:fldChar w:fldCharType="begin"/>
        </w:r>
        <w:r w:rsidR="00B91408">
          <w:rPr>
            <w:webHidden/>
          </w:rPr>
          <w:instrText xml:space="preserve"> PAGEREF _Toc301860769 \h </w:instrText>
        </w:r>
        <w:r>
          <w:rPr>
            <w:webHidden/>
          </w:rPr>
        </w:r>
        <w:r>
          <w:rPr>
            <w:webHidden/>
          </w:rPr>
          <w:fldChar w:fldCharType="separate"/>
        </w:r>
        <w:r w:rsidR="00D77F05">
          <w:rPr>
            <w:webHidden/>
          </w:rPr>
          <w:t>37</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0" w:history="1">
        <w:r w:rsidR="00B91408" w:rsidRPr="00CC68DF">
          <w:rPr>
            <w:rStyle w:val="Hyperlink"/>
          </w:rPr>
          <w:t>Sinalização Vertical</w:t>
        </w:r>
        <w:r w:rsidR="00B91408">
          <w:rPr>
            <w:webHidden/>
          </w:rPr>
          <w:tab/>
        </w:r>
        <w:r>
          <w:rPr>
            <w:webHidden/>
          </w:rPr>
          <w:fldChar w:fldCharType="begin"/>
        </w:r>
        <w:r w:rsidR="00B91408">
          <w:rPr>
            <w:webHidden/>
          </w:rPr>
          <w:instrText xml:space="preserve"> PAGEREF _Toc301860770 \h </w:instrText>
        </w:r>
        <w:r>
          <w:rPr>
            <w:webHidden/>
          </w:rPr>
        </w:r>
        <w:r>
          <w:rPr>
            <w:webHidden/>
          </w:rPr>
          <w:fldChar w:fldCharType="separate"/>
        </w:r>
        <w:r w:rsidR="00D77F05">
          <w:rPr>
            <w:webHidden/>
          </w:rPr>
          <w:t>39</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71" w:history="1">
        <w:r w:rsidR="00B91408" w:rsidRPr="00CC68DF">
          <w:rPr>
            <w:rStyle w:val="Hyperlink"/>
          </w:rPr>
          <w:t>8.0</w:t>
        </w:r>
        <w:r w:rsidR="00B91408">
          <w:rPr>
            <w:rFonts w:asciiTheme="minorHAnsi" w:eastAsiaTheme="minorEastAsia" w:hAnsiTheme="minorHAnsi" w:cstheme="minorBidi"/>
            <w:b w:val="0"/>
            <w:bCs w:val="0"/>
            <w:caps w:val="0"/>
            <w:sz w:val="22"/>
          </w:rPr>
          <w:tab/>
        </w:r>
        <w:r w:rsidR="00B91408" w:rsidRPr="00CC68DF">
          <w:rPr>
            <w:rStyle w:val="Hyperlink"/>
          </w:rPr>
          <w:t>projeto de obras de arte especiais</w:t>
        </w:r>
        <w:r w:rsidR="00B91408">
          <w:rPr>
            <w:webHidden/>
          </w:rPr>
          <w:tab/>
        </w:r>
        <w:r>
          <w:rPr>
            <w:webHidden/>
          </w:rPr>
          <w:fldChar w:fldCharType="begin"/>
        </w:r>
        <w:r w:rsidR="00B91408">
          <w:rPr>
            <w:webHidden/>
          </w:rPr>
          <w:instrText xml:space="preserve"> PAGEREF _Toc301860771 \h </w:instrText>
        </w:r>
        <w:r>
          <w:rPr>
            <w:webHidden/>
          </w:rPr>
        </w:r>
        <w:r>
          <w:rPr>
            <w:webHidden/>
          </w:rPr>
          <w:fldChar w:fldCharType="separate"/>
        </w:r>
        <w:r w:rsidR="00D77F05">
          <w:rPr>
            <w:webHidden/>
          </w:rPr>
          <w:t>41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2" w:history="1">
        <w:r w:rsidR="00B91408" w:rsidRPr="00CC68DF">
          <w:rPr>
            <w:rStyle w:val="Hyperlink"/>
          </w:rPr>
          <w:t>Ponte sobre o Rio Bacacheri</w:t>
        </w:r>
        <w:r w:rsidR="00B91408">
          <w:rPr>
            <w:webHidden/>
          </w:rPr>
          <w:tab/>
        </w:r>
        <w:r>
          <w:rPr>
            <w:webHidden/>
          </w:rPr>
          <w:fldChar w:fldCharType="begin"/>
        </w:r>
        <w:r w:rsidR="00B91408">
          <w:rPr>
            <w:webHidden/>
          </w:rPr>
          <w:instrText xml:space="preserve"> PAGEREF _Toc301860772 \h </w:instrText>
        </w:r>
        <w:r>
          <w:rPr>
            <w:webHidden/>
          </w:rPr>
        </w:r>
        <w:r>
          <w:rPr>
            <w:webHidden/>
          </w:rPr>
          <w:fldChar w:fldCharType="separate"/>
        </w:r>
        <w:r w:rsidR="00D77F05">
          <w:rPr>
            <w:webHidden/>
          </w:rPr>
          <w:t>41</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73" w:history="1">
        <w:r w:rsidR="00B91408" w:rsidRPr="00CC68DF">
          <w:rPr>
            <w:rStyle w:val="Hyperlink"/>
          </w:rPr>
          <w:t>9.0</w:t>
        </w:r>
        <w:r w:rsidR="00B91408">
          <w:rPr>
            <w:rFonts w:asciiTheme="minorHAnsi" w:eastAsiaTheme="minorEastAsia" w:hAnsiTheme="minorHAnsi" w:cstheme="minorBidi"/>
            <w:b w:val="0"/>
            <w:bCs w:val="0"/>
            <w:caps w:val="0"/>
            <w:sz w:val="22"/>
          </w:rPr>
          <w:tab/>
        </w:r>
        <w:r w:rsidR="00B91408" w:rsidRPr="00CC68DF">
          <w:rPr>
            <w:rStyle w:val="Hyperlink"/>
          </w:rPr>
          <w:t>PROJETO DE ILUMINAÇÃO PÚBLICA</w:t>
        </w:r>
        <w:r w:rsidR="00B91408">
          <w:rPr>
            <w:webHidden/>
          </w:rPr>
          <w:tab/>
        </w:r>
        <w:r>
          <w:rPr>
            <w:webHidden/>
          </w:rPr>
          <w:fldChar w:fldCharType="begin"/>
        </w:r>
        <w:r w:rsidR="00B91408">
          <w:rPr>
            <w:webHidden/>
          </w:rPr>
          <w:instrText xml:space="preserve"> PAGEREF _Toc301860773 \h </w:instrText>
        </w:r>
        <w:r>
          <w:rPr>
            <w:webHidden/>
          </w:rPr>
        </w:r>
        <w:r>
          <w:rPr>
            <w:webHidden/>
          </w:rPr>
          <w:fldChar w:fldCharType="separate"/>
        </w:r>
        <w:r w:rsidR="00D77F05">
          <w:rPr>
            <w:webHidden/>
          </w:rPr>
          <w:t>43</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74" w:history="1">
        <w:r w:rsidR="00B91408" w:rsidRPr="00CC68DF">
          <w:rPr>
            <w:rStyle w:val="Hyperlink"/>
          </w:rPr>
          <w:t>10.0</w:t>
        </w:r>
        <w:r w:rsidR="00B91408">
          <w:rPr>
            <w:rFonts w:asciiTheme="minorHAnsi" w:eastAsiaTheme="minorEastAsia" w:hAnsiTheme="minorHAnsi" w:cstheme="minorBidi"/>
            <w:b w:val="0"/>
            <w:bCs w:val="0"/>
            <w:caps w:val="0"/>
            <w:sz w:val="22"/>
          </w:rPr>
          <w:tab/>
        </w:r>
        <w:r w:rsidR="00B91408" w:rsidRPr="00CC68DF">
          <w:rPr>
            <w:rStyle w:val="Hyperlink"/>
          </w:rPr>
          <w:t>PROJETO DE PAVIMENTAÇÃO</w:t>
        </w:r>
        <w:r w:rsidR="00B91408">
          <w:rPr>
            <w:webHidden/>
          </w:rPr>
          <w:tab/>
        </w:r>
        <w:r>
          <w:rPr>
            <w:webHidden/>
          </w:rPr>
          <w:fldChar w:fldCharType="begin"/>
        </w:r>
        <w:r w:rsidR="00B91408">
          <w:rPr>
            <w:webHidden/>
          </w:rPr>
          <w:instrText xml:space="preserve"> PAGEREF _Toc301860774 \h </w:instrText>
        </w:r>
        <w:r>
          <w:rPr>
            <w:webHidden/>
          </w:rPr>
        </w:r>
        <w:r>
          <w:rPr>
            <w:webHidden/>
          </w:rPr>
          <w:fldChar w:fldCharType="separate"/>
        </w:r>
        <w:r w:rsidR="00D77F05">
          <w:rPr>
            <w:webHidden/>
          </w:rPr>
          <w:t>44</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5" w:history="1">
        <w:r w:rsidR="00B91408" w:rsidRPr="00CC68DF">
          <w:rPr>
            <w:rStyle w:val="Hyperlink"/>
          </w:rPr>
          <w:t>Composição do Pavimento</w:t>
        </w:r>
        <w:r w:rsidR="00B91408">
          <w:rPr>
            <w:webHidden/>
          </w:rPr>
          <w:tab/>
        </w:r>
        <w:r>
          <w:rPr>
            <w:webHidden/>
          </w:rPr>
          <w:fldChar w:fldCharType="begin"/>
        </w:r>
        <w:r w:rsidR="00B91408">
          <w:rPr>
            <w:webHidden/>
          </w:rPr>
          <w:instrText xml:space="preserve"> PAGEREF _Toc301860775 \h </w:instrText>
        </w:r>
        <w:r>
          <w:rPr>
            <w:webHidden/>
          </w:rPr>
        </w:r>
        <w:r>
          <w:rPr>
            <w:webHidden/>
          </w:rPr>
          <w:fldChar w:fldCharType="separate"/>
        </w:r>
        <w:r w:rsidR="00D77F05">
          <w:rPr>
            <w:webHidden/>
          </w:rPr>
          <w:t>44</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6" w:history="1">
        <w:r w:rsidR="00B91408" w:rsidRPr="00CC68DF">
          <w:rPr>
            <w:rStyle w:val="Hyperlink"/>
          </w:rPr>
          <w:t>Metodologia</w:t>
        </w:r>
        <w:r w:rsidR="00B91408">
          <w:rPr>
            <w:webHidden/>
          </w:rPr>
          <w:tab/>
        </w:r>
        <w:r>
          <w:rPr>
            <w:webHidden/>
          </w:rPr>
          <w:fldChar w:fldCharType="begin"/>
        </w:r>
        <w:r w:rsidR="00B91408">
          <w:rPr>
            <w:webHidden/>
          </w:rPr>
          <w:instrText xml:space="preserve"> PAGEREF _Toc301860776 \h </w:instrText>
        </w:r>
        <w:r>
          <w:rPr>
            <w:webHidden/>
          </w:rPr>
        </w:r>
        <w:r>
          <w:rPr>
            <w:webHidden/>
          </w:rPr>
          <w:fldChar w:fldCharType="separate"/>
        </w:r>
        <w:r w:rsidR="00D77F05">
          <w:rPr>
            <w:webHidden/>
          </w:rPr>
          <w:t>44</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7" w:history="1">
        <w:r w:rsidR="00B91408" w:rsidRPr="00CC68DF">
          <w:rPr>
            <w:rStyle w:val="Hyperlink"/>
          </w:rPr>
          <w:t>Parâmetros</w:t>
        </w:r>
        <w:r w:rsidR="00B91408">
          <w:rPr>
            <w:webHidden/>
          </w:rPr>
          <w:tab/>
        </w:r>
        <w:r>
          <w:rPr>
            <w:webHidden/>
          </w:rPr>
          <w:fldChar w:fldCharType="begin"/>
        </w:r>
        <w:r w:rsidR="00B91408">
          <w:rPr>
            <w:webHidden/>
          </w:rPr>
          <w:instrText xml:space="preserve"> PAGEREF _Toc301860777 \h </w:instrText>
        </w:r>
        <w:r>
          <w:rPr>
            <w:webHidden/>
          </w:rPr>
        </w:r>
        <w:r>
          <w:rPr>
            <w:webHidden/>
          </w:rPr>
          <w:fldChar w:fldCharType="separate"/>
        </w:r>
        <w:r w:rsidR="00D77F05">
          <w:rPr>
            <w:webHidden/>
          </w:rPr>
          <w:t>45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8" w:history="1">
        <w:r w:rsidR="00B91408" w:rsidRPr="00CC68DF">
          <w:rPr>
            <w:rStyle w:val="Hyperlink"/>
          </w:rPr>
          <w:t>Dimensionamento e Solução Adotada</w:t>
        </w:r>
        <w:r w:rsidR="00B91408">
          <w:rPr>
            <w:webHidden/>
          </w:rPr>
          <w:tab/>
        </w:r>
        <w:r>
          <w:rPr>
            <w:webHidden/>
          </w:rPr>
          <w:fldChar w:fldCharType="begin"/>
        </w:r>
        <w:r w:rsidR="00B91408">
          <w:rPr>
            <w:webHidden/>
          </w:rPr>
          <w:instrText xml:space="preserve"> PAGEREF _Toc301860778 \h </w:instrText>
        </w:r>
        <w:r>
          <w:rPr>
            <w:webHidden/>
          </w:rPr>
        </w:r>
        <w:r>
          <w:rPr>
            <w:webHidden/>
          </w:rPr>
          <w:fldChar w:fldCharType="separate"/>
        </w:r>
        <w:r w:rsidR="00D77F05">
          <w:rPr>
            <w:webHidden/>
          </w:rPr>
          <w:t>45</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79" w:history="1">
        <w:r w:rsidR="00B91408" w:rsidRPr="00CC68DF">
          <w:rPr>
            <w:rStyle w:val="Hyperlink"/>
          </w:rPr>
          <w:t>Generalidades Sobre os Serviços</w:t>
        </w:r>
        <w:r w:rsidR="00B91408">
          <w:rPr>
            <w:webHidden/>
          </w:rPr>
          <w:tab/>
        </w:r>
        <w:r>
          <w:rPr>
            <w:webHidden/>
          </w:rPr>
          <w:fldChar w:fldCharType="begin"/>
        </w:r>
        <w:r w:rsidR="00B91408">
          <w:rPr>
            <w:webHidden/>
          </w:rPr>
          <w:instrText xml:space="preserve"> PAGEREF _Toc301860779 \h </w:instrText>
        </w:r>
        <w:r>
          <w:rPr>
            <w:webHidden/>
          </w:rPr>
        </w:r>
        <w:r>
          <w:rPr>
            <w:webHidden/>
          </w:rPr>
          <w:fldChar w:fldCharType="separate"/>
        </w:r>
        <w:r w:rsidR="00D77F05">
          <w:rPr>
            <w:webHidden/>
          </w:rPr>
          <w:t>46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0" w:history="1">
        <w:r w:rsidR="00B91408" w:rsidRPr="00CC68DF">
          <w:rPr>
            <w:rStyle w:val="Hyperlink"/>
          </w:rPr>
          <w:t>Observações</w:t>
        </w:r>
        <w:r w:rsidR="00B91408">
          <w:rPr>
            <w:webHidden/>
          </w:rPr>
          <w:tab/>
        </w:r>
        <w:r>
          <w:rPr>
            <w:webHidden/>
          </w:rPr>
          <w:fldChar w:fldCharType="begin"/>
        </w:r>
        <w:r w:rsidR="00B91408">
          <w:rPr>
            <w:webHidden/>
          </w:rPr>
          <w:instrText xml:space="preserve"> PAGEREF _Toc301860780 \h </w:instrText>
        </w:r>
        <w:r>
          <w:rPr>
            <w:webHidden/>
          </w:rPr>
        </w:r>
        <w:r>
          <w:rPr>
            <w:webHidden/>
          </w:rPr>
          <w:fldChar w:fldCharType="separate"/>
        </w:r>
        <w:r w:rsidR="00D77F05">
          <w:rPr>
            <w:webHidden/>
          </w:rPr>
          <w:t>46</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81" w:history="1">
        <w:r w:rsidR="00B91408" w:rsidRPr="00CC68DF">
          <w:rPr>
            <w:rStyle w:val="Hyperlink"/>
          </w:rPr>
          <w:t>11.0</w:t>
        </w:r>
        <w:r w:rsidR="00B91408">
          <w:rPr>
            <w:rFonts w:asciiTheme="minorHAnsi" w:eastAsiaTheme="minorEastAsia" w:hAnsiTheme="minorHAnsi" w:cstheme="minorBidi"/>
            <w:b w:val="0"/>
            <w:bCs w:val="0"/>
            <w:caps w:val="0"/>
            <w:sz w:val="22"/>
          </w:rPr>
          <w:tab/>
        </w:r>
        <w:r w:rsidR="00B91408" w:rsidRPr="00CC68DF">
          <w:rPr>
            <w:rStyle w:val="Hyperlink"/>
          </w:rPr>
          <w:t>Especificações</w:t>
        </w:r>
        <w:r w:rsidR="00B91408">
          <w:rPr>
            <w:webHidden/>
          </w:rPr>
          <w:tab/>
        </w:r>
        <w:r>
          <w:rPr>
            <w:webHidden/>
          </w:rPr>
          <w:fldChar w:fldCharType="begin"/>
        </w:r>
        <w:r w:rsidR="00B91408">
          <w:rPr>
            <w:webHidden/>
          </w:rPr>
          <w:instrText xml:space="preserve"> PAGEREF _Toc301860781 \h </w:instrText>
        </w:r>
        <w:r>
          <w:rPr>
            <w:webHidden/>
          </w:rPr>
        </w:r>
        <w:r>
          <w:rPr>
            <w:webHidden/>
          </w:rPr>
          <w:fldChar w:fldCharType="separate"/>
        </w:r>
        <w:r w:rsidR="00D77F05">
          <w:rPr>
            <w:webHidden/>
          </w:rPr>
          <w:t>48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2" w:history="1">
        <w:r w:rsidR="00B91408" w:rsidRPr="00CC68DF">
          <w:rPr>
            <w:rStyle w:val="Hyperlink"/>
          </w:rPr>
          <w:t>Terraplenagem</w:t>
        </w:r>
        <w:r w:rsidR="00B91408">
          <w:rPr>
            <w:webHidden/>
          </w:rPr>
          <w:tab/>
        </w:r>
        <w:r>
          <w:rPr>
            <w:webHidden/>
          </w:rPr>
          <w:fldChar w:fldCharType="begin"/>
        </w:r>
        <w:r w:rsidR="00B91408">
          <w:rPr>
            <w:webHidden/>
          </w:rPr>
          <w:instrText xml:space="preserve"> PAGEREF _Toc301860782 \h </w:instrText>
        </w:r>
        <w:r>
          <w:rPr>
            <w:webHidden/>
          </w:rPr>
        </w:r>
        <w:r>
          <w:rPr>
            <w:webHidden/>
          </w:rPr>
          <w:fldChar w:fldCharType="separate"/>
        </w:r>
        <w:r w:rsidR="00D77F05">
          <w:rPr>
            <w:webHidden/>
          </w:rPr>
          <w:t>48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3" w:history="1">
        <w:r w:rsidR="00B91408" w:rsidRPr="00CC68DF">
          <w:rPr>
            <w:rStyle w:val="Hyperlink"/>
          </w:rPr>
          <w:t>Pavimentação</w:t>
        </w:r>
        <w:r w:rsidR="00B91408">
          <w:rPr>
            <w:webHidden/>
          </w:rPr>
          <w:tab/>
        </w:r>
        <w:r>
          <w:rPr>
            <w:webHidden/>
          </w:rPr>
          <w:fldChar w:fldCharType="begin"/>
        </w:r>
        <w:r w:rsidR="00B91408">
          <w:rPr>
            <w:webHidden/>
          </w:rPr>
          <w:instrText xml:space="preserve"> PAGEREF _Toc301860783 \h </w:instrText>
        </w:r>
        <w:r>
          <w:rPr>
            <w:webHidden/>
          </w:rPr>
        </w:r>
        <w:r>
          <w:rPr>
            <w:webHidden/>
          </w:rPr>
          <w:fldChar w:fldCharType="separate"/>
        </w:r>
        <w:r w:rsidR="00D77F05">
          <w:rPr>
            <w:webHidden/>
          </w:rPr>
          <w:t>48</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4" w:history="1">
        <w:r w:rsidR="00B91408" w:rsidRPr="00CC68DF">
          <w:rPr>
            <w:rStyle w:val="Hyperlink"/>
          </w:rPr>
          <w:t>Drenagem</w:t>
        </w:r>
        <w:r w:rsidR="00B91408">
          <w:rPr>
            <w:webHidden/>
          </w:rPr>
          <w:tab/>
        </w:r>
        <w:r>
          <w:rPr>
            <w:webHidden/>
          </w:rPr>
          <w:fldChar w:fldCharType="begin"/>
        </w:r>
        <w:r w:rsidR="00B91408">
          <w:rPr>
            <w:webHidden/>
          </w:rPr>
          <w:instrText xml:space="preserve"> PAGEREF _Toc301860784 \h </w:instrText>
        </w:r>
        <w:r>
          <w:rPr>
            <w:webHidden/>
          </w:rPr>
        </w:r>
        <w:r>
          <w:rPr>
            <w:webHidden/>
          </w:rPr>
          <w:fldChar w:fldCharType="separate"/>
        </w:r>
        <w:r w:rsidR="00D77F05">
          <w:rPr>
            <w:webHidden/>
          </w:rPr>
          <w:t>49</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5" w:history="1">
        <w:r w:rsidR="00B91408" w:rsidRPr="00CC68DF">
          <w:rPr>
            <w:rStyle w:val="Hyperlink"/>
          </w:rPr>
          <w:t>Paisagismo</w:t>
        </w:r>
        <w:r w:rsidR="00B91408">
          <w:rPr>
            <w:webHidden/>
          </w:rPr>
          <w:tab/>
        </w:r>
        <w:r>
          <w:rPr>
            <w:webHidden/>
          </w:rPr>
          <w:fldChar w:fldCharType="begin"/>
        </w:r>
        <w:r w:rsidR="00B91408">
          <w:rPr>
            <w:webHidden/>
          </w:rPr>
          <w:instrText xml:space="preserve"> PAGEREF _Toc301860785 \h </w:instrText>
        </w:r>
        <w:r>
          <w:rPr>
            <w:webHidden/>
          </w:rPr>
        </w:r>
        <w:r>
          <w:rPr>
            <w:webHidden/>
          </w:rPr>
          <w:fldChar w:fldCharType="separate"/>
        </w:r>
        <w:r w:rsidR="00D77F05">
          <w:rPr>
            <w:webHidden/>
          </w:rPr>
          <w:t>49</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6" w:history="1">
        <w:r w:rsidR="00B91408" w:rsidRPr="00CC68DF">
          <w:rPr>
            <w:rStyle w:val="Hyperlink"/>
          </w:rPr>
          <w:t>Sinalização Horizontal e Vertical</w:t>
        </w:r>
        <w:r w:rsidR="00B91408">
          <w:rPr>
            <w:webHidden/>
          </w:rPr>
          <w:tab/>
        </w:r>
        <w:r>
          <w:rPr>
            <w:webHidden/>
          </w:rPr>
          <w:fldChar w:fldCharType="begin"/>
        </w:r>
        <w:r w:rsidR="00B91408">
          <w:rPr>
            <w:webHidden/>
          </w:rPr>
          <w:instrText xml:space="preserve"> PAGEREF _Toc301860786 \h </w:instrText>
        </w:r>
        <w:r>
          <w:rPr>
            <w:webHidden/>
          </w:rPr>
        </w:r>
        <w:r>
          <w:rPr>
            <w:webHidden/>
          </w:rPr>
          <w:fldChar w:fldCharType="separate"/>
        </w:r>
        <w:r w:rsidR="00D77F05">
          <w:rPr>
            <w:webHidden/>
          </w:rPr>
          <w:t>50</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7" w:history="1">
        <w:r w:rsidR="00B91408" w:rsidRPr="00CC68DF">
          <w:rPr>
            <w:rStyle w:val="Hyperlink"/>
          </w:rPr>
          <w:t>Obras Complementares</w:t>
        </w:r>
        <w:r w:rsidR="00B91408">
          <w:rPr>
            <w:webHidden/>
          </w:rPr>
          <w:tab/>
        </w:r>
        <w:r>
          <w:rPr>
            <w:webHidden/>
          </w:rPr>
          <w:fldChar w:fldCharType="begin"/>
        </w:r>
        <w:r w:rsidR="00B91408">
          <w:rPr>
            <w:webHidden/>
          </w:rPr>
          <w:instrText xml:space="preserve"> PAGEREF _Toc301860787 \h </w:instrText>
        </w:r>
        <w:r>
          <w:rPr>
            <w:webHidden/>
          </w:rPr>
        </w:r>
        <w:r>
          <w:rPr>
            <w:webHidden/>
          </w:rPr>
          <w:fldChar w:fldCharType="separate"/>
        </w:r>
        <w:r w:rsidR="00D77F05">
          <w:rPr>
            <w:webHidden/>
          </w:rPr>
          <w:t>50</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88" w:history="1">
        <w:r w:rsidR="00B91408" w:rsidRPr="00CC68DF">
          <w:rPr>
            <w:rStyle w:val="Hyperlink"/>
          </w:rPr>
          <w:t>12.0</w:t>
        </w:r>
        <w:r w:rsidR="00B91408">
          <w:rPr>
            <w:rFonts w:asciiTheme="minorHAnsi" w:eastAsiaTheme="minorEastAsia" w:hAnsiTheme="minorHAnsi" w:cstheme="minorBidi"/>
            <w:b w:val="0"/>
            <w:bCs w:val="0"/>
            <w:caps w:val="0"/>
            <w:sz w:val="22"/>
          </w:rPr>
          <w:tab/>
        </w:r>
        <w:r w:rsidR="00B91408" w:rsidRPr="00CC68DF">
          <w:rPr>
            <w:rStyle w:val="Hyperlink"/>
          </w:rPr>
          <w:t>Especificações Complementares</w:t>
        </w:r>
        <w:r w:rsidR="00B91408">
          <w:rPr>
            <w:webHidden/>
          </w:rPr>
          <w:tab/>
        </w:r>
        <w:r>
          <w:rPr>
            <w:webHidden/>
          </w:rPr>
          <w:fldChar w:fldCharType="begin"/>
        </w:r>
        <w:r w:rsidR="00B91408">
          <w:rPr>
            <w:webHidden/>
          </w:rPr>
          <w:instrText xml:space="preserve"> PAGEREF _Toc301860788 \h </w:instrText>
        </w:r>
        <w:r>
          <w:rPr>
            <w:webHidden/>
          </w:rPr>
        </w:r>
        <w:r>
          <w:rPr>
            <w:webHidden/>
          </w:rPr>
          <w:fldChar w:fldCharType="separate"/>
        </w:r>
        <w:r w:rsidR="00D77F05">
          <w:rPr>
            <w:webHidden/>
          </w:rPr>
          <w:t>51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89" w:history="1">
        <w:r w:rsidR="00B91408" w:rsidRPr="00CC68DF">
          <w:rPr>
            <w:rStyle w:val="Hyperlink"/>
          </w:rPr>
          <w:t>Aterro com Moledo Compactado</w:t>
        </w:r>
        <w:r w:rsidR="00B91408">
          <w:rPr>
            <w:webHidden/>
          </w:rPr>
          <w:tab/>
        </w:r>
        <w:r>
          <w:rPr>
            <w:webHidden/>
          </w:rPr>
          <w:fldChar w:fldCharType="begin"/>
        </w:r>
        <w:r w:rsidR="00B91408">
          <w:rPr>
            <w:webHidden/>
          </w:rPr>
          <w:instrText xml:space="preserve"> PAGEREF _Toc301860789 \h </w:instrText>
        </w:r>
        <w:r>
          <w:rPr>
            <w:webHidden/>
          </w:rPr>
        </w:r>
        <w:r>
          <w:rPr>
            <w:webHidden/>
          </w:rPr>
          <w:fldChar w:fldCharType="separate"/>
        </w:r>
        <w:r w:rsidR="00D77F05">
          <w:rPr>
            <w:webHidden/>
          </w:rPr>
          <w:t>51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0" w:history="1">
        <w:r w:rsidR="00B91408" w:rsidRPr="00CC68DF">
          <w:rPr>
            <w:rStyle w:val="Hyperlink"/>
          </w:rPr>
          <w:t>Concreto Compactado com Rolo</w:t>
        </w:r>
        <w:r w:rsidR="00B91408">
          <w:rPr>
            <w:webHidden/>
          </w:rPr>
          <w:tab/>
        </w:r>
        <w:r>
          <w:rPr>
            <w:webHidden/>
          </w:rPr>
          <w:fldChar w:fldCharType="begin"/>
        </w:r>
        <w:r w:rsidR="00B91408">
          <w:rPr>
            <w:webHidden/>
          </w:rPr>
          <w:instrText xml:space="preserve"> PAGEREF _Toc301860790 \h </w:instrText>
        </w:r>
        <w:r>
          <w:rPr>
            <w:webHidden/>
          </w:rPr>
        </w:r>
        <w:r>
          <w:rPr>
            <w:webHidden/>
          </w:rPr>
          <w:fldChar w:fldCharType="separate"/>
        </w:r>
        <w:r w:rsidR="00D77F05">
          <w:rPr>
            <w:webHidden/>
          </w:rPr>
          <w:t>51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1" w:history="1">
        <w:r w:rsidR="00B91408" w:rsidRPr="00CC68DF">
          <w:rPr>
            <w:rStyle w:val="Hyperlink"/>
          </w:rPr>
          <w:t>Juntas de Pré-fissuração Serradas e Revestidas com Geotêxtil</w:t>
        </w:r>
        <w:r w:rsidR="00B91408">
          <w:rPr>
            <w:webHidden/>
          </w:rPr>
          <w:tab/>
        </w:r>
        <w:r>
          <w:rPr>
            <w:webHidden/>
          </w:rPr>
          <w:fldChar w:fldCharType="begin"/>
        </w:r>
        <w:r w:rsidR="00B91408">
          <w:rPr>
            <w:webHidden/>
          </w:rPr>
          <w:instrText xml:space="preserve"> PAGEREF _Toc301860791 \h </w:instrText>
        </w:r>
        <w:r>
          <w:rPr>
            <w:webHidden/>
          </w:rPr>
        </w:r>
        <w:r>
          <w:rPr>
            <w:webHidden/>
          </w:rPr>
          <w:fldChar w:fldCharType="separate"/>
        </w:r>
        <w:r w:rsidR="00D77F05">
          <w:rPr>
            <w:webHidden/>
          </w:rPr>
          <w:t>63</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92" w:history="1">
        <w:r w:rsidR="00B91408" w:rsidRPr="00CC68DF">
          <w:rPr>
            <w:rStyle w:val="Hyperlink"/>
          </w:rPr>
          <w:t>13.0</w:t>
        </w:r>
        <w:r w:rsidR="00B91408">
          <w:rPr>
            <w:rFonts w:asciiTheme="minorHAnsi" w:eastAsiaTheme="minorEastAsia" w:hAnsiTheme="minorHAnsi" w:cstheme="minorBidi"/>
            <w:b w:val="0"/>
            <w:bCs w:val="0"/>
            <w:caps w:val="0"/>
            <w:sz w:val="22"/>
          </w:rPr>
          <w:tab/>
        </w:r>
        <w:r w:rsidR="00B91408" w:rsidRPr="00CC68DF">
          <w:rPr>
            <w:rStyle w:val="Hyperlink"/>
          </w:rPr>
          <w:t>PLANO DE EXECUÇÃO</w:t>
        </w:r>
        <w:r w:rsidR="00B91408">
          <w:rPr>
            <w:webHidden/>
          </w:rPr>
          <w:tab/>
        </w:r>
        <w:r>
          <w:rPr>
            <w:webHidden/>
          </w:rPr>
          <w:fldChar w:fldCharType="begin"/>
        </w:r>
        <w:r w:rsidR="00B91408">
          <w:rPr>
            <w:webHidden/>
          </w:rPr>
          <w:instrText xml:space="preserve"> PAGEREF _Toc301860792 \h </w:instrText>
        </w:r>
        <w:r>
          <w:rPr>
            <w:webHidden/>
          </w:rPr>
        </w:r>
        <w:r>
          <w:rPr>
            <w:webHidden/>
          </w:rPr>
          <w:fldChar w:fldCharType="separate"/>
        </w:r>
        <w:r w:rsidR="00D77F05">
          <w:rPr>
            <w:webHidden/>
          </w:rPr>
          <w:t>66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3" w:history="1">
        <w:r w:rsidR="00B91408" w:rsidRPr="00CC68DF">
          <w:rPr>
            <w:rStyle w:val="Hyperlink"/>
          </w:rPr>
          <w:t>Introdução</w:t>
        </w:r>
        <w:r w:rsidR="00B91408">
          <w:rPr>
            <w:webHidden/>
          </w:rPr>
          <w:tab/>
        </w:r>
        <w:r>
          <w:rPr>
            <w:webHidden/>
          </w:rPr>
          <w:fldChar w:fldCharType="begin"/>
        </w:r>
        <w:r w:rsidR="00B91408">
          <w:rPr>
            <w:webHidden/>
          </w:rPr>
          <w:instrText xml:space="preserve"> PAGEREF _Toc301860793 \h </w:instrText>
        </w:r>
        <w:r>
          <w:rPr>
            <w:webHidden/>
          </w:rPr>
        </w:r>
        <w:r>
          <w:rPr>
            <w:webHidden/>
          </w:rPr>
          <w:fldChar w:fldCharType="separate"/>
        </w:r>
        <w:r w:rsidR="00D77F05">
          <w:rPr>
            <w:webHidden/>
          </w:rPr>
          <w:t>66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4" w:history="1">
        <w:r w:rsidR="00B91408" w:rsidRPr="00CC68DF">
          <w:rPr>
            <w:rStyle w:val="Hyperlink"/>
          </w:rPr>
          <w:t>Considerações Gerais</w:t>
        </w:r>
        <w:r w:rsidR="00B91408">
          <w:rPr>
            <w:webHidden/>
          </w:rPr>
          <w:tab/>
        </w:r>
        <w:r>
          <w:rPr>
            <w:webHidden/>
          </w:rPr>
          <w:fldChar w:fldCharType="begin"/>
        </w:r>
        <w:r w:rsidR="00B91408">
          <w:rPr>
            <w:webHidden/>
          </w:rPr>
          <w:instrText xml:space="preserve"> PAGEREF _Toc301860794 \h </w:instrText>
        </w:r>
        <w:r>
          <w:rPr>
            <w:webHidden/>
          </w:rPr>
        </w:r>
        <w:r>
          <w:rPr>
            <w:webHidden/>
          </w:rPr>
          <w:fldChar w:fldCharType="separate"/>
        </w:r>
        <w:r w:rsidR="00D77F05">
          <w:rPr>
            <w:webHidden/>
          </w:rPr>
          <w:t>66</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5" w:history="1">
        <w:r w:rsidR="00B91408" w:rsidRPr="00CC68DF">
          <w:rPr>
            <w:rStyle w:val="Hyperlink"/>
          </w:rPr>
          <w:t>Relação de Equipamento Mínimo</w:t>
        </w:r>
        <w:r w:rsidR="00B91408">
          <w:rPr>
            <w:webHidden/>
          </w:rPr>
          <w:tab/>
        </w:r>
        <w:r>
          <w:rPr>
            <w:webHidden/>
          </w:rPr>
          <w:fldChar w:fldCharType="begin"/>
        </w:r>
        <w:r w:rsidR="00B91408">
          <w:rPr>
            <w:webHidden/>
          </w:rPr>
          <w:instrText xml:space="preserve"> PAGEREF _Toc301860795 \h </w:instrText>
        </w:r>
        <w:r>
          <w:rPr>
            <w:webHidden/>
          </w:rPr>
        </w:r>
        <w:r>
          <w:rPr>
            <w:webHidden/>
          </w:rPr>
          <w:fldChar w:fldCharType="separate"/>
        </w:r>
        <w:r w:rsidR="00D77F05">
          <w:rPr>
            <w:webHidden/>
          </w:rPr>
          <w:t>68</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796" w:history="1">
        <w:r w:rsidR="00B91408" w:rsidRPr="00CC68DF">
          <w:rPr>
            <w:rStyle w:val="Hyperlink"/>
          </w:rPr>
          <w:t>14.0</w:t>
        </w:r>
        <w:r w:rsidR="00B91408">
          <w:rPr>
            <w:rFonts w:asciiTheme="minorHAnsi" w:eastAsiaTheme="minorEastAsia" w:hAnsiTheme="minorHAnsi" w:cstheme="minorBidi"/>
            <w:b w:val="0"/>
            <w:bCs w:val="0"/>
            <w:caps w:val="0"/>
            <w:sz w:val="22"/>
          </w:rPr>
          <w:tab/>
        </w:r>
        <w:r w:rsidR="00B91408" w:rsidRPr="00CC68DF">
          <w:rPr>
            <w:rStyle w:val="Hyperlink"/>
          </w:rPr>
          <w:t>RESIDUOS DA CONSTRUÇAO CIVIL</w:t>
        </w:r>
        <w:r w:rsidR="00B91408">
          <w:rPr>
            <w:webHidden/>
          </w:rPr>
          <w:tab/>
        </w:r>
        <w:r>
          <w:rPr>
            <w:webHidden/>
          </w:rPr>
          <w:fldChar w:fldCharType="begin"/>
        </w:r>
        <w:r w:rsidR="00B91408">
          <w:rPr>
            <w:webHidden/>
          </w:rPr>
          <w:instrText xml:space="preserve"> PAGEREF _Toc301860796 \h </w:instrText>
        </w:r>
        <w:r>
          <w:rPr>
            <w:webHidden/>
          </w:rPr>
        </w:r>
        <w:r>
          <w:rPr>
            <w:webHidden/>
          </w:rPr>
          <w:fldChar w:fldCharType="separate"/>
        </w:r>
        <w:r w:rsidR="00D77F05">
          <w:rPr>
            <w:webHidden/>
          </w:rPr>
          <w:t>71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7" w:history="1">
        <w:r w:rsidR="00B91408" w:rsidRPr="00CC68DF">
          <w:rPr>
            <w:rStyle w:val="Hyperlink"/>
          </w:rPr>
          <w:t>Triagem, Armazenamento e Transporte dos Resíduos</w:t>
        </w:r>
        <w:r w:rsidR="00B91408">
          <w:rPr>
            <w:webHidden/>
          </w:rPr>
          <w:tab/>
        </w:r>
        <w:r>
          <w:rPr>
            <w:webHidden/>
          </w:rPr>
          <w:fldChar w:fldCharType="begin"/>
        </w:r>
        <w:r w:rsidR="00B91408">
          <w:rPr>
            <w:webHidden/>
          </w:rPr>
          <w:instrText xml:space="preserve"> PAGEREF _Toc301860797 \h </w:instrText>
        </w:r>
        <w:r>
          <w:rPr>
            <w:webHidden/>
          </w:rPr>
        </w:r>
        <w:r>
          <w:rPr>
            <w:webHidden/>
          </w:rPr>
          <w:fldChar w:fldCharType="separate"/>
        </w:r>
        <w:r w:rsidR="00D77F05">
          <w:rPr>
            <w:webHidden/>
          </w:rPr>
          <w:t>71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8" w:history="1">
        <w:r w:rsidR="00B91408" w:rsidRPr="00CC68DF">
          <w:rPr>
            <w:rStyle w:val="Hyperlink"/>
          </w:rPr>
          <w:t>Manifesto de Transporte de Resíduos - MTR</w:t>
        </w:r>
        <w:r w:rsidR="00B91408">
          <w:rPr>
            <w:webHidden/>
          </w:rPr>
          <w:tab/>
        </w:r>
        <w:r>
          <w:rPr>
            <w:webHidden/>
          </w:rPr>
          <w:fldChar w:fldCharType="begin"/>
        </w:r>
        <w:r w:rsidR="00B91408">
          <w:rPr>
            <w:webHidden/>
          </w:rPr>
          <w:instrText xml:space="preserve"> PAGEREF _Toc301860798 \h </w:instrText>
        </w:r>
        <w:r>
          <w:rPr>
            <w:webHidden/>
          </w:rPr>
        </w:r>
        <w:r>
          <w:rPr>
            <w:webHidden/>
          </w:rPr>
          <w:fldChar w:fldCharType="separate"/>
        </w:r>
        <w:r w:rsidR="00D77F05">
          <w:rPr>
            <w:webHidden/>
          </w:rPr>
          <w:t>71</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799" w:history="1">
        <w:r w:rsidR="00B91408" w:rsidRPr="00CC68DF">
          <w:rPr>
            <w:rStyle w:val="Hyperlink"/>
          </w:rPr>
          <w:t>Cadastramento SMMA</w:t>
        </w:r>
        <w:r w:rsidR="00B91408">
          <w:rPr>
            <w:webHidden/>
          </w:rPr>
          <w:tab/>
        </w:r>
        <w:r>
          <w:rPr>
            <w:webHidden/>
          </w:rPr>
          <w:fldChar w:fldCharType="begin"/>
        </w:r>
        <w:r w:rsidR="00B91408">
          <w:rPr>
            <w:webHidden/>
          </w:rPr>
          <w:instrText xml:space="preserve"> PAGEREF _Toc301860799 \h </w:instrText>
        </w:r>
        <w:r>
          <w:rPr>
            <w:webHidden/>
          </w:rPr>
        </w:r>
        <w:r>
          <w:rPr>
            <w:webHidden/>
          </w:rPr>
          <w:fldChar w:fldCharType="separate"/>
        </w:r>
        <w:r w:rsidR="00D77F05">
          <w:rPr>
            <w:webHidden/>
          </w:rPr>
          <w:t>72</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800" w:history="1">
        <w:r w:rsidR="00B91408" w:rsidRPr="00CC68DF">
          <w:rPr>
            <w:rStyle w:val="Hyperlink"/>
          </w:rPr>
          <w:t>Destinação final</w:t>
        </w:r>
        <w:r w:rsidR="00B91408">
          <w:rPr>
            <w:webHidden/>
          </w:rPr>
          <w:tab/>
        </w:r>
        <w:r>
          <w:rPr>
            <w:webHidden/>
          </w:rPr>
          <w:fldChar w:fldCharType="begin"/>
        </w:r>
        <w:r w:rsidR="00B91408">
          <w:rPr>
            <w:webHidden/>
          </w:rPr>
          <w:instrText xml:space="preserve"> PAGEREF _Toc301860800 \h </w:instrText>
        </w:r>
        <w:r>
          <w:rPr>
            <w:webHidden/>
          </w:rPr>
        </w:r>
        <w:r>
          <w:rPr>
            <w:webHidden/>
          </w:rPr>
          <w:fldChar w:fldCharType="separate"/>
        </w:r>
        <w:r w:rsidR="00D77F05">
          <w:rPr>
            <w:webHidden/>
          </w:rPr>
          <w:t>72</w:t>
        </w:r>
        <w:r>
          <w:rPr>
            <w:webHidden/>
          </w:rPr>
          <w:fldChar w:fldCharType="end"/>
        </w:r>
      </w:hyperlink>
    </w:p>
    <w:p w:rsidR="00B91408" w:rsidRDefault="008E703A">
      <w:pPr>
        <w:pStyle w:val="Sumrio2"/>
        <w:rPr>
          <w:rFonts w:asciiTheme="minorHAnsi" w:eastAsiaTheme="minorEastAsia" w:hAnsiTheme="minorHAnsi" w:cstheme="minorBidi"/>
          <w:smallCaps w:val="0"/>
          <w:sz w:val="22"/>
          <w:szCs w:val="22"/>
        </w:rPr>
      </w:pPr>
      <w:hyperlink w:anchor="_Toc301860801" w:history="1">
        <w:r w:rsidR="00B91408" w:rsidRPr="00CC68DF">
          <w:rPr>
            <w:rStyle w:val="Hyperlink"/>
          </w:rPr>
          <w:t>Quadro 1. Áreas de Destinação Final dos RCC da Obra</w:t>
        </w:r>
        <w:r w:rsidR="00B91408">
          <w:rPr>
            <w:webHidden/>
          </w:rPr>
          <w:tab/>
        </w:r>
        <w:r>
          <w:rPr>
            <w:webHidden/>
          </w:rPr>
          <w:fldChar w:fldCharType="begin"/>
        </w:r>
        <w:r w:rsidR="00B91408">
          <w:rPr>
            <w:webHidden/>
          </w:rPr>
          <w:instrText xml:space="preserve"> PAGEREF _Toc301860801 \h </w:instrText>
        </w:r>
        <w:r>
          <w:rPr>
            <w:webHidden/>
          </w:rPr>
        </w:r>
        <w:r>
          <w:rPr>
            <w:webHidden/>
          </w:rPr>
          <w:fldChar w:fldCharType="separate"/>
        </w:r>
        <w:r w:rsidR="00D77F05">
          <w:rPr>
            <w:webHidden/>
          </w:rPr>
          <w:t>73</w:t>
        </w:r>
        <w:r>
          <w:rPr>
            <w:webHidden/>
          </w:rPr>
          <w:fldChar w:fldCharType="end"/>
        </w:r>
      </w:hyperlink>
    </w:p>
    <w:p w:rsidR="00B91408" w:rsidRDefault="008E703A">
      <w:pPr>
        <w:pStyle w:val="Sumrio1"/>
        <w:rPr>
          <w:rFonts w:asciiTheme="minorHAnsi" w:eastAsiaTheme="minorEastAsia" w:hAnsiTheme="minorHAnsi" w:cstheme="minorBidi"/>
          <w:b w:val="0"/>
          <w:bCs w:val="0"/>
          <w:caps w:val="0"/>
          <w:sz w:val="22"/>
        </w:rPr>
      </w:pPr>
      <w:hyperlink w:anchor="_Toc301860802" w:history="1">
        <w:r w:rsidR="00B91408" w:rsidRPr="00CC68DF">
          <w:rPr>
            <w:rStyle w:val="Hyperlink"/>
          </w:rPr>
          <w:t>15.0</w:t>
        </w:r>
        <w:r w:rsidR="00B91408">
          <w:rPr>
            <w:rFonts w:asciiTheme="minorHAnsi" w:eastAsiaTheme="minorEastAsia" w:hAnsiTheme="minorHAnsi" w:cstheme="minorBidi"/>
            <w:b w:val="0"/>
            <w:bCs w:val="0"/>
            <w:caps w:val="0"/>
            <w:sz w:val="22"/>
          </w:rPr>
          <w:tab/>
        </w:r>
        <w:r w:rsidR="00B91408" w:rsidRPr="00CC68DF">
          <w:rPr>
            <w:rStyle w:val="Hyperlink"/>
          </w:rPr>
          <w:t>Memorial de cálculo de pavimentação</w:t>
        </w:r>
        <w:r w:rsidR="00B91408">
          <w:rPr>
            <w:webHidden/>
          </w:rPr>
          <w:tab/>
        </w:r>
        <w:r>
          <w:rPr>
            <w:webHidden/>
          </w:rPr>
          <w:fldChar w:fldCharType="begin"/>
        </w:r>
        <w:r w:rsidR="00B91408">
          <w:rPr>
            <w:webHidden/>
          </w:rPr>
          <w:instrText xml:space="preserve"> PAGEREF _Toc301860802 \h </w:instrText>
        </w:r>
        <w:r>
          <w:rPr>
            <w:webHidden/>
          </w:rPr>
        </w:r>
        <w:r>
          <w:rPr>
            <w:webHidden/>
          </w:rPr>
          <w:fldChar w:fldCharType="separate"/>
        </w:r>
        <w:r w:rsidR="00D77F05">
          <w:rPr>
            <w:webHidden/>
          </w:rPr>
          <w:t>75</w:t>
        </w:r>
        <w:r>
          <w:rPr>
            <w:webHidden/>
          </w:rPr>
          <w:fldChar w:fldCharType="end"/>
        </w:r>
      </w:hyperlink>
    </w:p>
    <w:p w:rsidR="00FC6D2D" w:rsidRDefault="008E703A" w:rsidP="00D74DC6">
      <w:pPr>
        <w:pStyle w:val="Sumrio3"/>
        <w:tabs>
          <w:tab w:val="right" w:leader="dot" w:pos="8784"/>
        </w:tabs>
        <w:ind w:firstLine="244"/>
        <w:rPr>
          <w:i w:val="0"/>
          <w:iCs w:val="0"/>
        </w:rPr>
      </w:pPr>
      <w:r w:rsidRPr="00571D66">
        <w:rPr>
          <w:i w:val="0"/>
          <w:iCs w:val="0"/>
        </w:rPr>
        <w:fldChar w:fldCharType="end"/>
      </w:r>
    </w:p>
    <w:p w:rsidR="004E5B06" w:rsidRPr="004E5B06" w:rsidRDefault="00FC6D2D" w:rsidP="00225C40">
      <w:pPr>
        <w:pStyle w:val="Ttulo1"/>
        <w:numPr>
          <w:ilvl w:val="0"/>
          <w:numId w:val="24"/>
        </w:numPr>
      </w:pPr>
      <w:r>
        <w:rPr>
          <w:i/>
        </w:rPr>
        <w:br w:type="page"/>
      </w:r>
      <w:bookmarkStart w:id="0" w:name="_Toc301857820"/>
      <w:bookmarkStart w:id="1" w:name="_Toc301860737"/>
      <w:r w:rsidR="004E5B06" w:rsidRPr="004E5B06">
        <w:lastRenderedPageBreak/>
        <w:t>APRESENTAÇÃO</w:t>
      </w:r>
      <w:bookmarkEnd w:id="0"/>
      <w:bookmarkEnd w:id="1"/>
    </w:p>
    <w:p w:rsidR="004E5B06" w:rsidRPr="004E5B06" w:rsidRDefault="004E5B06" w:rsidP="004E5B06">
      <w:pPr>
        <w:ind w:firstLine="851"/>
        <w:rPr>
          <w:szCs w:val="24"/>
        </w:rPr>
      </w:pPr>
      <w:r w:rsidRPr="004E5B06">
        <w:rPr>
          <w:szCs w:val="24"/>
        </w:rPr>
        <w:t xml:space="preserve">O consórcio ENGEMIN – Engenharia e Geologia Ltda., </w:t>
      </w:r>
      <w:proofErr w:type="gramStart"/>
      <w:r w:rsidRPr="004E5B06">
        <w:rPr>
          <w:szCs w:val="24"/>
        </w:rPr>
        <w:t>TRAMO</w:t>
      </w:r>
      <w:proofErr w:type="gramEnd"/>
      <w:r w:rsidRPr="004E5B06">
        <w:rPr>
          <w:szCs w:val="24"/>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4E5B06" w:rsidRPr="004E5B06" w:rsidRDefault="004E5B06" w:rsidP="004E5B06">
      <w:pPr>
        <w:ind w:firstLine="851"/>
        <w:rPr>
          <w:szCs w:val="24"/>
        </w:rPr>
      </w:pPr>
      <w:r w:rsidRPr="004E5B06">
        <w:rPr>
          <w:szCs w:val="24"/>
        </w:rPr>
        <w:t>O projeto foi dividido e é apresentado em 6 lotes de construção, como a seguir discriminado. As extensões dos lotes a seguir listadas se referem a sua extensão longitudinal, segundo o eixo das canaletas no caso dos lotes 1 a 4 e do eixo de projeto segundo os lotes 5 e 6. Não estão incluídas as extensões de vias transversais incluídas no projeto ou de alças das interseções.</w:t>
      </w:r>
    </w:p>
    <w:p w:rsidR="004E5B06" w:rsidRPr="004E5B06" w:rsidRDefault="004E5B06" w:rsidP="004E5B06">
      <w:pPr>
        <w:numPr>
          <w:ilvl w:val="0"/>
          <w:numId w:val="23"/>
        </w:numPr>
        <w:rPr>
          <w:szCs w:val="24"/>
        </w:rPr>
      </w:pPr>
      <w:r w:rsidRPr="004E5B06">
        <w:rPr>
          <w:szCs w:val="24"/>
        </w:rPr>
        <w:t>Lote 1: Estação Jardim Botânico, estaca 640 a estaca 731, extensão aproximada 1,82 km;</w:t>
      </w:r>
    </w:p>
    <w:p w:rsidR="004E5B06" w:rsidRPr="004E5B06" w:rsidRDefault="004E5B06" w:rsidP="004E5B06">
      <w:pPr>
        <w:numPr>
          <w:ilvl w:val="0"/>
          <w:numId w:val="23"/>
        </w:numPr>
        <w:rPr>
          <w:szCs w:val="24"/>
        </w:rPr>
      </w:pPr>
      <w:r w:rsidRPr="004E5B06">
        <w:rPr>
          <w:szCs w:val="24"/>
        </w:rPr>
        <w:t>Lote 2: Estação Tarumã, estaca 731 a estaca 767, extensão aproximada 0,72 km;</w:t>
      </w:r>
    </w:p>
    <w:p w:rsidR="004E5B06" w:rsidRPr="004E5B06" w:rsidRDefault="004E5B06" w:rsidP="004E5B06">
      <w:pPr>
        <w:numPr>
          <w:ilvl w:val="0"/>
          <w:numId w:val="23"/>
        </w:numPr>
        <w:rPr>
          <w:szCs w:val="24"/>
        </w:rPr>
      </w:pPr>
      <w:r w:rsidRPr="004E5B06">
        <w:rPr>
          <w:szCs w:val="24"/>
        </w:rPr>
        <w:t>Lote 3: Estação Vila Olímpica e Estação Fagundes Varela, estaca 767 a estaca 890, extensão aproximada 2,46 km;</w:t>
      </w:r>
    </w:p>
    <w:p w:rsidR="004E5B06" w:rsidRPr="004E5B06" w:rsidRDefault="004E5B06" w:rsidP="004E5B06">
      <w:pPr>
        <w:numPr>
          <w:ilvl w:val="0"/>
          <w:numId w:val="23"/>
        </w:numPr>
        <w:rPr>
          <w:szCs w:val="24"/>
        </w:rPr>
      </w:pPr>
      <w:r w:rsidRPr="004E5B06">
        <w:rPr>
          <w:szCs w:val="24"/>
        </w:rPr>
        <w:t>Lote 4: Estação Solar e Estação Atuba, estaca 890 a estaca1032, extensão aproximada 2,84 km;</w:t>
      </w:r>
    </w:p>
    <w:p w:rsidR="004E5B06" w:rsidRPr="004E5B06" w:rsidRDefault="004E5B06" w:rsidP="004E5B06">
      <w:pPr>
        <w:numPr>
          <w:ilvl w:val="0"/>
          <w:numId w:val="23"/>
        </w:numPr>
        <w:rPr>
          <w:b/>
          <w:szCs w:val="24"/>
        </w:rPr>
      </w:pPr>
      <w:r w:rsidRPr="004E5B06">
        <w:rPr>
          <w:b/>
          <w:szCs w:val="24"/>
        </w:rPr>
        <w:t xml:space="preserve">Lote 5: Rua Dino </w:t>
      </w:r>
      <w:proofErr w:type="spellStart"/>
      <w:r w:rsidRPr="004E5B06">
        <w:rPr>
          <w:b/>
          <w:szCs w:val="24"/>
        </w:rPr>
        <w:t>Bertoldi</w:t>
      </w:r>
      <w:proofErr w:type="spellEnd"/>
      <w:r w:rsidRPr="004E5B06">
        <w:rPr>
          <w:b/>
          <w:szCs w:val="24"/>
        </w:rPr>
        <w:t>, estaca 0 a estaca 51, extensão aproximada 1,02 km;</w:t>
      </w:r>
    </w:p>
    <w:p w:rsidR="004E5B06" w:rsidRPr="004E5B06" w:rsidRDefault="004E5B06" w:rsidP="004E5B06">
      <w:pPr>
        <w:numPr>
          <w:ilvl w:val="0"/>
          <w:numId w:val="23"/>
        </w:numPr>
        <w:rPr>
          <w:szCs w:val="24"/>
        </w:rPr>
      </w:pPr>
      <w:r w:rsidRPr="004E5B06">
        <w:rPr>
          <w:szCs w:val="24"/>
        </w:rPr>
        <w:t>Lote 6: Av. Agamenon Magalhães, estaca 64 a estaca 116, extensão aproximada 1,04 km.</w:t>
      </w:r>
    </w:p>
    <w:p w:rsidR="004E5B06" w:rsidRPr="004E5B06" w:rsidRDefault="004E5B06" w:rsidP="004E5B06">
      <w:pPr>
        <w:ind w:firstLine="851"/>
        <w:rPr>
          <w:szCs w:val="24"/>
        </w:rPr>
      </w:pPr>
      <w:r w:rsidRPr="004E5B06">
        <w:rPr>
          <w:szCs w:val="24"/>
        </w:rPr>
        <w:t xml:space="preserve"> Extensão total aproximada de projeto, nas condições estabelecidas de 9,90 km.</w:t>
      </w:r>
    </w:p>
    <w:p w:rsidR="004E5B06" w:rsidRPr="004E5B06" w:rsidRDefault="004E5B06" w:rsidP="004E5B06">
      <w:pPr>
        <w:ind w:firstLine="851"/>
        <w:rPr>
          <w:szCs w:val="24"/>
        </w:rPr>
      </w:pPr>
      <w:r w:rsidRPr="004E5B06">
        <w:rPr>
          <w:szCs w:val="24"/>
        </w:rPr>
        <w:lastRenderedPageBreak/>
        <w:t>Os lotes 1 a 4 correm sobre a antiga BR-116, atual BR-476, aproveitando a atual plataforma de terraplenagem com alargamentos, prolongando a solução implantada na Linha Verde Sul, enquanto os lotes 5 e 6 são compostos por vias transversais.  As soluções de projeto estiveram baseadas no anteprojeto existente fornecido no início dos trabalhos, e nas orientações emanadas do IPPUC, durante as várias reuniões realizadas, de definição e análise de soluções propostas.</w:t>
      </w:r>
    </w:p>
    <w:p w:rsidR="004E5B06" w:rsidRPr="004E5B06" w:rsidRDefault="004E5B06" w:rsidP="004E5B06">
      <w:pPr>
        <w:ind w:firstLine="851"/>
        <w:rPr>
          <w:szCs w:val="24"/>
        </w:rPr>
      </w:pPr>
      <w:r w:rsidRPr="004E5B06">
        <w:rPr>
          <w:szCs w:val="24"/>
        </w:rPr>
        <w:t xml:space="preserve">O contrato foi assinado em 28/08/2009 com prazo de 150 dias corridos. Posteriormente foram assinados dois termos aditivos. O prazo se estendeu por mais 165 dias, tendo como data final de entrega dos projetos 09/07/2010.  </w:t>
      </w:r>
    </w:p>
    <w:p w:rsidR="004E5B06" w:rsidRPr="004E5B06" w:rsidRDefault="004E5B06" w:rsidP="004E5B06">
      <w:pPr>
        <w:ind w:firstLine="851"/>
        <w:rPr>
          <w:szCs w:val="24"/>
        </w:rPr>
      </w:pPr>
      <w:r w:rsidRPr="004E5B06">
        <w:rPr>
          <w:szCs w:val="24"/>
        </w:rPr>
        <w:t>Os projetos foram entregues nas seguintes datas, por lote:</w:t>
      </w:r>
    </w:p>
    <w:p w:rsidR="004E5B06" w:rsidRPr="004E5B06" w:rsidRDefault="004E5B06" w:rsidP="004E5B06">
      <w:pPr>
        <w:numPr>
          <w:ilvl w:val="0"/>
          <w:numId w:val="22"/>
        </w:numPr>
        <w:rPr>
          <w:szCs w:val="24"/>
        </w:rPr>
      </w:pPr>
      <w:r w:rsidRPr="004E5B06">
        <w:rPr>
          <w:szCs w:val="24"/>
        </w:rPr>
        <w:t xml:space="preserve">Lote 1: </w:t>
      </w:r>
      <w:r w:rsidRPr="004E5B06">
        <w:rPr>
          <w:szCs w:val="24"/>
        </w:rPr>
        <w:tab/>
        <w:t>15/04/2010;</w:t>
      </w:r>
    </w:p>
    <w:p w:rsidR="004E5B06" w:rsidRPr="004E5B06" w:rsidRDefault="004E5B06" w:rsidP="004E5B06">
      <w:pPr>
        <w:numPr>
          <w:ilvl w:val="0"/>
          <w:numId w:val="22"/>
        </w:numPr>
        <w:rPr>
          <w:szCs w:val="24"/>
        </w:rPr>
      </w:pPr>
      <w:r w:rsidRPr="004E5B06">
        <w:rPr>
          <w:szCs w:val="24"/>
        </w:rPr>
        <w:t>Lote 2:</w:t>
      </w:r>
      <w:r w:rsidRPr="004E5B06">
        <w:rPr>
          <w:szCs w:val="24"/>
        </w:rPr>
        <w:tab/>
        <w:t>04/08/2010;</w:t>
      </w:r>
    </w:p>
    <w:p w:rsidR="004E5B06" w:rsidRPr="004E5B06" w:rsidRDefault="004E5B06" w:rsidP="004E5B06">
      <w:pPr>
        <w:numPr>
          <w:ilvl w:val="0"/>
          <w:numId w:val="22"/>
        </w:numPr>
        <w:rPr>
          <w:szCs w:val="24"/>
        </w:rPr>
      </w:pPr>
      <w:r w:rsidRPr="004E5B06">
        <w:rPr>
          <w:szCs w:val="24"/>
        </w:rPr>
        <w:t>Lote 3:</w:t>
      </w:r>
      <w:r w:rsidRPr="004E5B06">
        <w:rPr>
          <w:szCs w:val="24"/>
        </w:rPr>
        <w:tab/>
        <w:t>29/07/2010;</w:t>
      </w:r>
    </w:p>
    <w:p w:rsidR="004E5B06" w:rsidRPr="004E5B06" w:rsidRDefault="004E5B06" w:rsidP="004E5B06">
      <w:pPr>
        <w:numPr>
          <w:ilvl w:val="0"/>
          <w:numId w:val="22"/>
        </w:numPr>
        <w:rPr>
          <w:szCs w:val="24"/>
        </w:rPr>
      </w:pPr>
      <w:r w:rsidRPr="004E5B06">
        <w:rPr>
          <w:szCs w:val="24"/>
        </w:rPr>
        <w:t>Lote 4:</w:t>
      </w:r>
      <w:r w:rsidRPr="004E5B06">
        <w:rPr>
          <w:szCs w:val="24"/>
        </w:rPr>
        <w:tab/>
        <w:t>06/08/2010;</w:t>
      </w:r>
    </w:p>
    <w:p w:rsidR="004E5B06" w:rsidRPr="004E5B06" w:rsidRDefault="004E5B06" w:rsidP="004E5B06">
      <w:pPr>
        <w:numPr>
          <w:ilvl w:val="0"/>
          <w:numId w:val="22"/>
        </w:numPr>
        <w:rPr>
          <w:b/>
          <w:szCs w:val="24"/>
        </w:rPr>
      </w:pPr>
      <w:r w:rsidRPr="004E5B06">
        <w:rPr>
          <w:b/>
          <w:szCs w:val="24"/>
        </w:rPr>
        <w:t>Lote 5:</w:t>
      </w:r>
      <w:r w:rsidRPr="004E5B06">
        <w:rPr>
          <w:b/>
          <w:szCs w:val="24"/>
        </w:rPr>
        <w:tab/>
        <w:t>06/08/2010;</w:t>
      </w:r>
    </w:p>
    <w:p w:rsidR="004E5B06" w:rsidRPr="004E5B06" w:rsidRDefault="004E5B06" w:rsidP="004E5B06">
      <w:pPr>
        <w:numPr>
          <w:ilvl w:val="0"/>
          <w:numId w:val="22"/>
        </w:numPr>
        <w:rPr>
          <w:szCs w:val="24"/>
        </w:rPr>
      </w:pPr>
      <w:r w:rsidRPr="004E5B06">
        <w:rPr>
          <w:szCs w:val="24"/>
        </w:rPr>
        <w:t>Lote 6:</w:t>
      </w:r>
      <w:r w:rsidRPr="004E5B06">
        <w:rPr>
          <w:szCs w:val="24"/>
        </w:rPr>
        <w:tab/>
        <w:t>04/08/2010.</w:t>
      </w:r>
    </w:p>
    <w:p w:rsidR="004E5B06" w:rsidRPr="004E5B06" w:rsidRDefault="004E5B06" w:rsidP="004E5B06">
      <w:pPr>
        <w:ind w:firstLine="851"/>
        <w:rPr>
          <w:szCs w:val="24"/>
        </w:rPr>
      </w:pPr>
      <w:r w:rsidRPr="004E5B06">
        <w:rPr>
          <w:szCs w:val="24"/>
        </w:rPr>
        <w:t xml:space="preserve">Exceto para o lote 1,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4E5B06" w:rsidRPr="004E5B06" w:rsidRDefault="004E5B06" w:rsidP="004E5B06">
      <w:pPr>
        <w:ind w:firstLine="851"/>
        <w:rPr>
          <w:szCs w:val="24"/>
        </w:rPr>
      </w:pPr>
    </w:p>
    <w:p w:rsidR="004E5B06" w:rsidRPr="004E5B06" w:rsidRDefault="004E5B06" w:rsidP="004E5B06">
      <w:pPr>
        <w:ind w:firstLine="0"/>
        <w:jc w:val="center"/>
        <w:rPr>
          <w:szCs w:val="24"/>
        </w:rPr>
      </w:pPr>
      <w:r w:rsidRPr="004E5B06">
        <w:rPr>
          <w:szCs w:val="24"/>
        </w:rPr>
        <w:t>Pinhais, Paraná, agosto de 2011.</w:t>
      </w:r>
    </w:p>
    <w:p w:rsidR="004E5B06" w:rsidRPr="004E5B06" w:rsidRDefault="004E5B06" w:rsidP="004E5B06">
      <w:pPr>
        <w:ind w:firstLine="0"/>
        <w:jc w:val="center"/>
        <w:rPr>
          <w:szCs w:val="24"/>
        </w:rPr>
      </w:pPr>
      <w:r w:rsidRPr="004E5B06">
        <w:rPr>
          <w:szCs w:val="24"/>
        </w:rPr>
        <w:t>CONSÓRCIO ENGEMIN – TRAMO – C0NSPEL</w:t>
      </w:r>
    </w:p>
    <w:p w:rsidR="00FC6D2D" w:rsidRPr="00225C40" w:rsidRDefault="004E5B06" w:rsidP="00225C40">
      <w:pPr>
        <w:pStyle w:val="Ttulo1"/>
      </w:pPr>
      <w:r>
        <w:br w:type="page"/>
      </w:r>
      <w:bookmarkStart w:id="2" w:name="_Toc301860738"/>
      <w:r w:rsidRPr="00225C40">
        <w:lastRenderedPageBreak/>
        <w:t>2.0</w:t>
      </w:r>
      <w:r w:rsidRPr="00225C40">
        <w:tab/>
        <w:t>INTRODUÇÃO</w:t>
      </w:r>
      <w:bookmarkEnd w:id="2"/>
    </w:p>
    <w:p w:rsidR="00FC6D2D" w:rsidRPr="00931C8B" w:rsidRDefault="00FC6D2D" w:rsidP="00C9318A">
      <w:pPr>
        <w:pStyle w:val="Duplo"/>
        <w:tabs>
          <w:tab w:val="clear" w:pos="8363"/>
        </w:tabs>
        <w:spacing w:line="360" w:lineRule="auto"/>
        <w:rPr>
          <w:smallCaps w:val="0"/>
        </w:rPr>
      </w:pPr>
      <w:r w:rsidRPr="00B17206">
        <w:rPr>
          <w:smallCaps w:val="0"/>
        </w:rPr>
        <w:t xml:space="preserve">Este Lote 5 integra o Projeto da Linha Verde Norte e trata da extensão referente à Rua Dino </w:t>
      </w:r>
      <w:proofErr w:type="spellStart"/>
      <w:r w:rsidRPr="00B17206">
        <w:rPr>
          <w:smallCaps w:val="0"/>
        </w:rPr>
        <w:t>Bertoldi</w:t>
      </w:r>
      <w:proofErr w:type="spellEnd"/>
      <w:r w:rsidRPr="00B17206">
        <w:rPr>
          <w:smallCaps w:val="0"/>
        </w:rPr>
        <w:t xml:space="preserve"> e Rua Paulo de Tarso Montenegro, que liga a Av. Victor Ferreira do Amaral com a Linha Verde nas proximidades da Estação Vila Olímpica, numa extensão total de </w:t>
      </w:r>
      <w:r w:rsidRPr="00C9318A">
        <w:rPr>
          <w:smallCaps w:val="0"/>
        </w:rPr>
        <w:t>1.383,01</w:t>
      </w:r>
      <w:r w:rsidRPr="00B17206">
        <w:rPr>
          <w:smallCaps w:val="0"/>
        </w:rPr>
        <w:t xml:space="preserve"> m. </w:t>
      </w:r>
    </w:p>
    <w:p w:rsidR="00740C55" w:rsidRPr="00740C55" w:rsidRDefault="00740C55" w:rsidP="00740C55">
      <w:pPr>
        <w:ind w:firstLine="851"/>
        <w:rPr>
          <w:szCs w:val="24"/>
        </w:rPr>
      </w:pPr>
      <w:r w:rsidRPr="00740C55">
        <w:rPr>
          <w:szCs w:val="24"/>
        </w:rPr>
        <w:t xml:space="preserve">A implantação da Linha Verde Norte implica na implantação de uma nova estrutura viária no antigo leito da rodovia, composta pelas seguintes denominações e características: </w:t>
      </w:r>
    </w:p>
    <w:p w:rsidR="00740C55" w:rsidRPr="00740C55" w:rsidRDefault="00740C55" w:rsidP="00740C55">
      <w:pPr>
        <w:keepNext/>
        <w:tabs>
          <w:tab w:val="left" w:pos="993"/>
        </w:tabs>
        <w:spacing w:after="120"/>
        <w:ind w:left="992" w:firstLine="0"/>
        <w:jc w:val="left"/>
        <w:outlineLvl w:val="2"/>
        <w:rPr>
          <w:i/>
          <w:spacing w:val="20"/>
          <w:szCs w:val="24"/>
        </w:rPr>
      </w:pPr>
      <w:r w:rsidRPr="00740C55">
        <w:rPr>
          <w:i/>
          <w:spacing w:val="20"/>
          <w:szCs w:val="24"/>
        </w:rPr>
        <w:t xml:space="preserve">Canaleta exclusiva: </w:t>
      </w:r>
    </w:p>
    <w:p w:rsidR="00740C55" w:rsidRPr="00740C55" w:rsidRDefault="00740C55" w:rsidP="00740C55">
      <w:pPr>
        <w:ind w:firstLine="851"/>
      </w:pPr>
      <w:r w:rsidRPr="00740C55">
        <w:t xml:space="preserve">A canaleta, exclusiva para as linhas expressas, onde irá trafegar o ônibus bi-articulado, será implantada com 7,00m de largura, com um separador de pistas variável entre 2,00 a 3,00m, dotado de paisagismo e calçada nas áreas de transposição. </w:t>
      </w:r>
    </w:p>
    <w:p w:rsidR="00740C55" w:rsidRPr="00740C55" w:rsidRDefault="00740C55" w:rsidP="00740C55">
      <w:pPr>
        <w:keepNext/>
        <w:tabs>
          <w:tab w:val="left" w:pos="993"/>
        </w:tabs>
        <w:spacing w:after="120"/>
        <w:ind w:left="992" w:firstLine="0"/>
        <w:jc w:val="left"/>
        <w:outlineLvl w:val="2"/>
        <w:rPr>
          <w:i/>
          <w:spacing w:val="20"/>
          <w:szCs w:val="24"/>
        </w:rPr>
      </w:pPr>
      <w:r w:rsidRPr="00740C55">
        <w:rPr>
          <w:i/>
          <w:spacing w:val="20"/>
          <w:szCs w:val="24"/>
        </w:rPr>
        <w:t xml:space="preserve">Vias marginais: </w:t>
      </w:r>
    </w:p>
    <w:p w:rsidR="00740C55" w:rsidRPr="00740C55" w:rsidRDefault="00740C55" w:rsidP="00740C55">
      <w:pPr>
        <w:ind w:firstLine="851"/>
      </w:pPr>
      <w:r w:rsidRPr="00740C55">
        <w:t xml:space="preserve">As duas vias laterais à canaleta exclusiva, destinadas à circulação de veículos em geral, que hoje utilizam a rodovia, denominadas vias marginais, terão largura de 10,50m, com três faixas de tráfego por sentido, cada uma com 3,50m. As vias marginais terão separadores de tráfego constituídos por canteiros gramados, com largura variável. Nas áreas desses separadores será executada a tubulação de coleta de águas pluviais e na superfície efetuadas a implantação e a recuperação de áreas verdes. </w:t>
      </w:r>
    </w:p>
    <w:p w:rsidR="00740C55" w:rsidRPr="00740C55" w:rsidRDefault="00740C55" w:rsidP="00740C55">
      <w:pPr>
        <w:keepNext/>
        <w:tabs>
          <w:tab w:val="left" w:pos="993"/>
        </w:tabs>
        <w:spacing w:after="120"/>
        <w:ind w:left="992" w:firstLine="0"/>
        <w:jc w:val="left"/>
        <w:outlineLvl w:val="2"/>
        <w:rPr>
          <w:i/>
          <w:spacing w:val="20"/>
          <w:szCs w:val="24"/>
        </w:rPr>
      </w:pPr>
      <w:r w:rsidRPr="00740C55">
        <w:rPr>
          <w:i/>
          <w:spacing w:val="20"/>
          <w:szCs w:val="24"/>
        </w:rPr>
        <w:t xml:space="preserve">Vias locais: </w:t>
      </w:r>
    </w:p>
    <w:p w:rsidR="00740C55" w:rsidRPr="00740C55" w:rsidRDefault="00740C55" w:rsidP="00740C55">
      <w:pPr>
        <w:ind w:firstLine="851"/>
      </w:pPr>
      <w:r w:rsidRPr="00740C55">
        <w:t xml:space="preserve">As vias locais, anteriormentedenominadas vias marginais da BR-116, serão implantadas e/ou adaptadas no limite da área de domínio da avenida, servindo para o acesso às atividades lindeiras, sendo a sua implantação gradativa, uma vez que parte já existe. As vias locais terão 7,00m de largura, sendo 5,00m destinados à circulação de veículos, em sentido único, e 2,00m para estacionamento. As vias locais terão calçada com 1,50m junto da faixa destinada ao estacionamento e ciclovia compartilhada com passeio com largura média de 3,00m para o lado do </w:t>
      </w:r>
      <w:r w:rsidRPr="00740C55">
        <w:lastRenderedPageBreak/>
        <w:t xml:space="preserve">alinhamento predial junto a marginal direita. Lateralmente às estações, as vias locais são englobadas às vias marginais e nestes segmentos a ciclovia compartilhada localiza-se junto a marginal direita e a calçada possuirá 3,00 m de largura. </w:t>
      </w:r>
    </w:p>
    <w:p w:rsidR="00740C55" w:rsidRPr="00740C55" w:rsidRDefault="00740C55" w:rsidP="00740C55">
      <w:pPr>
        <w:ind w:firstLine="851"/>
        <w:rPr>
          <w:szCs w:val="24"/>
        </w:rPr>
      </w:pPr>
      <w:r w:rsidRPr="00740C55">
        <w:rPr>
          <w:szCs w:val="24"/>
        </w:rPr>
        <w:t xml:space="preserve">Atualmente, possui duas pistas de tráfego com 7,00m de largura cada e acostamentos laterais com 2,50m, separado por um canteiro central de largura variável, implantadas pelo DNER com características técnicas de rodovia “Classe I-A” em </w:t>
      </w:r>
      <w:proofErr w:type="gramStart"/>
      <w:r w:rsidRPr="00740C55">
        <w:rPr>
          <w:szCs w:val="24"/>
        </w:rPr>
        <w:t>região ondulada e compatíveis com a velocidade diretriz de 80 km/h</w:t>
      </w:r>
      <w:proofErr w:type="gramEnd"/>
      <w:r w:rsidRPr="00740C55">
        <w:rPr>
          <w:szCs w:val="24"/>
        </w:rPr>
        <w:t>. Em ambos os lados, sentido dos eixos de projeto (sul-norte) existem segmentos de vias marginais implantadas pelo DNER ou Prefeitura de Curitiba, com larguras e tipo de pavimento</w:t>
      </w:r>
      <w:r w:rsidR="00225C40">
        <w:rPr>
          <w:szCs w:val="24"/>
        </w:rPr>
        <w:t>s</w:t>
      </w:r>
      <w:r w:rsidRPr="00740C55">
        <w:rPr>
          <w:szCs w:val="24"/>
        </w:rPr>
        <w:t xml:space="preserve"> variáveis, partes delimitadas por meio fio e outras não.</w:t>
      </w:r>
    </w:p>
    <w:p w:rsidR="00740C55" w:rsidRPr="00740C55" w:rsidRDefault="00740C55" w:rsidP="00740C55">
      <w:pPr>
        <w:ind w:firstLine="851"/>
        <w:rPr>
          <w:smallCaps/>
          <w:szCs w:val="24"/>
        </w:rPr>
      </w:pPr>
      <w:r w:rsidRPr="00740C55">
        <w:rPr>
          <w:szCs w:val="24"/>
        </w:rPr>
        <w:t>A seguir apresentamos um resumo dos projetos elaborados, com as respectivas metodologias adotadas e resultados obtidos, bem como as especificações a serem adotadas.</w:t>
      </w:r>
    </w:p>
    <w:p w:rsidR="00FC6D2D" w:rsidRPr="00931C8B" w:rsidRDefault="00FC6D2D">
      <w:pPr>
        <w:rPr>
          <w:szCs w:val="24"/>
        </w:rPr>
      </w:pPr>
    </w:p>
    <w:p w:rsidR="00FC6D2D" w:rsidRDefault="00FC6D2D" w:rsidP="00225C40">
      <w:pPr>
        <w:ind w:firstLine="0"/>
        <w:jc w:val="center"/>
        <w:rPr>
          <w:szCs w:val="24"/>
        </w:rPr>
      </w:pPr>
      <w:r>
        <w:rPr>
          <w:szCs w:val="24"/>
        </w:rPr>
        <w:br w:type="page"/>
      </w:r>
      <w:r w:rsidR="00206791" w:rsidRPr="00206791">
        <w:rPr>
          <w:noProof/>
          <w:szCs w:val="24"/>
        </w:rPr>
        <w:lastRenderedPageBreak/>
        <w:drawing>
          <wp:inline distT="0" distB="0" distL="0" distR="0">
            <wp:extent cx="5760085" cy="7016287"/>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760085" cy="7016287"/>
                    </a:xfrm>
                    <a:prstGeom prst="rect">
                      <a:avLst/>
                    </a:prstGeom>
                    <a:noFill/>
                    <a:ln w="9525">
                      <a:noFill/>
                      <a:miter lim="800000"/>
                      <a:headEnd/>
                      <a:tailEnd/>
                    </a:ln>
                  </pic:spPr>
                </pic:pic>
              </a:graphicData>
            </a:graphic>
          </wp:inline>
        </w:drawing>
      </w:r>
    </w:p>
    <w:p w:rsidR="00FC6D2D" w:rsidRPr="00931C8B" w:rsidRDefault="00FC6D2D" w:rsidP="00225C40">
      <w:pPr>
        <w:pStyle w:val="Ttulo1"/>
      </w:pPr>
      <w:r>
        <w:br w:type="page"/>
      </w:r>
      <w:bookmarkStart w:id="3" w:name="_Toc301860739"/>
      <w:r w:rsidR="004E5B06">
        <w:lastRenderedPageBreak/>
        <w:t>3.0</w:t>
      </w:r>
      <w:r w:rsidR="004E5B06">
        <w:tab/>
      </w:r>
      <w:r w:rsidRPr="00931C8B">
        <w:t>projeto geométrico</w:t>
      </w:r>
      <w:bookmarkEnd w:id="3"/>
    </w:p>
    <w:p w:rsidR="00FC6D2D" w:rsidRDefault="00FC6D2D" w:rsidP="002F49CA">
      <w:pPr>
        <w:pStyle w:val="Ttulo2"/>
      </w:pPr>
      <w:bookmarkStart w:id="4" w:name="_Toc76174768"/>
      <w:bookmarkStart w:id="5" w:name="_Toc301860740"/>
      <w:r>
        <w:t>I</w:t>
      </w:r>
      <w:r w:rsidRPr="003615FB">
        <w:t>ntrodução</w:t>
      </w:r>
      <w:bookmarkEnd w:id="4"/>
      <w:bookmarkEnd w:id="5"/>
    </w:p>
    <w:p w:rsidR="00225C40" w:rsidRPr="00225C40" w:rsidRDefault="00225C40" w:rsidP="00225C40">
      <w:pPr>
        <w:ind w:firstLine="851"/>
        <w:rPr>
          <w:szCs w:val="24"/>
        </w:rPr>
      </w:pPr>
      <w:bookmarkStart w:id="6" w:name="_Toc76174769"/>
      <w:r w:rsidRPr="00225C40">
        <w:rPr>
          <w:szCs w:val="24"/>
        </w:rPr>
        <w:t>Para a elaboração do projeto geométrico foram executados levantamentos planialtimétricos cadastrais em toda extensão necessária ao desenvolvimento do projeto, obtendo características suficientes para definição de um projeto que adaptasse as condições existentes. Também foram cadastrados todos os elementos dispositivos de drenagem e obras de arte correntes.</w:t>
      </w:r>
    </w:p>
    <w:p w:rsidR="00FC6D2D" w:rsidRDefault="00FC6D2D" w:rsidP="002F49CA">
      <w:pPr>
        <w:pStyle w:val="Ttulo2"/>
      </w:pPr>
      <w:bookmarkStart w:id="7" w:name="_Toc301860741"/>
      <w:r>
        <w:t>Estudos Topográficos</w:t>
      </w:r>
      <w:bookmarkEnd w:id="6"/>
      <w:r>
        <w:t xml:space="preserve"> Ref. Linha Verde Norte</w:t>
      </w:r>
      <w:bookmarkEnd w:id="7"/>
    </w:p>
    <w:p w:rsidR="00FC6D2D" w:rsidRPr="00D57656" w:rsidRDefault="00FC6D2D" w:rsidP="00984115">
      <w:pPr>
        <w:pStyle w:val="Duplo"/>
        <w:tabs>
          <w:tab w:val="clear" w:pos="8363"/>
        </w:tabs>
        <w:spacing w:line="360" w:lineRule="auto"/>
        <w:rPr>
          <w:smallCaps w:val="0"/>
        </w:rPr>
      </w:pPr>
      <w:r w:rsidRPr="00D57656">
        <w:rPr>
          <w:smallCaps w:val="0"/>
        </w:rPr>
        <w:t xml:space="preserve">Os serviços executados foram constituídos de fases </w:t>
      </w:r>
      <w:proofErr w:type="gramStart"/>
      <w:r w:rsidRPr="00D57656">
        <w:rPr>
          <w:smallCaps w:val="0"/>
        </w:rPr>
        <w:t>distintas, a seguir descritos</w:t>
      </w:r>
      <w:proofErr w:type="gramEnd"/>
      <w:r w:rsidRPr="00D57656">
        <w:rPr>
          <w:smallCaps w:val="0"/>
        </w:rPr>
        <w:t>:</w:t>
      </w:r>
    </w:p>
    <w:p w:rsidR="00FC6D2D" w:rsidRPr="003615FB" w:rsidRDefault="00FC6D2D" w:rsidP="004E5B06">
      <w:pPr>
        <w:pStyle w:val="PargrafodaLista"/>
        <w:numPr>
          <w:ilvl w:val="0"/>
          <w:numId w:val="21"/>
        </w:numPr>
        <w:spacing w:after="0" w:line="360" w:lineRule="auto"/>
        <w:ind w:left="1417" w:hanging="425"/>
        <w:jc w:val="both"/>
        <w:rPr>
          <w:rFonts w:ascii="Arial" w:hAnsi="Arial" w:cs="Arial"/>
          <w:noProof/>
          <w:szCs w:val="24"/>
        </w:rPr>
      </w:pPr>
      <w:r w:rsidRPr="003615FB">
        <w:rPr>
          <w:rFonts w:ascii="Arial" w:hAnsi="Arial" w:cs="Arial"/>
          <w:noProof/>
          <w:szCs w:val="24"/>
        </w:rPr>
        <w:t>Implantação de marcos topográficos em concreto, com coordenadas de origem UTM, através de equipamento GPS de precisão (L1+L2);</w:t>
      </w:r>
    </w:p>
    <w:p w:rsidR="00FC6D2D" w:rsidRPr="003615FB" w:rsidRDefault="00FC6D2D" w:rsidP="004E5B06">
      <w:pPr>
        <w:pStyle w:val="PargrafodaLista"/>
        <w:numPr>
          <w:ilvl w:val="0"/>
          <w:numId w:val="21"/>
        </w:numPr>
        <w:spacing w:after="0" w:line="360" w:lineRule="auto"/>
        <w:ind w:left="1417" w:hanging="425"/>
        <w:jc w:val="both"/>
        <w:rPr>
          <w:rFonts w:ascii="Arial" w:hAnsi="Arial" w:cs="Arial"/>
          <w:noProof/>
          <w:szCs w:val="24"/>
        </w:rPr>
      </w:pPr>
      <w:r w:rsidRPr="003615FB">
        <w:rPr>
          <w:rFonts w:ascii="Arial" w:hAnsi="Arial" w:cs="Arial"/>
          <w:noProof/>
          <w:szCs w:val="24"/>
        </w:rPr>
        <w:t>Implantação de poligonal de apoio entre os marcos topográficos;</w:t>
      </w:r>
    </w:p>
    <w:p w:rsidR="00FC6D2D" w:rsidRPr="003615FB" w:rsidRDefault="00FC6D2D" w:rsidP="004E5B06">
      <w:pPr>
        <w:pStyle w:val="PargrafodaLista"/>
        <w:numPr>
          <w:ilvl w:val="0"/>
          <w:numId w:val="21"/>
        </w:numPr>
        <w:spacing w:after="0" w:line="360" w:lineRule="auto"/>
        <w:ind w:left="1417" w:hanging="425"/>
        <w:jc w:val="both"/>
        <w:rPr>
          <w:rFonts w:ascii="Arial" w:hAnsi="Arial" w:cs="Arial"/>
          <w:noProof/>
          <w:szCs w:val="24"/>
        </w:rPr>
      </w:pPr>
      <w:r w:rsidRPr="003615FB">
        <w:rPr>
          <w:rFonts w:ascii="Arial" w:hAnsi="Arial" w:cs="Arial"/>
          <w:noProof/>
          <w:szCs w:val="24"/>
        </w:rPr>
        <w:t>Levantamento planialtimétrico cadastral das áreas interesse dos projetos;</w:t>
      </w:r>
    </w:p>
    <w:p w:rsidR="00FC6D2D" w:rsidRPr="003615FB" w:rsidRDefault="00FC6D2D" w:rsidP="004E5B06">
      <w:pPr>
        <w:pStyle w:val="PargrafodaLista"/>
        <w:numPr>
          <w:ilvl w:val="0"/>
          <w:numId w:val="21"/>
        </w:numPr>
        <w:spacing w:after="0" w:line="360" w:lineRule="auto"/>
        <w:ind w:left="1417" w:hanging="425"/>
        <w:jc w:val="both"/>
        <w:rPr>
          <w:rFonts w:ascii="Arial" w:hAnsi="Arial" w:cs="Arial"/>
          <w:noProof/>
          <w:szCs w:val="24"/>
        </w:rPr>
      </w:pPr>
      <w:r w:rsidRPr="003615FB">
        <w:rPr>
          <w:rFonts w:ascii="Arial" w:hAnsi="Arial" w:cs="Arial"/>
          <w:noProof/>
          <w:szCs w:val="24"/>
        </w:rPr>
        <w:t>Processamento dos dados levantados em campo através de software específico para topografia.</w:t>
      </w:r>
    </w:p>
    <w:p w:rsidR="00FC6D2D" w:rsidRPr="003615FB" w:rsidRDefault="00FC6D2D" w:rsidP="004E5B06">
      <w:pPr>
        <w:pStyle w:val="PargrafodaLista"/>
        <w:numPr>
          <w:ilvl w:val="0"/>
          <w:numId w:val="21"/>
        </w:numPr>
        <w:spacing w:after="0" w:line="360" w:lineRule="auto"/>
        <w:ind w:left="1417" w:hanging="425"/>
        <w:jc w:val="both"/>
        <w:rPr>
          <w:rFonts w:ascii="Arial" w:hAnsi="Arial" w:cs="Arial"/>
          <w:noProof/>
          <w:szCs w:val="24"/>
        </w:rPr>
      </w:pPr>
      <w:r w:rsidRPr="003615FB">
        <w:rPr>
          <w:rFonts w:ascii="Arial" w:hAnsi="Arial" w:cs="Arial"/>
          <w:noProof/>
          <w:szCs w:val="24"/>
        </w:rPr>
        <w:t>Obtenção de planta topográfica na escala 1:500.</w:t>
      </w:r>
    </w:p>
    <w:p w:rsidR="00FC6D2D" w:rsidRDefault="00FC6D2D" w:rsidP="002F49CA">
      <w:pPr>
        <w:pStyle w:val="Ttulo2"/>
      </w:pPr>
      <w:bookmarkStart w:id="8" w:name="_Toc301860742"/>
      <w:r w:rsidRPr="00F72D71">
        <w:t>Metodologia</w:t>
      </w:r>
      <w:bookmarkEnd w:id="8"/>
    </w:p>
    <w:p w:rsidR="00FC6D2D" w:rsidRPr="008C291E" w:rsidRDefault="00FC6D2D" w:rsidP="006F3B52">
      <w:pPr>
        <w:pStyle w:val="Ttulo3"/>
      </w:pPr>
      <w:r>
        <w:t>Implantação de Marcos Topográficos</w:t>
      </w:r>
    </w:p>
    <w:p w:rsidR="00225C40" w:rsidRPr="00225C40" w:rsidRDefault="00225C40" w:rsidP="00225C40">
      <w:pPr>
        <w:ind w:firstLine="851"/>
        <w:rPr>
          <w:szCs w:val="24"/>
        </w:rPr>
      </w:pPr>
      <w:r w:rsidRPr="00225C40">
        <w:rPr>
          <w:szCs w:val="24"/>
        </w:rPr>
        <w:t xml:space="preserve">A partir do projeto básico fornecido pelo IPPUC, inicialmente foram verificadas a existência de </w:t>
      </w:r>
      <w:proofErr w:type="gramStart"/>
      <w:r w:rsidRPr="00225C40">
        <w:rPr>
          <w:szCs w:val="24"/>
        </w:rPr>
        <w:t>marcos de referência próximos aos locais de interesse dos levantamentos topográficos</w:t>
      </w:r>
      <w:proofErr w:type="gramEnd"/>
      <w:r w:rsidRPr="00225C40">
        <w:rPr>
          <w:szCs w:val="24"/>
        </w:rPr>
        <w:t xml:space="preserve">. Constatada a inexistência destes marcos, </w:t>
      </w:r>
      <w:proofErr w:type="gramStart"/>
      <w:r w:rsidRPr="00225C40">
        <w:rPr>
          <w:szCs w:val="24"/>
        </w:rPr>
        <w:t>foram</w:t>
      </w:r>
      <w:proofErr w:type="gramEnd"/>
      <w:r w:rsidRPr="00225C40">
        <w:rPr>
          <w:szCs w:val="24"/>
        </w:rPr>
        <w:t xml:space="preserve"> implantados marcos geodésicos de dupla freqüência, pós-processados, em áreas adequadas aos levantamentos. </w:t>
      </w:r>
    </w:p>
    <w:p w:rsidR="00225C40" w:rsidRPr="00225C40" w:rsidRDefault="00225C40" w:rsidP="00225C40">
      <w:pPr>
        <w:ind w:firstLine="851"/>
        <w:rPr>
          <w:szCs w:val="24"/>
        </w:rPr>
      </w:pPr>
      <w:r w:rsidRPr="00225C40">
        <w:rPr>
          <w:szCs w:val="24"/>
        </w:rPr>
        <w:t xml:space="preserve">O processo de implantação destes marcos foi previamente encaminhado ao Setor de Geoprocessamento do IPPUC para aprovação. </w:t>
      </w:r>
    </w:p>
    <w:p w:rsidR="00FC6D2D" w:rsidRDefault="00FC6D2D" w:rsidP="008C291E">
      <w:pPr>
        <w:pStyle w:val="Duplo"/>
        <w:tabs>
          <w:tab w:val="clear" w:pos="8363"/>
        </w:tabs>
        <w:spacing w:line="360" w:lineRule="auto"/>
        <w:rPr>
          <w:smallCaps w:val="0"/>
        </w:rPr>
      </w:pPr>
    </w:p>
    <w:p w:rsidR="00FC6D2D" w:rsidRPr="00D57656" w:rsidRDefault="00FC6D2D" w:rsidP="006F3B52">
      <w:pPr>
        <w:pStyle w:val="Ttulo3"/>
      </w:pPr>
      <w:r w:rsidRPr="00D57656">
        <w:lastRenderedPageBreak/>
        <w:t>Materialização dos Pontos da Poligonal</w:t>
      </w:r>
    </w:p>
    <w:p w:rsidR="00225C40" w:rsidRPr="00225C40" w:rsidRDefault="00225C40" w:rsidP="00225C40">
      <w:pPr>
        <w:ind w:firstLine="993"/>
        <w:rPr>
          <w:szCs w:val="24"/>
        </w:rPr>
      </w:pPr>
      <w:r w:rsidRPr="00225C40">
        <w:rPr>
          <w:szCs w:val="24"/>
        </w:rPr>
        <w:t>Na escolha dos pontos da poligonal procurou-se cobrir toda a área de projeto. Os pontos foram materializados com a cravação de piquetes de madeira de lei, nas dimensões de 6 x 6 x 40 cm e a cada início e final de segmento, foram implantados marcos de concreto, nas dimensões de 12 x 12 x 50 cm.</w:t>
      </w:r>
    </w:p>
    <w:p w:rsidR="00225C40" w:rsidRPr="00225C40" w:rsidRDefault="00225C40" w:rsidP="00225C40">
      <w:pPr>
        <w:ind w:firstLine="851"/>
        <w:rPr>
          <w:szCs w:val="24"/>
        </w:rPr>
      </w:pPr>
      <w:r w:rsidRPr="00225C40">
        <w:rPr>
          <w:szCs w:val="24"/>
        </w:rPr>
        <w:t>Apresentamos no quadro abaixo, as coordenadas dos marcos das poligonais implantados, bem como dos pontos de GPS obtidos:</w:t>
      </w:r>
    </w:p>
    <w:tbl>
      <w:tblPr>
        <w:tblW w:w="7938" w:type="dxa"/>
        <w:jc w:val="center"/>
        <w:tblCellMar>
          <w:left w:w="70" w:type="dxa"/>
          <w:right w:w="70" w:type="dxa"/>
        </w:tblCellMar>
        <w:tblLook w:val="00A0"/>
      </w:tblPr>
      <w:tblGrid>
        <w:gridCol w:w="1134"/>
        <w:gridCol w:w="2268"/>
        <w:gridCol w:w="2268"/>
        <w:gridCol w:w="1134"/>
        <w:gridCol w:w="1134"/>
      </w:tblGrid>
      <w:tr w:rsidR="00FC6D2D" w:rsidRPr="00750629" w:rsidTr="00750629">
        <w:trPr>
          <w:trHeight w:val="315"/>
          <w:jc w:val="center"/>
        </w:trPr>
        <w:tc>
          <w:tcPr>
            <w:tcW w:w="7938" w:type="dxa"/>
            <w:gridSpan w:val="5"/>
            <w:tcBorders>
              <w:top w:val="single" w:sz="8" w:space="0" w:color="auto"/>
              <w:left w:val="single" w:sz="8" w:space="0" w:color="auto"/>
              <w:bottom w:val="single" w:sz="8" w:space="0" w:color="auto"/>
              <w:right w:val="single" w:sz="8" w:space="0" w:color="000000"/>
            </w:tcBorders>
            <w:shd w:val="pct20" w:color="auto" w:fill="auto"/>
            <w:noWrap/>
            <w:vAlign w:val="bottom"/>
          </w:tcPr>
          <w:p w:rsidR="00FC6D2D" w:rsidRPr="00750629" w:rsidRDefault="00FC6D2D" w:rsidP="00750629">
            <w:pPr>
              <w:spacing w:before="0" w:line="240" w:lineRule="auto"/>
              <w:ind w:firstLine="0"/>
              <w:jc w:val="center"/>
              <w:rPr>
                <w:b/>
                <w:bCs/>
                <w:color w:val="000000"/>
                <w:sz w:val="20"/>
                <w:szCs w:val="20"/>
              </w:rPr>
            </w:pPr>
            <w:proofErr w:type="gramStart"/>
            <w:r w:rsidRPr="00750629">
              <w:rPr>
                <w:b/>
                <w:bCs/>
                <w:color w:val="000000"/>
                <w:sz w:val="20"/>
                <w:szCs w:val="20"/>
              </w:rPr>
              <w:t>POLIGONAL - COORDENADAS</w:t>
            </w:r>
            <w:proofErr w:type="gramEnd"/>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pct20" w:color="auto" w:fill="auto"/>
            <w:noWrap/>
            <w:vAlign w:val="bottom"/>
          </w:tcPr>
          <w:p w:rsidR="00FC6D2D" w:rsidRPr="00750629" w:rsidRDefault="00FC6D2D" w:rsidP="00750629">
            <w:pPr>
              <w:spacing w:before="0" w:line="240" w:lineRule="auto"/>
              <w:ind w:firstLine="0"/>
              <w:jc w:val="center"/>
              <w:rPr>
                <w:b/>
                <w:bCs/>
                <w:color w:val="000000"/>
                <w:sz w:val="20"/>
                <w:szCs w:val="20"/>
              </w:rPr>
            </w:pPr>
            <w:r w:rsidRPr="00750629">
              <w:rPr>
                <w:b/>
                <w:bCs/>
                <w:color w:val="000000"/>
                <w:sz w:val="20"/>
                <w:szCs w:val="20"/>
              </w:rPr>
              <w:t>MARCO</w:t>
            </w:r>
          </w:p>
        </w:tc>
        <w:tc>
          <w:tcPr>
            <w:tcW w:w="2268" w:type="dxa"/>
            <w:tcBorders>
              <w:top w:val="nil"/>
              <w:left w:val="nil"/>
              <w:bottom w:val="single" w:sz="8" w:space="0" w:color="auto"/>
              <w:right w:val="single" w:sz="8" w:space="0" w:color="auto"/>
            </w:tcBorders>
            <w:shd w:val="pct20" w:color="auto" w:fill="auto"/>
            <w:noWrap/>
            <w:vAlign w:val="bottom"/>
          </w:tcPr>
          <w:p w:rsidR="00FC6D2D" w:rsidRPr="00750629" w:rsidRDefault="00FC6D2D" w:rsidP="00750629">
            <w:pPr>
              <w:spacing w:before="0" w:line="240" w:lineRule="auto"/>
              <w:ind w:firstLine="0"/>
              <w:jc w:val="center"/>
              <w:rPr>
                <w:b/>
                <w:bCs/>
                <w:color w:val="000000"/>
                <w:sz w:val="20"/>
                <w:szCs w:val="20"/>
              </w:rPr>
            </w:pPr>
            <w:r w:rsidRPr="00750629">
              <w:rPr>
                <w:b/>
                <w:bCs/>
                <w:color w:val="000000"/>
                <w:sz w:val="20"/>
                <w:szCs w:val="20"/>
              </w:rPr>
              <w:t>NORTE</w:t>
            </w:r>
          </w:p>
        </w:tc>
        <w:tc>
          <w:tcPr>
            <w:tcW w:w="2268" w:type="dxa"/>
            <w:tcBorders>
              <w:top w:val="nil"/>
              <w:left w:val="nil"/>
              <w:bottom w:val="single" w:sz="8" w:space="0" w:color="auto"/>
              <w:right w:val="single" w:sz="8" w:space="0" w:color="auto"/>
            </w:tcBorders>
            <w:shd w:val="pct20" w:color="auto" w:fill="auto"/>
            <w:noWrap/>
            <w:vAlign w:val="bottom"/>
          </w:tcPr>
          <w:p w:rsidR="00FC6D2D" w:rsidRPr="00750629" w:rsidRDefault="00FC6D2D" w:rsidP="00750629">
            <w:pPr>
              <w:spacing w:before="0" w:line="240" w:lineRule="auto"/>
              <w:ind w:firstLine="0"/>
              <w:jc w:val="center"/>
              <w:rPr>
                <w:b/>
                <w:bCs/>
                <w:color w:val="000000"/>
                <w:sz w:val="20"/>
                <w:szCs w:val="20"/>
              </w:rPr>
            </w:pPr>
            <w:r w:rsidRPr="00750629">
              <w:rPr>
                <w:b/>
                <w:bCs/>
                <w:color w:val="000000"/>
                <w:sz w:val="20"/>
                <w:szCs w:val="20"/>
              </w:rPr>
              <w:t>ESTE</w:t>
            </w:r>
          </w:p>
        </w:tc>
        <w:tc>
          <w:tcPr>
            <w:tcW w:w="1134" w:type="dxa"/>
            <w:tcBorders>
              <w:top w:val="nil"/>
              <w:left w:val="nil"/>
              <w:bottom w:val="single" w:sz="8" w:space="0" w:color="auto"/>
              <w:right w:val="single" w:sz="8" w:space="0" w:color="auto"/>
            </w:tcBorders>
            <w:shd w:val="pct20" w:color="auto" w:fill="auto"/>
            <w:noWrap/>
            <w:vAlign w:val="bottom"/>
          </w:tcPr>
          <w:p w:rsidR="00FC6D2D" w:rsidRPr="00750629" w:rsidRDefault="00FC6D2D" w:rsidP="00750629">
            <w:pPr>
              <w:spacing w:before="0" w:line="240" w:lineRule="auto"/>
              <w:ind w:firstLine="0"/>
              <w:jc w:val="center"/>
              <w:rPr>
                <w:b/>
                <w:bCs/>
                <w:color w:val="000000"/>
                <w:sz w:val="20"/>
                <w:szCs w:val="20"/>
              </w:rPr>
            </w:pPr>
            <w:r w:rsidRPr="00750629">
              <w:rPr>
                <w:b/>
                <w:bCs/>
                <w:color w:val="000000"/>
                <w:sz w:val="20"/>
                <w:szCs w:val="20"/>
              </w:rPr>
              <w:t>COTA</w:t>
            </w:r>
          </w:p>
        </w:tc>
        <w:tc>
          <w:tcPr>
            <w:tcW w:w="1134" w:type="dxa"/>
            <w:tcBorders>
              <w:top w:val="nil"/>
              <w:left w:val="nil"/>
              <w:bottom w:val="single" w:sz="8" w:space="0" w:color="auto"/>
              <w:right w:val="single" w:sz="8" w:space="0" w:color="auto"/>
            </w:tcBorders>
            <w:shd w:val="pct20" w:color="auto" w:fill="auto"/>
            <w:noWrap/>
            <w:vAlign w:val="bottom"/>
          </w:tcPr>
          <w:p w:rsidR="00FC6D2D" w:rsidRPr="00750629" w:rsidRDefault="00FC6D2D" w:rsidP="00750629">
            <w:pPr>
              <w:spacing w:before="0" w:line="240" w:lineRule="auto"/>
              <w:ind w:firstLine="0"/>
              <w:jc w:val="center"/>
              <w:rPr>
                <w:b/>
                <w:color w:val="000000"/>
                <w:sz w:val="20"/>
                <w:szCs w:val="20"/>
              </w:rPr>
            </w:pPr>
            <w:r w:rsidRPr="00750629">
              <w:rPr>
                <w:b/>
                <w:color w:val="000000"/>
                <w:sz w:val="20"/>
                <w:szCs w:val="20"/>
              </w:rPr>
              <w:t> TIPO</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MC10</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7.186.377,976</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678.942,930</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895,940</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MC11</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7.186.564,785</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678.877,498</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897,125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P135</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7.186.731,410</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678.803,557</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896,105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P136</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7.186.897,681</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678.755,785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894,761</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P137</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7.187.076,125</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678.685,116</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892,825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P138</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7.187.157,018</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678.663,818</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892,021</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P139</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7.187.211,712</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678.692,458</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890,796</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P140</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7.187.295,981</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678.738,445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888,354</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P141</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7.187.365,112</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678.776,335</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887,538</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r w:rsidR="00FC6D2D" w:rsidRPr="00750629" w:rsidTr="00750629">
        <w:trPr>
          <w:trHeight w:val="315"/>
          <w:jc w:val="center"/>
        </w:trPr>
        <w:tc>
          <w:tcPr>
            <w:tcW w:w="1134" w:type="dxa"/>
            <w:tcBorders>
              <w:top w:val="nil"/>
              <w:left w:val="single" w:sz="8" w:space="0" w:color="auto"/>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P142</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7.187.388,094</w:t>
            </w:r>
          </w:p>
        </w:tc>
        <w:tc>
          <w:tcPr>
            <w:tcW w:w="2268"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678.760,002</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887,923</w:t>
            </w:r>
          </w:p>
        </w:tc>
        <w:tc>
          <w:tcPr>
            <w:tcW w:w="1134" w:type="dxa"/>
            <w:tcBorders>
              <w:top w:val="nil"/>
              <w:left w:val="nil"/>
              <w:bottom w:val="single" w:sz="8" w:space="0" w:color="auto"/>
              <w:right w:val="single" w:sz="8" w:space="0" w:color="auto"/>
            </w:tcBorders>
            <w:noWrap/>
            <w:vAlign w:val="bottom"/>
          </w:tcPr>
          <w:p w:rsidR="00FC6D2D" w:rsidRPr="00750629" w:rsidRDefault="00FC6D2D" w:rsidP="00750629">
            <w:pPr>
              <w:spacing w:before="0" w:line="240" w:lineRule="auto"/>
              <w:ind w:firstLine="0"/>
              <w:jc w:val="center"/>
              <w:rPr>
                <w:color w:val="000000"/>
                <w:sz w:val="20"/>
                <w:szCs w:val="20"/>
              </w:rPr>
            </w:pPr>
            <w:r w:rsidRPr="00750629">
              <w:rPr>
                <w:color w:val="000000"/>
                <w:sz w:val="20"/>
                <w:szCs w:val="20"/>
              </w:rPr>
              <w:t>POLIG</w:t>
            </w:r>
          </w:p>
        </w:tc>
      </w:tr>
    </w:tbl>
    <w:p w:rsidR="00FC6D2D" w:rsidRPr="00D57656" w:rsidRDefault="00FC6D2D" w:rsidP="006F3B52">
      <w:pPr>
        <w:pStyle w:val="Ttulo3"/>
      </w:pPr>
      <w:r>
        <w:t>Referência de Nível</w:t>
      </w:r>
    </w:p>
    <w:p w:rsidR="00FC6D2D" w:rsidRPr="00D57656" w:rsidRDefault="00FC6D2D" w:rsidP="00984115">
      <w:pPr>
        <w:pStyle w:val="Duplo"/>
        <w:tabs>
          <w:tab w:val="clear" w:pos="8363"/>
        </w:tabs>
        <w:spacing w:line="360" w:lineRule="auto"/>
        <w:rPr>
          <w:smallCaps w:val="0"/>
        </w:rPr>
      </w:pPr>
      <w:r w:rsidRPr="00D57656">
        <w:rPr>
          <w:smallCaps w:val="0"/>
        </w:rPr>
        <w:t>Para referência de nível foram transportadas</w:t>
      </w:r>
      <w:r>
        <w:rPr>
          <w:smallCaps w:val="0"/>
        </w:rPr>
        <w:t xml:space="preserve"> cotas dos </w:t>
      </w:r>
      <w:r w:rsidRPr="00D57656">
        <w:rPr>
          <w:smallCaps w:val="0"/>
        </w:rPr>
        <w:t>marco</w:t>
      </w:r>
      <w:r>
        <w:rPr>
          <w:smallCaps w:val="0"/>
        </w:rPr>
        <w:t>s da rede do</w:t>
      </w:r>
      <w:r w:rsidRPr="00D57656">
        <w:rPr>
          <w:smallCaps w:val="0"/>
        </w:rPr>
        <w:t xml:space="preserve"> IBGE situados ao longo do segmento em estudo. </w:t>
      </w:r>
    </w:p>
    <w:p w:rsidR="00FC6D2D" w:rsidRDefault="00FC6D2D" w:rsidP="00984115">
      <w:pPr>
        <w:pStyle w:val="Duplo"/>
        <w:tabs>
          <w:tab w:val="clear" w:pos="8363"/>
        </w:tabs>
        <w:spacing w:line="360" w:lineRule="auto"/>
        <w:rPr>
          <w:smallCaps w:val="0"/>
        </w:rPr>
      </w:pPr>
      <w:r w:rsidRPr="00D57656">
        <w:rPr>
          <w:smallCaps w:val="0"/>
        </w:rPr>
        <w:t xml:space="preserve">As localizações </w:t>
      </w:r>
      <w:r>
        <w:rPr>
          <w:smallCaps w:val="0"/>
        </w:rPr>
        <w:t>e cotas dos marcos implantados</w:t>
      </w:r>
      <w:r w:rsidRPr="00D57656">
        <w:rPr>
          <w:smallCaps w:val="0"/>
        </w:rPr>
        <w:t>estão ilustradas nas Plantas do Estudo Topográfico:</w:t>
      </w:r>
    </w:p>
    <w:p w:rsidR="004E5B06" w:rsidRPr="004E5B06" w:rsidRDefault="004E5B06" w:rsidP="004E5B06">
      <w:pPr>
        <w:rPr>
          <w:b/>
          <w:szCs w:val="24"/>
        </w:rPr>
      </w:pPr>
      <w:r w:rsidRPr="004E5B06">
        <w:rPr>
          <w:b/>
          <w:szCs w:val="24"/>
        </w:rPr>
        <w:t>P1</w:t>
      </w:r>
      <w:r w:rsidRPr="004E5B06">
        <w:rPr>
          <w:b/>
          <w:szCs w:val="24"/>
        </w:rPr>
        <w:tab/>
      </w:r>
      <w:r w:rsidRPr="004E5B06">
        <w:rPr>
          <w:b/>
          <w:szCs w:val="24"/>
        </w:rPr>
        <w:tab/>
      </w:r>
      <w:r w:rsidRPr="004E5B06">
        <w:rPr>
          <w:b/>
          <w:szCs w:val="24"/>
        </w:rPr>
        <w:tab/>
      </w:r>
      <w:proofErr w:type="gramStart"/>
      <w:r w:rsidRPr="004E5B06">
        <w:rPr>
          <w:b/>
          <w:szCs w:val="24"/>
        </w:rPr>
        <w:t>N:</w:t>
      </w:r>
      <w:proofErr w:type="gramEnd"/>
      <w:r w:rsidRPr="004E5B06">
        <w:rPr>
          <w:b/>
          <w:szCs w:val="24"/>
        </w:rPr>
        <w:t xml:space="preserve">7185435,217    </w:t>
      </w:r>
      <w:r w:rsidRPr="004E5B06">
        <w:rPr>
          <w:b/>
          <w:szCs w:val="24"/>
        </w:rPr>
        <w:tab/>
        <w:t xml:space="preserve">E:677686,871  </w:t>
      </w:r>
      <w:r w:rsidRPr="004E5B06">
        <w:rPr>
          <w:b/>
          <w:szCs w:val="24"/>
        </w:rPr>
        <w:tab/>
        <w:t>Cota:916,810</w:t>
      </w:r>
    </w:p>
    <w:p w:rsidR="004E5B06" w:rsidRPr="004E5B06" w:rsidRDefault="004E5B06" w:rsidP="004E5B06">
      <w:pPr>
        <w:rPr>
          <w:b/>
          <w:szCs w:val="24"/>
        </w:rPr>
      </w:pPr>
      <w:r w:rsidRPr="004E5B06">
        <w:rPr>
          <w:b/>
          <w:szCs w:val="24"/>
        </w:rPr>
        <w:t>M167</w:t>
      </w:r>
      <w:r w:rsidRPr="004E5B06">
        <w:rPr>
          <w:b/>
          <w:szCs w:val="24"/>
        </w:rPr>
        <w:tab/>
      </w:r>
      <w:r w:rsidRPr="004E5B06">
        <w:rPr>
          <w:b/>
          <w:szCs w:val="24"/>
        </w:rPr>
        <w:tab/>
      </w:r>
      <w:proofErr w:type="gramStart"/>
      <w:r w:rsidRPr="004E5B06">
        <w:rPr>
          <w:b/>
          <w:szCs w:val="24"/>
        </w:rPr>
        <w:t>N:</w:t>
      </w:r>
      <w:proofErr w:type="gramEnd"/>
      <w:r w:rsidRPr="004E5B06">
        <w:rPr>
          <w:b/>
          <w:szCs w:val="24"/>
        </w:rPr>
        <w:t xml:space="preserve">7185302,883   </w:t>
      </w:r>
      <w:r w:rsidRPr="004E5B06">
        <w:rPr>
          <w:b/>
          <w:szCs w:val="24"/>
        </w:rPr>
        <w:tab/>
        <w:t xml:space="preserve">E:677710,374    </w:t>
      </w:r>
      <w:r w:rsidRPr="004E5B06">
        <w:rPr>
          <w:b/>
          <w:szCs w:val="24"/>
        </w:rPr>
        <w:tab/>
        <w:t>Cota:916,302</w:t>
      </w:r>
    </w:p>
    <w:p w:rsidR="004E5B06" w:rsidRPr="004E5B06" w:rsidRDefault="004E5B06" w:rsidP="004E5B06">
      <w:pPr>
        <w:rPr>
          <w:b/>
          <w:szCs w:val="24"/>
        </w:rPr>
      </w:pPr>
    </w:p>
    <w:p w:rsidR="004E5B06" w:rsidRPr="004E5B06" w:rsidRDefault="004E5B06" w:rsidP="004E5B06">
      <w:pPr>
        <w:rPr>
          <w:b/>
          <w:szCs w:val="24"/>
        </w:rPr>
      </w:pPr>
      <w:r w:rsidRPr="004E5B06">
        <w:rPr>
          <w:b/>
          <w:szCs w:val="24"/>
        </w:rPr>
        <w:t>RN-2043J - IBGE</w:t>
      </w:r>
      <w:r w:rsidRPr="004E5B06">
        <w:rPr>
          <w:b/>
          <w:szCs w:val="24"/>
        </w:rPr>
        <w:tab/>
      </w:r>
      <w:r w:rsidRPr="004E5B06">
        <w:rPr>
          <w:b/>
          <w:szCs w:val="24"/>
        </w:rPr>
        <w:tab/>
      </w:r>
      <w:r w:rsidRPr="004E5B06">
        <w:rPr>
          <w:b/>
          <w:szCs w:val="24"/>
        </w:rPr>
        <w:tab/>
      </w:r>
      <w:r w:rsidRPr="004E5B06">
        <w:rPr>
          <w:b/>
          <w:szCs w:val="24"/>
        </w:rPr>
        <w:tab/>
      </w:r>
      <w:r w:rsidRPr="004E5B06">
        <w:rPr>
          <w:b/>
          <w:szCs w:val="24"/>
        </w:rPr>
        <w:tab/>
      </w:r>
      <w:r w:rsidRPr="004E5B06">
        <w:rPr>
          <w:b/>
          <w:szCs w:val="24"/>
        </w:rPr>
        <w:tab/>
        <w:t>Cota: 926.096</w:t>
      </w:r>
    </w:p>
    <w:p w:rsidR="004E5B06" w:rsidRPr="004E5B06" w:rsidRDefault="004E5B06" w:rsidP="004E5B06">
      <w:pPr>
        <w:rPr>
          <w:b/>
          <w:szCs w:val="24"/>
        </w:rPr>
      </w:pPr>
      <w:r w:rsidRPr="004E5B06">
        <w:rPr>
          <w:b/>
          <w:szCs w:val="24"/>
        </w:rPr>
        <w:t>RN-2043A - IBGE</w:t>
      </w:r>
      <w:r w:rsidRPr="004E5B06">
        <w:rPr>
          <w:b/>
          <w:szCs w:val="24"/>
        </w:rPr>
        <w:tab/>
      </w:r>
      <w:r w:rsidRPr="004E5B06">
        <w:rPr>
          <w:b/>
          <w:szCs w:val="24"/>
        </w:rPr>
        <w:tab/>
      </w:r>
      <w:r w:rsidRPr="004E5B06">
        <w:rPr>
          <w:b/>
          <w:szCs w:val="24"/>
        </w:rPr>
        <w:tab/>
      </w:r>
      <w:r w:rsidRPr="004E5B06">
        <w:rPr>
          <w:b/>
          <w:szCs w:val="24"/>
        </w:rPr>
        <w:tab/>
      </w:r>
      <w:r w:rsidRPr="004E5B06">
        <w:rPr>
          <w:b/>
          <w:szCs w:val="24"/>
        </w:rPr>
        <w:tab/>
      </w:r>
      <w:r w:rsidRPr="004E5B06">
        <w:rPr>
          <w:b/>
          <w:szCs w:val="24"/>
        </w:rPr>
        <w:tab/>
        <w:t>Cota: 898.139</w:t>
      </w:r>
    </w:p>
    <w:p w:rsidR="004E5B06" w:rsidRDefault="004E5B06" w:rsidP="006F3B52">
      <w:pPr>
        <w:pStyle w:val="Ttulo3"/>
      </w:pPr>
    </w:p>
    <w:p w:rsidR="00FC6D2D" w:rsidRPr="008C291E" w:rsidRDefault="00FC6D2D" w:rsidP="006F3B52">
      <w:pPr>
        <w:pStyle w:val="Ttulo3"/>
      </w:pPr>
      <w:r>
        <w:t>Levantamento Planialtimétrico do Terreno e Cadastramento dos Alinhamentos Prediais</w:t>
      </w:r>
    </w:p>
    <w:p w:rsidR="00FC6D2D" w:rsidRPr="00D57656" w:rsidRDefault="00FC6D2D" w:rsidP="008C291E">
      <w:pPr>
        <w:pStyle w:val="Duplo"/>
        <w:tabs>
          <w:tab w:val="clear" w:pos="8363"/>
        </w:tabs>
        <w:spacing w:line="360" w:lineRule="auto"/>
        <w:rPr>
          <w:smallCaps w:val="0"/>
        </w:rPr>
      </w:pPr>
      <w:r w:rsidRPr="0019019E">
        <w:rPr>
          <w:smallCaps w:val="0"/>
        </w:rPr>
        <w:t>Os levantamentos cadastrais for</w:t>
      </w:r>
      <w:r>
        <w:rPr>
          <w:smallCaps w:val="0"/>
        </w:rPr>
        <w:t>am iniciados com base nos pontos</w:t>
      </w:r>
      <w:r w:rsidRPr="0019019E">
        <w:rPr>
          <w:smallCaps w:val="0"/>
        </w:rPr>
        <w:t xml:space="preserve"> materializados, sendo utilizados equipamentos eletrônicos (Taqueômetro Eletrônico) com precisão de 5 segundos em leituras angulares </w:t>
      </w:r>
      <w:r>
        <w:rPr>
          <w:smallCaps w:val="0"/>
        </w:rPr>
        <w:t xml:space="preserve">e </w:t>
      </w:r>
      <w:proofErr w:type="gramStart"/>
      <w:r>
        <w:rPr>
          <w:smallCaps w:val="0"/>
        </w:rPr>
        <w:t>2mm</w:t>
      </w:r>
      <w:proofErr w:type="gramEnd"/>
      <w:r>
        <w:rPr>
          <w:smallCaps w:val="0"/>
        </w:rPr>
        <w:t>+ppm em leituras lineares. P</w:t>
      </w:r>
      <w:r w:rsidRPr="00D57656">
        <w:rPr>
          <w:smallCaps w:val="0"/>
        </w:rPr>
        <w:t>or irradiação foram levantados os pontos do terreno e cadastrados os muros, árvores, entradas de garagens, postes, bueiros, galerias, valas, fundos de vale, poços de visita, bocas de lobo, caixas de inspeção (COPEL, SANEPAR, TELEPAR) e outros elementos existentes ao longo do trecho, acrescido 30,00 (trinta) metros à esquerda e à direita das vias transversais.</w:t>
      </w:r>
    </w:p>
    <w:p w:rsidR="00FC6D2D" w:rsidRDefault="00FC6D2D" w:rsidP="006F3B52">
      <w:pPr>
        <w:pStyle w:val="Ttulo3"/>
      </w:pPr>
      <w:r>
        <w:t>Processamento de Dados</w:t>
      </w:r>
    </w:p>
    <w:p w:rsidR="00225C40" w:rsidRPr="00225C40" w:rsidRDefault="00225C40" w:rsidP="00225C40">
      <w:pPr>
        <w:ind w:firstLine="851"/>
        <w:rPr>
          <w:szCs w:val="24"/>
        </w:rPr>
      </w:pPr>
      <w:r w:rsidRPr="00225C40">
        <w:rPr>
          <w:szCs w:val="24"/>
        </w:rPr>
        <w:t xml:space="preserve">Os dados de campo foram processados no escritório através de software específico para topografia e projetos de estradas: Sistema Posição, Civil </w:t>
      </w:r>
      <w:proofErr w:type="spellStart"/>
      <w:r w:rsidRPr="00225C40">
        <w:rPr>
          <w:szCs w:val="24"/>
        </w:rPr>
        <w:t>Survey</w:t>
      </w:r>
      <w:proofErr w:type="spellEnd"/>
      <w:r w:rsidRPr="00225C40">
        <w:rPr>
          <w:szCs w:val="24"/>
        </w:rPr>
        <w:t xml:space="preserve"> S8 e AutoCAD </w:t>
      </w:r>
      <w:proofErr w:type="spellStart"/>
      <w:r w:rsidRPr="00225C40">
        <w:rPr>
          <w:szCs w:val="24"/>
        </w:rPr>
        <w:t>Map</w:t>
      </w:r>
      <w:proofErr w:type="spellEnd"/>
      <w:r w:rsidRPr="00225C40">
        <w:rPr>
          <w:szCs w:val="24"/>
        </w:rPr>
        <w:t xml:space="preserve"> 2000, gerando-se o modelo digital representado por uma Planta </w:t>
      </w:r>
      <w:proofErr w:type="gramStart"/>
      <w:r w:rsidRPr="00225C40">
        <w:rPr>
          <w:szCs w:val="24"/>
        </w:rPr>
        <w:t>Topográfica,</w:t>
      </w:r>
      <w:proofErr w:type="gramEnd"/>
      <w:r w:rsidRPr="00225C40">
        <w:rPr>
          <w:szCs w:val="24"/>
        </w:rPr>
        <w:t>sobre o qual a plataforma de projeto foi lançada e o posicionamento dos eixos definido.</w:t>
      </w:r>
    </w:p>
    <w:p w:rsidR="00225C40" w:rsidRPr="00225C40" w:rsidRDefault="00225C40" w:rsidP="00225C40">
      <w:pPr>
        <w:ind w:firstLine="851"/>
        <w:rPr>
          <w:szCs w:val="24"/>
        </w:rPr>
      </w:pPr>
      <w:r w:rsidRPr="00225C40">
        <w:rPr>
          <w:szCs w:val="24"/>
        </w:rPr>
        <w:t xml:space="preserve">O projeto não foi materializado em campo, sendo fornecidas as coordenadas dos pontos notáveis para locação do eixo das diversas pistas. </w:t>
      </w:r>
    </w:p>
    <w:p w:rsidR="00225C40" w:rsidRPr="00225C40" w:rsidRDefault="00225C40" w:rsidP="00225C40">
      <w:pPr>
        <w:ind w:firstLine="851"/>
        <w:rPr>
          <w:szCs w:val="24"/>
        </w:rPr>
      </w:pPr>
      <w:r w:rsidRPr="00225C40">
        <w:rPr>
          <w:szCs w:val="24"/>
        </w:rPr>
        <w:t>As pranchas do cadastro serviram de base para o projeto geométrico e são apresentados no volume de pranchas.</w:t>
      </w:r>
    </w:p>
    <w:p w:rsidR="00FC6D2D" w:rsidRPr="00F72D71" w:rsidRDefault="00FC6D2D" w:rsidP="002F49CA">
      <w:pPr>
        <w:pStyle w:val="Ttulo2"/>
      </w:pPr>
      <w:bookmarkStart w:id="9" w:name="_Toc301860743"/>
      <w:r w:rsidRPr="00F72D71">
        <w:t>Esquema Funcional</w:t>
      </w:r>
      <w:bookmarkEnd w:id="9"/>
    </w:p>
    <w:p w:rsidR="00FC6D2D" w:rsidRPr="00931C8B" w:rsidRDefault="00FC6D2D" w:rsidP="006F3B52">
      <w:pPr>
        <w:pStyle w:val="Ttulo3"/>
      </w:pPr>
      <w:r w:rsidRPr="00931C8B">
        <w:t>Diretriz Geral</w:t>
      </w:r>
    </w:p>
    <w:p w:rsidR="00FC6D2D" w:rsidRPr="00F83508" w:rsidRDefault="00FC6D2D" w:rsidP="00D57656">
      <w:pPr>
        <w:pStyle w:val="Duplo"/>
        <w:tabs>
          <w:tab w:val="clear" w:pos="8363"/>
        </w:tabs>
        <w:spacing w:line="360" w:lineRule="auto"/>
        <w:rPr>
          <w:smallCaps w:val="0"/>
        </w:rPr>
      </w:pPr>
      <w:r w:rsidRPr="00F83508">
        <w:rPr>
          <w:smallCaps w:val="0"/>
        </w:rPr>
        <w:t xml:space="preserve">Estas vias encontram-se parcialmente implantadas. A geometria projetada contempla pistas com </w:t>
      </w:r>
      <w:r>
        <w:rPr>
          <w:smallCaps w:val="0"/>
        </w:rPr>
        <w:t>9,00/</w:t>
      </w:r>
      <w:r w:rsidRPr="00F83508">
        <w:rPr>
          <w:smallCaps w:val="0"/>
        </w:rPr>
        <w:t>10,00m de largura e acostamento</w:t>
      </w:r>
      <w:r>
        <w:rPr>
          <w:smallCaps w:val="0"/>
        </w:rPr>
        <w:t>/estacionamento</w:t>
      </w:r>
      <w:r w:rsidRPr="00F83508">
        <w:rPr>
          <w:smallCaps w:val="0"/>
        </w:rPr>
        <w:t xml:space="preserve"> laterais com 2,50 m.</w:t>
      </w:r>
    </w:p>
    <w:p w:rsidR="00FC6D2D" w:rsidRPr="00036E23" w:rsidRDefault="00FC6D2D" w:rsidP="00D57656">
      <w:pPr>
        <w:pStyle w:val="Duplo"/>
        <w:tabs>
          <w:tab w:val="clear" w:pos="8363"/>
        </w:tabs>
        <w:spacing w:line="360" w:lineRule="auto"/>
        <w:rPr>
          <w:smallCaps w:val="0"/>
        </w:rPr>
      </w:pPr>
      <w:r w:rsidRPr="00036E23">
        <w:rPr>
          <w:smallCaps w:val="0"/>
        </w:rPr>
        <w:lastRenderedPageBreak/>
        <w:t>As pistas projetadas têm a finalidade de integração da Av. Victor ferreira do Amaral com a futura Estação Vila Olímpica, atendendo a demanda do novo corredor de transporte.</w:t>
      </w:r>
    </w:p>
    <w:p w:rsidR="00FC6D2D" w:rsidRPr="00931C8B" w:rsidRDefault="00FC6D2D" w:rsidP="002F49CA">
      <w:pPr>
        <w:pStyle w:val="Ttulo2"/>
      </w:pPr>
      <w:bookmarkStart w:id="10" w:name="_Toc301860744"/>
      <w:r w:rsidRPr="00931C8B">
        <w:t>Características Técnicas e Operacionais (Traçado Planialtimétrico Longitudinal)</w:t>
      </w:r>
      <w:bookmarkEnd w:id="10"/>
    </w:p>
    <w:p w:rsidR="00FC6D2D" w:rsidRPr="00931C8B" w:rsidRDefault="00FC6D2D" w:rsidP="006F3B52">
      <w:pPr>
        <w:pStyle w:val="Ttulo3"/>
      </w:pPr>
      <w:r w:rsidRPr="00931C8B">
        <w:t>Segmentos da Diretriz Geral</w:t>
      </w:r>
    </w:p>
    <w:p w:rsidR="00FC6D2D" w:rsidRPr="00541905" w:rsidRDefault="00FC6D2D" w:rsidP="00062E46">
      <w:pPr>
        <w:pStyle w:val="Duplo"/>
        <w:tabs>
          <w:tab w:val="clear" w:pos="8363"/>
        </w:tabs>
        <w:spacing w:line="360" w:lineRule="auto"/>
        <w:rPr>
          <w:smallCaps w:val="0"/>
        </w:rPr>
      </w:pPr>
      <w:r w:rsidRPr="00541905">
        <w:rPr>
          <w:smallCaps w:val="0"/>
        </w:rPr>
        <w:t>O traçado das pistas projetadas, em planta e perfil, seguiu o das pistas atuais, com adequações quanto ao acesso às ocupações lindeiras, e implantação nova para ligação entre as mesmas.</w:t>
      </w:r>
    </w:p>
    <w:p w:rsidR="00FC6D2D" w:rsidRPr="00541905" w:rsidRDefault="00FC6D2D" w:rsidP="00D57656">
      <w:pPr>
        <w:pStyle w:val="Duplo"/>
        <w:tabs>
          <w:tab w:val="clear" w:pos="8363"/>
        </w:tabs>
        <w:spacing w:line="360" w:lineRule="auto"/>
        <w:rPr>
          <w:smallCaps w:val="0"/>
        </w:rPr>
      </w:pPr>
      <w:r w:rsidRPr="00541905">
        <w:rPr>
          <w:smallCaps w:val="0"/>
        </w:rPr>
        <w:t xml:space="preserve">As rampas são suaves atingindo um máximo de 2,35% na travessia do Córrego Tarumã na Rua Paulo de Tarso Montenegro.  </w:t>
      </w:r>
    </w:p>
    <w:p w:rsidR="00FC6D2D" w:rsidRPr="00931C8B" w:rsidRDefault="00FC6D2D" w:rsidP="006F3B52">
      <w:pPr>
        <w:pStyle w:val="Ttulo3"/>
      </w:pPr>
      <w:r w:rsidRPr="00931C8B">
        <w:t>Seções Transversais</w:t>
      </w:r>
    </w:p>
    <w:p w:rsidR="00FC6D2D" w:rsidRDefault="00FC6D2D" w:rsidP="003B465F">
      <w:pPr>
        <w:pStyle w:val="Duplo"/>
        <w:tabs>
          <w:tab w:val="clear" w:pos="8363"/>
        </w:tabs>
        <w:spacing w:line="360" w:lineRule="auto"/>
        <w:rPr>
          <w:smallCaps w:val="0"/>
        </w:rPr>
      </w:pPr>
      <w:r w:rsidRPr="00931C8B">
        <w:rPr>
          <w:smallCaps w:val="0"/>
        </w:rPr>
        <w:t>As seções transversais foram projetadas d</w:t>
      </w:r>
      <w:r>
        <w:rPr>
          <w:smallCaps w:val="0"/>
        </w:rPr>
        <w:t>e</w:t>
      </w:r>
      <w:r w:rsidRPr="00931C8B">
        <w:rPr>
          <w:smallCaps w:val="0"/>
        </w:rPr>
        <w:t xml:space="preserve"> acordo com o tipo de tráfego com o sentido de circulação e com a demanda prevista</w:t>
      </w:r>
      <w:r>
        <w:rPr>
          <w:smallCaps w:val="0"/>
        </w:rPr>
        <w:t xml:space="preserve">, conforme abaixo: </w:t>
      </w:r>
    </w:p>
    <w:p w:rsidR="00FC6D2D" w:rsidRPr="003615FB" w:rsidRDefault="00FC6D2D" w:rsidP="004E5B06">
      <w:pPr>
        <w:pStyle w:val="PargrafodaLista"/>
        <w:numPr>
          <w:ilvl w:val="0"/>
          <w:numId w:val="21"/>
        </w:numPr>
        <w:spacing w:before="240" w:after="120" w:line="360" w:lineRule="auto"/>
        <w:ind w:left="992" w:hanging="357"/>
        <w:jc w:val="both"/>
        <w:rPr>
          <w:rFonts w:ascii="Arial" w:hAnsi="Arial" w:cs="Arial"/>
          <w:noProof/>
          <w:szCs w:val="24"/>
        </w:rPr>
      </w:pPr>
      <w:r w:rsidRPr="003615FB">
        <w:rPr>
          <w:rFonts w:ascii="Arial" w:hAnsi="Arial" w:cs="Arial"/>
          <w:noProof/>
          <w:szCs w:val="24"/>
        </w:rPr>
        <w:t xml:space="preserve">  Rua Dino Bertoldi</w:t>
      </w:r>
      <w:r w:rsidR="003615FB" w:rsidRPr="003615FB">
        <w:rPr>
          <w:rFonts w:ascii="Arial" w:hAnsi="Arial" w:cs="Arial"/>
          <w:noProof/>
          <w:szCs w:val="24"/>
          <w:u w:val="dotted"/>
        </w:rPr>
        <w:tab/>
      </w:r>
      <w:r w:rsidR="003615FB" w:rsidRPr="003615FB">
        <w:rPr>
          <w:rFonts w:ascii="Arial" w:hAnsi="Arial" w:cs="Arial"/>
          <w:noProof/>
          <w:szCs w:val="24"/>
          <w:u w:val="dotted"/>
        </w:rPr>
        <w:tab/>
      </w:r>
      <w:r w:rsidR="003615FB" w:rsidRPr="003615FB">
        <w:rPr>
          <w:rFonts w:ascii="Arial" w:hAnsi="Arial" w:cs="Arial"/>
          <w:noProof/>
          <w:szCs w:val="24"/>
          <w:u w:val="dotted"/>
        </w:rPr>
        <w:tab/>
      </w:r>
      <w:r w:rsidR="003615FB" w:rsidRPr="003615FB">
        <w:rPr>
          <w:rFonts w:ascii="Arial" w:hAnsi="Arial" w:cs="Arial"/>
          <w:noProof/>
          <w:szCs w:val="24"/>
          <w:u w:val="dotted"/>
        </w:rPr>
        <w:tab/>
      </w:r>
      <w:r w:rsidRPr="003615FB">
        <w:rPr>
          <w:rFonts w:ascii="Arial" w:hAnsi="Arial" w:cs="Arial"/>
          <w:noProof/>
          <w:szCs w:val="24"/>
        </w:rPr>
        <w:t>10</w:t>
      </w:r>
      <w:r w:rsidR="00225C40">
        <w:rPr>
          <w:rFonts w:ascii="Arial" w:hAnsi="Arial" w:cs="Arial"/>
          <w:noProof/>
          <w:szCs w:val="24"/>
        </w:rPr>
        <w:t>,00</w:t>
      </w:r>
      <w:r w:rsidRPr="003615FB">
        <w:rPr>
          <w:rFonts w:ascii="Arial" w:hAnsi="Arial" w:cs="Arial"/>
          <w:noProof/>
          <w:szCs w:val="24"/>
        </w:rPr>
        <w:t xml:space="preserve"> metros (pista)</w:t>
      </w:r>
    </w:p>
    <w:p w:rsidR="00FC6D2D" w:rsidRPr="00DC18D4" w:rsidRDefault="00FC6D2D" w:rsidP="003615FB">
      <w:pPr>
        <w:ind w:left="4963" w:firstLine="709"/>
        <w:rPr>
          <w:szCs w:val="24"/>
        </w:rPr>
      </w:pPr>
      <w:r w:rsidRPr="00DC18D4">
        <w:rPr>
          <w:szCs w:val="24"/>
        </w:rPr>
        <w:t xml:space="preserve">2,50 </w:t>
      </w:r>
      <w:proofErr w:type="gramStart"/>
      <w:r w:rsidRPr="00DC18D4">
        <w:rPr>
          <w:szCs w:val="24"/>
        </w:rPr>
        <w:t>metros(</w:t>
      </w:r>
      <w:proofErr w:type="gramEnd"/>
      <w:r w:rsidRPr="00DC18D4">
        <w:rPr>
          <w:szCs w:val="24"/>
        </w:rPr>
        <w:t>estacionamento)</w:t>
      </w:r>
    </w:p>
    <w:p w:rsidR="00FC6D2D" w:rsidRPr="003615FB" w:rsidRDefault="003615FB" w:rsidP="004E5B06">
      <w:pPr>
        <w:pStyle w:val="PargrafodaLista"/>
        <w:numPr>
          <w:ilvl w:val="0"/>
          <w:numId w:val="21"/>
        </w:numPr>
        <w:spacing w:before="120" w:after="120" w:line="360" w:lineRule="auto"/>
        <w:ind w:left="992" w:hanging="357"/>
        <w:jc w:val="both"/>
        <w:rPr>
          <w:rFonts w:ascii="Arial" w:hAnsi="Arial" w:cs="Arial"/>
          <w:noProof/>
          <w:szCs w:val="24"/>
        </w:rPr>
      </w:pPr>
      <w:r>
        <w:rPr>
          <w:rFonts w:ascii="Arial" w:hAnsi="Arial" w:cs="Arial"/>
          <w:noProof/>
          <w:szCs w:val="24"/>
        </w:rPr>
        <w:t xml:space="preserve">  Rua Paulo de Tarso Montenegro</w:t>
      </w:r>
      <w:r w:rsidRPr="003615FB">
        <w:rPr>
          <w:rFonts w:ascii="Arial" w:hAnsi="Arial" w:cs="Arial"/>
          <w:noProof/>
          <w:szCs w:val="24"/>
          <w:u w:val="dotted"/>
        </w:rPr>
        <w:tab/>
      </w:r>
      <w:r w:rsidRPr="003615FB">
        <w:rPr>
          <w:rFonts w:ascii="Arial" w:hAnsi="Arial" w:cs="Arial"/>
          <w:noProof/>
          <w:szCs w:val="24"/>
          <w:u w:val="dotted"/>
        </w:rPr>
        <w:tab/>
      </w:r>
      <w:r w:rsidR="00FC6D2D" w:rsidRPr="003615FB">
        <w:rPr>
          <w:rFonts w:ascii="Arial" w:hAnsi="Arial" w:cs="Arial"/>
          <w:noProof/>
          <w:szCs w:val="24"/>
        </w:rPr>
        <w:t>10</w:t>
      </w:r>
      <w:r w:rsidR="00225C40">
        <w:rPr>
          <w:rFonts w:ascii="Arial" w:hAnsi="Arial" w:cs="Arial"/>
          <w:noProof/>
          <w:szCs w:val="24"/>
        </w:rPr>
        <w:t>,00</w:t>
      </w:r>
      <w:r w:rsidR="00FC6D2D" w:rsidRPr="003615FB">
        <w:rPr>
          <w:rFonts w:ascii="Arial" w:hAnsi="Arial" w:cs="Arial"/>
          <w:noProof/>
          <w:szCs w:val="24"/>
        </w:rPr>
        <w:t xml:space="preserve"> metros(pista) </w:t>
      </w:r>
    </w:p>
    <w:p w:rsidR="00FC6D2D" w:rsidRPr="00DC18D4" w:rsidRDefault="00FC6D2D" w:rsidP="003615FB">
      <w:pPr>
        <w:spacing w:after="240"/>
        <w:ind w:left="5670" w:firstLine="0"/>
        <w:rPr>
          <w:szCs w:val="24"/>
        </w:rPr>
      </w:pPr>
      <w:r w:rsidRPr="00DC18D4">
        <w:rPr>
          <w:szCs w:val="24"/>
        </w:rPr>
        <w:t xml:space="preserve">2,50 </w:t>
      </w:r>
      <w:proofErr w:type="gramStart"/>
      <w:r w:rsidRPr="00DC18D4">
        <w:rPr>
          <w:szCs w:val="24"/>
        </w:rPr>
        <w:t>metros(</w:t>
      </w:r>
      <w:proofErr w:type="gramEnd"/>
      <w:r w:rsidRPr="00DC18D4">
        <w:rPr>
          <w:szCs w:val="24"/>
        </w:rPr>
        <w:t>estacionamento)</w:t>
      </w:r>
    </w:p>
    <w:p w:rsidR="00CD3494" w:rsidRPr="00225C40" w:rsidRDefault="00FC6D2D" w:rsidP="00225C40">
      <w:pPr>
        <w:pStyle w:val="Duplo"/>
        <w:tabs>
          <w:tab w:val="clear" w:pos="8363"/>
        </w:tabs>
        <w:spacing w:line="360" w:lineRule="auto"/>
        <w:rPr>
          <w:smallCaps w:val="0"/>
        </w:rPr>
      </w:pPr>
      <w:r w:rsidRPr="00DC18D4">
        <w:rPr>
          <w:smallCaps w:val="0"/>
        </w:rPr>
        <w:t>O caimento das vias foi previsto para ambos os lados do alinhamento predial.</w:t>
      </w:r>
    </w:p>
    <w:p w:rsidR="00FC6D2D" w:rsidRPr="00931C8B" w:rsidRDefault="00FC6D2D" w:rsidP="002F49CA">
      <w:pPr>
        <w:pStyle w:val="Ttulo2"/>
      </w:pPr>
      <w:bookmarkStart w:id="11" w:name="_Toc301860745"/>
      <w:r w:rsidRPr="00931C8B">
        <w:t>Apresentação</w:t>
      </w:r>
      <w:bookmarkEnd w:id="11"/>
    </w:p>
    <w:p w:rsidR="00FC6D2D" w:rsidRPr="00931C8B" w:rsidRDefault="00FC6D2D" w:rsidP="00D57656">
      <w:pPr>
        <w:pStyle w:val="Duplo"/>
        <w:tabs>
          <w:tab w:val="clear" w:pos="8363"/>
        </w:tabs>
        <w:spacing w:line="360" w:lineRule="auto"/>
        <w:rPr>
          <w:smallCaps w:val="0"/>
        </w:rPr>
      </w:pPr>
      <w:r w:rsidRPr="00931C8B">
        <w:rPr>
          <w:smallCaps w:val="0"/>
        </w:rPr>
        <w:t>Em planta estão representados, na escala 1: 500:</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Eixo de projeto estaqueado de 20,00 em 20,00 m;</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Plataforma contendo largura das pistas;</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Elementos das curvas de concordância, PI, PC, PT, raio, desenvolvimento, ângulos centrais, etc;</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lastRenderedPageBreak/>
        <w:t>Elementos do cadastro, tais como: alinhamentos prediais, divisas, entradas de garagens, árvores, postes, caixas de inspeção, etc.</w:t>
      </w:r>
    </w:p>
    <w:p w:rsidR="00FC6D2D" w:rsidRDefault="00FC6D2D" w:rsidP="00C64B2A">
      <w:pPr>
        <w:pStyle w:val="Duplo"/>
        <w:tabs>
          <w:tab w:val="clear" w:pos="8363"/>
        </w:tabs>
        <w:spacing w:line="360" w:lineRule="auto"/>
        <w:rPr>
          <w:smallCaps w:val="0"/>
        </w:rPr>
      </w:pPr>
      <w:r w:rsidRPr="00931C8B">
        <w:rPr>
          <w:smallCaps w:val="0"/>
        </w:rPr>
        <w:t xml:space="preserve">No perfil em escala vertical </w:t>
      </w:r>
      <w:proofErr w:type="gramStart"/>
      <w:r w:rsidRPr="00931C8B">
        <w:rPr>
          <w:smallCaps w:val="0"/>
        </w:rPr>
        <w:t>1:100</w:t>
      </w:r>
      <w:proofErr w:type="gramEnd"/>
      <w:r w:rsidRPr="00931C8B">
        <w:rPr>
          <w:smallCaps w:val="0"/>
        </w:rPr>
        <w:t xml:space="preserve"> e horizontal 1:500, estão apresentados:</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O terreno natural;</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O greide de pavimentação;</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Percentagem das rampas e seus comprimentos;</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Comprimento das projeções horizontais das curvas de concordância vertical;</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Cotas do PCV e PTV de cada curva vertical;</w:t>
      </w:r>
    </w:p>
    <w:p w:rsidR="00FC6D2D" w:rsidRPr="003615FB"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615FB">
        <w:rPr>
          <w:rFonts w:ascii="Arial" w:hAnsi="Arial" w:cs="Arial"/>
          <w:noProof/>
          <w:szCs w:val="24"/>
        </w:rPr>
        <w:t>Estaqueamento.</w:t>
      </w:r>
    </w:p>
    <w:p w:rsidR="00FC6D2D" w:rsidRPr="00931C8B" w:rsidRDefault="00FC6D2D" w:rsidP="00F40CD7">
      <w:pPr>
        <w:pStyle w:val="Duplo"/>
        <w:tabs>
          <w:tab w:val="clear" w:pos="8363"/>
        </w:tabs>
        <w:spacing w:line="360" w:lineRule="auto"/>
      </w:pPr>
      <w:r w:rsidRPr="00931C8B">
        <w:rPr>
          <w:smallCaps w:val="0"/>
        </w:rPr>
        <w:t xml:space="preserve">Quanto ao greide, ressalte-se que é pavimentação para todas as vias, pavimento acabado. </w:t>
      </w:r>
    </w:p>
    <w:p w:rsidR="00FC6D2D" w:rsidRPr="00931C8B" w:rsidRDefault="00FC6D2D" w:rsidP="00225C40">
      <w:pPr>
        <w:pStyle w:val="Ttulo1"/>
      </w:pPr>
      <w:r>
        <w:br w:type="page"/>
      </w:r>
      <w:bookmarkStart w:id="12" w:name="_Toc301860746"/>
      <w:r w:rsidR="00225C40">
        <w:lastRenderedPageBreak/>
        <w:t>4.0</w:t>
      </w:r>
      <w:r w:rsidR="00225C40">
        <w:tab/>
      </w:r>
      <w:r w:rsidRPr="00931C8B">
        <w:t>PROJETO DE TERRAPLENAGEM</w:t>
      </w:r>
      <w:bookmarkEnd w:id="12"/>
    </w:p>
    <w:p w:rsidR="00FC6D2D" w:rsidRPr="00931C8B" w:rsidRDefault="00FC6D2D" w:rsidP="002F49CA">
      <w:pPr>
        <w:pStyle w:val="Ttulo2"/>
      </w:pPr>
      <w:bookmarkStart w:id="13" w:name="_Toc465599028"/>
      <w:bookmarkStart w:id="14" w:name="_Toc466797966"/>
      <w:bookmarkStart w:id="15" w:name="_Toc466799069"/>
      <w:bookmarkStart w:id="16" w:name="_Toc466799193"/>
      <w:bookmarkStart w:id="17" w:name="_Toc466801016"/>
      <w:bookmarkStart w:id="18" w:name="_Toc474911839"/>
      <w:bookmarkStart w:id="19" w:name="_Toc485003789"/>
      <w:bookmarkStart w:id="20" w:name="_Toc301860747"/>
      <w:r w:rsidRPr="00931C8B">
        <w:t>Introdução</w:t>
      </w:r>
      <w:bookmarkEnd w:id="13"/>
      <w:bookmarkEnd w:id="14"/>
      <w:bookmarkEnd w:id="15"/>
      <w:bookmarkEnd w:id="16"/>
      <w:bookmarkEnd w:id="17"/>
      <w:bookmarkEnd w:id="18"/>
      <w:bookmarkEnd w:id="19"/>
      <w:bookmarkEnd w:id="20"/>
    </w:p>
    <w:p w:rsidR="00FC6D2D" w:rsidRDefault="00FC6D2D">
      <w:pPr>
        <w:rPr>
          <w:szCs w:val="24"/>
        </w:rPr>
      </w:pPr>
      <w:r w:rsidRPr="00931C8B">
        <w:rPr>
          <w:szCs w:val="24"/>
        </w:rPr>
        <w:t>O Projeto de Terraplenagem foi elaborado com base nos subsídios coletados junto aos Estudos Geotécnicos desenvolvidos no presente trabalho, bem como nos Estudos Topográficos, Projetos Geométrico e de Drenagem.</w:t>
      </w:r>
    </w:p>
    <w:p w:rsidR="00FC6D2D" w:rsidRPr="00931C8B" w:rsidRDefault="00FC6D2D" w:rsidP="002F49CA">
      <w:pPr>
        <w:pStyle w:val="Ttulo2"/>
      </w:pPr>
      <w:bookmarkStart w:id="21" w:name="_Toc485003790"/>
      <w:bookmarkStart w:id="22" w:name="_Toc301860748"/>
      <w:r w:rsidRPr="00931C8B">
        <w:t>Estudo Geotécnico</w:t>
      </w:r>
      <w:bookmarkEnd w:id="21"/>
      <w:bookmarkEnd w:id="22"/>
    </w:p>
    <w:p w:rsidR="00FC6D2D" w:rsidRPr="00931C8B" w:rsidRDefault="00FC6D2D">
      <w:pPr>
        <w:rPr>
          <w:szCs w:val="24"/>
        </w:rPr>
      </w:pPr>
      <w:r w:rsidRPr="00931C8B">
        <w:rPr>
          <w:szCs w:val="24"/>
        </w:rPr>
        <w:t>O estudo Geotécnico elaborado</w:t>
      </w:r>
      <w:r w:rsidR="003B465F" w:rsidRPr="00931C8B">
        <w:rPr>
          <w:szCs w:val="24"/>
        </w:rPr>
        <w:t xml:space="preserve"> consiste</w:t>
      </w:r>
      <w:r w:rsidRPr="00931C8B">
        <w:rPr>
          <w:szCs w:val="24"/>
        </w:rPr>
        <w:t xml:space="preserve"> da programação e execução de furos de son</w:t>
      </w:r>
      <w:r w:rsidR="00225C40">
        <w:rPr>
          <w:szCs w:val="24"/>
        </w:rPr>
        <w:t>dagens até a profundidade de 1,5</w:t>
      </w:r>
      <w:r w:rsidRPr="00931C8B">
        <w:rPr>
          <w:szCs w:val="24"/>
        </w:rPr>
        <w:t xml:space="preserve">0 m abaixo do terreno, como também da realização dos diversos ensaios de laboratório necessários ao desenvolvimento dos projetos correlatos. </w:t>
      </w:r>
    </w:p>
    <w:p w:rsidR="00FC6D2D" w:rsidRDefault="00FC6D2D">
      <w:pPr>
        <w:rPr>
          <w:szCs w:val="24"/>
        </w:rPr>
      </w:pPr>
      <w:r w:rsidRPr="0063757C">
        <w:rPr>
          <w:szCs w:val="24"/>
        </w:rPr>
        <w:t>Os boletins das sondagens executadas, bem como os resultados obtidos com os ensaios dos materiais coletados, encontram-se apresentados no item Anexos.</w:t>
      </w:r>
    </w:p>
    <w:p w:rsidR="00FC6D2D" w:rsidRPr="00931C8B" w:rsidRDefault="00FC6D2D" w:rsidP="002F49CA">
      <w:pPr>
        <w:pStyle w:val="Ttulo2"/>
      </w:pPr>
      <w:bookmarkStart w:id="23" w:name="_Toc485003791"/>
      <w:bookmarkStart w:id="24" w:name="_Toc301860749"/>
      <w:r w:rsidRPr="00931C8B">
        <w:t>Classificação dos Materiais</w:t>
      </w:r>
      <w:bookmarkEnd w:id="23"/>
      <w:bookmarkEnd w:id="24"/>
    </w:p>
    <w:p w:rsidR="00225C40" w:rsidRPr="00931C8B" w:rsidRDefault="00225C40" w:rsidP="00225C40">
      <w:bookmarkStart w:id="25" w:name="_Toc485003792"/>
      <w:r w:rsidRPr="00931C8B">
        <w:t>Conforme demonstrados nos Estudos Geotécnicos, através dos boletins contendo a classificação dos solos, predominantemente os trabalhos de escavação se desenvo</w:t>
      </w:r>
      <w:r>
        <w:t>lverão, em solos argilosos.</w:t>
      </w:r>
    </w:p>
    <w:p w:rsidR="00225C40" w:rsidRPr="00931C8B" w:rsidRDefault="00225C40" w:rsidP="00225C40">
      <w:r w:rsidRPr="00931C8B">
        <w:t>Os estudos realizados constataram a ocorrência de materiais considerados insati</w:t>
      </w:r>
      <w:r>
        <w:t xml:space="preserve">sfatórios ao nível do subleito, </w:t>
      </w:r>
      <w:r w:rsidRPr="00931C8B">
        <w:t>nos locais onde haverá implantação de novas vias de tráfego.</w:t>
      </w:r>
    </w:p>
    <w:p w:rsidR="00FC6D2D" w:rsidRPr="00931C8B" w:rsidRDefault="00FC6D2D" w:rsidP="002F49CA">
      <w:pPr>
        <w:pStyle w:val="Ttulo2"/>
      </w:pPr>
      <w:bookmarkStart w:id="26" w:name="_Toc301860750"/>
      <w:r w:rsidRPr="00931C8B">
        <w:t>Greide</w:t>
      </w:r>
      <w:bookmarkEnd w:id="25"/>
      <w:bookmarkEnd w:id="26"/>
    </w:p>
    <w:p w:rsidR="00225C40" w:rsidRPr="00931C8B" w:rsidRDefault="00225C40" w:rsidP="00225C40">
      <w:pPr>
        <w:rPr>
          <w:szCs w:val="24"/>
        </w:rPr>
      </w:pPr>
      <w:bookmarkStart w:id="27" w:name="_Toc485003793"/>
      <w:r w:rsidRPr="00931C8B">
        <w:rPr>
          <w:szCs w:val="24"/>
        </w:rPr>
        <w:t>O greide calculado e apresentado no projeto é o greide de pavimentação. O greide de terraplenagem será obtido pela subtração da espessura do pavimento e originará uma seção transversal-tipo caixão, conforme desenho executivo apresentado pelo projeto.</w:t>
      </w:r>
    </w:p>
    <w:p w:rsidR="00FC6D2D" w:rsidRPr="00931C8B" w:rsidRDefault="00FC6D2D" w:rsidP="002F49CA">
      <w:pPr>
        <w:pStyle w:val="Ttulo2"/>
      </w:pPr>
      <w:bookmarkStart w:id="28" w:name="_Toc301860751"/>
      <w:r w:rsidRPr="00931C8B">
        <w:lastRenderedPageBreak/>
        <w:t>Taludes</w:t>
      </w:r>
      <w:bookmarkEnd w:id="27"/>
      <w:bookmarkEnd w:id="28"/>
    </w:p>
    <w:p w:rsidR="00FC6D2D" w:rsidRPr="00931C8B" w:rsidRDefault="00FC6D2D">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FC6D2D" w:rsidRPr="003B465F"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B465F">
        <w:rPr>
          <w:rFonts w:ascii="Arial" w:hAnsi="Arial" w:cs="Arial"/>
          <w:noProof/>
          <w:szCs w:val="24"/>
        </w:rPr>
        <w:t>Cortes (V:H) = 1:1</w:t>
      </w:r>
    </w:p>
    <w:p w:rsidR="00FC6D2D" w:rsidRPr="003B465F"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3B465F">
        <w:rPr>
          <w:rFonts w:ascii="Arial" w:hAnsi="Arial" w:cs="Arial"/>
          <w:noProof/>
          <w:szCs w:val="24"/>
        </w:rPr>
        <w:t>Aterros (V:H) = 1:variável (mínimo 1:1,5)</w:t>
      </w:r>
    </w:p>
    <w:p w:rsidR="00FC6D2D" w:rsidRPr="00931C8B" w:rsidRDefault="00FC6D2D" w:rsidP="002F49CA">
      <w:pPr>
        <w:pStyle w:val="Ttulo2"/>
      </w:pPr>
      <w:bookmarkStart w:id="29" w:name="_Toc485003794"/>
      <w:bookmarkStart w:id="30" w:name="_Toc301860752"/>
      <w:r w:rsidRPr="00931C8B">
        <w:t>Seção Transversal-Tipo</w:t>
      </w:r>
      <w:bookmarkEnd w:id="29"/>
      <w:bookmarkEnd w:id="30"/>
    </w:p>
    <w:p w:rsidR="00FC6D2D" w:rsidRDefault="00FC6D2D">
      <w:pPr>
        <w:rPr>
          <w:szCs w:val="24"/>
        </w:rPr>
      </w:pPr>
      <w:r w:rsidRPr="00931C8B">
        <w:rPr>
          <w:szCs w:val="24"/>
        </w:rPr>
        <w:t>As dimensões da seção tipo de terraplenagem, bem como os respectivos locais de suas implantações, estão ilustrados no desenho executivo da referida seção.</w:t>
      </w:r>
    </w:p>
    <w:p w:rsidR="00FC6D2D" w:rsidRPr="00931C8B" w:rsidRDefault="003B465F" w:rsidP="002F49CA">
      <w:pPr>
        <w:pStyle w:val="Ttulo2"/>
      </w:pPr>
      <w:bookmarkStart w:id="31" w:name="_Toc485003795"/>
      <w:bookmarkStart w:id="32" w:name="_Toc301860753"/>
      <w:r>
        <w:t>F</w:t>
      </w:r>
      <w:r w:rsidR="00FC6D2D" w:rsidRPr="00931C8B">
        <w:t>ator de Correção de Volumes</w:t>
      </w:r>
      <w:bookmarkEnd w:id="31"/>
      <w:bookmarkEnd w:id="32"/>
    </w:p>
    <w:p w:rsidR="00FC6D2D" w:rsidRDefault="00FC6D2D">
      <w:pPr>
        <w:rPr>
          <w:szCs w:val="24"/>
        </w:rPr>
      </w:pPr>
      <w:r w:rsidRPr="00931C8B">
        <w:rPr>
          <w:szCs w:val="24"/>
        </w:rPr>
        <w:t>Os</w:t>
      </w:r>
      <w:r>
        <w:rPr>
          <w:szCs w:val="24"/>
        </w:rPr>
        <w:t xml:space="preserve"> volumes geométricos de aterro </w:t>
      </w:r>
      <w:r w:rsidRPr="00931C8B">
        <w:rPr>
          <w:szCs w:val="24"/>
        </w:rPr>
        <w:t xml:space="preserve">foram acrescidos através da consideração de </w:t>
      </w:r>
      <w:proofErr w:type="gramStart"/>
      <w:r w:rsidRPr="00931C8B">
        <w:rPr>
          <w:szCs w:val="24"/>
        </w:rPr>
        <w:t>uma fator</w:t>
      </w:r>
      <w:proofErr w:type="gramEnd"/>
      <w:r w:rsidRPr="00931C8B">
        <w:rPr>
          <w:szCs w:val="24"/>
        </w:rPr>
        <w:t xml:space="preserve"> de empolamento fixado em </w:t>
      </w:r>
      <w:r w:rsidRPr="00F75463">
        <w:rPr>
          <w:szCs w:val="24"/>
        </w:rPr>
        <w:t>1,30,</w:t>
      </w:r>
      <w:r w:rsidRPr="00931C8B">
        <w:rPr>
          <w:szCs w:val="24"/>
        </w:rPr>
        <w:t xml:space="preserve"> tendo em vista a redução do volume por efeito de compactação e perdas normais no processo construtivo.</w:t>
      </w:r>
    </w:p>
    <w:p w:rsidR="00FC6D2D" w:rsidRPr="00931C8B" w:rsidRDefault="00FC6D2D" w:rsidP="002F49CA">
      <w:pPr>
        <w:pStyle w:val="Ttulo2"/>
      </w:pPr>
      <w:bookmarkStart w:id="33" w:name="_Toc485003796"/>
      <w:bookmarkStart w:id="34" w:name="_Toc301860754"/>
      <w:r w:rsidRPr="00931C8B">
        <w:t xml:space="preserve">Cálculo e Orientação </w:t>
      </w:r>
      <w:bookmarkEnd w:id="33"/>
      <w:r w:rsidR="003B465F" w:rsidRPr="00931C8B">
        <w:t>do Terraplenagem</w:t>
      </w:r>
      <w:bookmarkEnd w:id="34"/>
    </w:p>
    <w:p w:rsidR="00225C40" w:rsidRPr="00931C8B" w:rsidRDefault="00225C40" w:rsidP="00225C40">
      <w:r w:rsidRPr="00931C8B">
        <w:t>Os volumes de corte e aterro foram calculados através do método da média de suas áreas, em função da</w:t>
      </w:r>
      <w:r>
        <w:t>s seções transversais.</w:t>
      </w:r>
    </w:p>
    <w:p w:rsidR="00225C40" w:rsidRPr="00931C8B" w:rsidRDefault="00225C40" w:rsidP="00225C40">
      <w:r w:rsidRPr="00931C8B">
        <w:t xml:space="preserve">Pelo produto da soma das áreas de seções contíguas com a </w:t>
      </w:r>
      <w:proofErr w:type="gramStart"/>
      <w:r w:rsidRPr="00931C8B">
        <w:t>semi-distância</w:t>
      </w:r>
      <w:proofErr w:type="gramEnd"/>
      <w:r w:rsidRPr="00931C8B">
        <w:t xml:space="preserve"> entre as mesmas, obteve-se os volumes de corte e aterro.</w:t>
      </w:r>
    </w:p>
    <w:p w:rsidR="00225C40" w:rsidRPr="00931C8B" w:rsidRDefault="00225C40" w:rsidP="00225C40">
      <w:r w:rsidRPr="00931C8B">
        <w:t xml:space="preserve">Os aterros, considerados com fator de empolamento deverão ser formados com os materiais de boa qualidade oriundos de empréstimos que apresentem IS &gt; 5% e expansão &lt; 2%. </w:t>
      </w:r>
    </w:p>
    <w:p w:rsidR="00225C40" w:rsidRPr="00931C8B" w:rsidRDefault="00225C40" w:rsidP="00225C40">
      <w:r w:rsidRPr="00931C8B">
        <w:t>Os volumes escavados em excesso, bem como os de materiai</w:t>
      </w:r>
      <w:r>
        <w:t>s inservíveis</w:t>
      </w:r>
      <w:r w:rsidRPr="00931C8B">
        <w:t>, deverão ser destinados a bota-fora.</w:t>
      </w:r>
    </w:p>
    <w:p w:rsidR="00FC6D2D" w:rsidRPr="00931C8B" w:rsidRDefault="00FC6D2D" w:rsidP="002F49CA">
      <w:pPr>
        <w:pStyle w:val="Ttulo2"/>
      </w:pPr>
      <w:bookmarkStart w:id="35" w:name="_Toc301860755"/>
      <w:r w:rsidRPr="00931C8B">
        <w:lastRenderedPageBreak/>
        <w:t>Generalidades Sobre os Serviços</w:t>
      </w:r>
      <w:bookmarkEnd w:id="35"/>
    </w:p>
    <w:p w:rsidR="00225C40" w:rsidRPr="00225C40" w:rsidRDefault="00225C40" w:rsidP="00225C40">
      <w:pPr>
        <w:keepNext/>
        <w:tabs>
          <w:tab w:val="left" w:pos="993"/>
        </w:tabs>
        <w:spacing w:after="120"/>
        <w:ind w:left="992" w:firstLine="0"/>
        <w:jc w:val="left"/>
        <w:outlineLvl w:val="2"/>
        <w:rPr>
          <w:i/>
          <w:spacing w:val="20"/>
          <w:szCs w:val="24"/>
        </w:rPr>
      </w:pPr>
      <w:r w:rsidRPr="00225C40">
        <w:rPr>
          <w:i/>
          <w:spacing w:val="20"/>
          <w:szCs w:val="24"/>
        </w:rPr>
        <w:t>Escavação</w:t>
      </w:r>
    </w:p>
    <w:p w:rsidR="00225C40" w:rsidRPr="00225C40" w:rsidRDefault="00225C40" w:rsidP="00225C40">
      <w:pPr>
        <w:ind w:firstLine="851"/>
      </w:pPr>
      <w:r w:rsidRPr="00225C40">
        <w:t>Devido às condições pluviométricas de Curitiba, que dificultam a compactação de materiais de características argilosa, não foi previsto a utilização dos materiais escavados. No entanto, se durante a execução das obras as condições climáticas se mostrarem favoráveis, ou a critério da fiscalização, estes materiais poderão ser aproveitados para execução de aterros, desde que apresentem índice de suporte superior a 5,0% e expansão menor ou igual a 2,0% nos corpos dos aterros até 0,60 m abaixo da cota final.</w:t>
      </w:r>
    </w:p>
    <w:p w:rsidR="00225C40" w:rsidRPr="00225C40" w:rsidRDefault="00225C40" w:rsidP="00225C40">
      <w:pPr>
        <w:ind w:firstLine="851"/>
      </w:pPr>
      <w:r w:rsidRPr="00225C40">
        <w:t>Os materiais escavados não utilizados serão destinados a bota-foras ambientalmente licenciados. O custo da escavação remunera o transporte e espalhamento do material até o destino final.</w:t>
      </w:r>
    </w:p>
    <w:p w:rsidR="00225C40" w:rsidRPr="00225C40" w:rsidRDefault="00225C40" w:rsidP="00225C40">
      <w:pPr>
        <w:keepNext/>
        <w:tabs>
          <w:tab w:val="left" w:pos="993"/>
        </w:tabs>
        <w:spacing w:after="120"/>
        <w:ind w:left="992" w:firstLine="0"/>
        <w:jc w:val="left"/>
        <w:outlineLvl w:val="2"/>
        <w:rPr>
          <w:i/>
          <w:spacing w:val="20"/>
          <w:szCs w:val="24"/>
        </w:rPr>
      </w:pPr>
      <w:r w:rsidRPr="00225C40">
        <w:rPr>
          <w:i/>
          <w:spacing w:val="20"/>
          <w:szCs w:val="24"/>
        </w:rPr>
        <w:t>Aterros</w:t>
      </w:r>
    </w:p>
    <w:p w:rsidR="00225C40" w:rsidRPr="00225C40" w:rsidRDefault="00225C40" w:rsidP="00225C40">
      <w:pPr>
        <w:ind w:firstLine="851"/>
      </w:pPr>
      <w:r w:rsidRPr="00225C40">
        <w:t xml:space="preserve">Os volumes de aterros das plataformas das diversas pistas foram previstos para serem executados com material de jazida proveniente, preferencialmente, da ocorrência de moledo. Não se recomenda o emprego de materiais com percentagem de </w:t>
      </w:r>
      <w:proofErr w:type="spellStart"/>
      <w:r w:rsidRPr="00225C40">
        <w:t>silte</w:t>
      </w:r>
      <w:proofErr w:type="spellEnd"/>
      <w:r w:rsidRPr="00225C40">
        <w:t xml:space="preserve"> superior a 35%.</w:t>
      </w:r>
    </w:p>
    <w:p w:rsidR="00FC6D2D" w:rsidRPr="00225C40" w:rsidRDefault="00225C40" w:rsidP="00225C40">
      <w:pPr>
        <w:ind w:firstLine="851"/>
      </w:pPr>
      <w:r w:rsidRPr="00225C40">
        <w:t>Os volumes de escavações nessas caixas de empréstimos ou jazidas, fora da faixa de domínio da rodovia para execução dos aterros, não serão medidos diretamente. Os aterros com moledo compactado deverão incluir no seu custo, o fornecimento e transporte do material, além da compactação.</w:t>
      </w:r>
    </w:p>
    <w:p w:rsidR="00FC6D2D" w:rsidRPr="00931C8B" w:rsidRDefault="00FC6D2D" w:rsidP="002F49CA">
      <w:pPr>
        <w:pStyle w:val="Ttulo2"/>
      </w:pPr>
      <w:bookmarkStart w:id="36" w:name="_Toc485003797"/>
      <w:bookmarkStart w:id="37" w:name="_Toc301860756"/>
      <w:r w:rsidRPr="00931C8B">
        <w:t>Remoção de Materiais com Baixa Resistência no Subleito</w:t>
      </w:r>
      <w:bookmarkEnd w:id="36"/>
      <w:bookmarkEnd w:id="37"/>
    </w:p>
    <w:p w:rsidR="00FC6D2D" w:rsidRPr="00931C8B" w:rsidRDefault="00FC6D2D">
      <w:pPr>
        <w:rPr>
          <w:szCs w:val="24"/>
        </w:rPr>
      </w:pPr>
      <w:r w:rsidRPr="00931C8B">
        <w:rPr>
          <w:szCs w:val="24"/>
        </w:rPr>
        <w:t>Conforme indicações do Estudo Geotécnicoforam detectadas ocorrências de materiais considerados inservíveis (expansão &lt; 2%) ao longo do trecho.</w:t>
      </w:r>
    </w:p>
    <w:p w:rsidR="00FC6D2D" w:rsidRPr="00CF53AE" w:rsidRDefault="00FC6D2D" w:rsidP="00CF53AE">
      <w:pPr>
        <w:ind w:firstLine="0"/>
        <w:jc w:val="center"/>
        <w:rPr>
          <w:highlight w:val="yellow"/>
        </w:rPr>
      </w:pPr>
      <w:r>
        <w:rPr>
          <w:highlight w:val="yellow"/>
        </w:rPr>
        <w:br w:type="page"/>
      </w:r>
      <w:r w:rsidRPr="00CF53AE">
        <w:rPr>
          <w:highlight w:val="yellow"/>
        </w:rPr>
        <w:lastRenderedPageBreak/>
        <w:t>INSERIR PLANILHA COM CÁLCULO DE VOLUMES</w:t>
      </w:r>
    </w:p>
    <w:p w:rsidR="00FC6D2D" w:rsidRDefault="00CF53AE" w:rsidP="00CF53AE">
      <w:pPr>
        <w:ind w:firstLine="0"/>
        <w:jc w:val="center"/>
      </w:pPr>
      <w:r w:rsidRPr="00CF53AE">
        <w:rPr>
          <w:highlight w:val="yellow"/>
        </w:rPr>
        <w:t>10</w:t>
      </w:r>
      <w:r w:rsidR="00FC6D2D" w:rsidRPr="00CF53AE">
        <w:rPr>
          <w:highlight w:val="yellow"/>
        </w:rPr>
        <w:t xml:space="preserve"> FLS</w:t>
      </w:r>
    </w:p>
    <w:p w:rsidR="00CF53AE" w:rsidRDefault="00CF53AE" w:rsidP="00225C40">
      <w:pPr>
        <w:pStyle w:val="Ttulo1"/>
        <w:sectPr w:rsidR="00CF53AE" w:rsidSect="006765D8">
          <w:headerReference w:type="default" r:id="rId9"/>
          <w:footerReference w:type="even" r:id="rId10"/>
          <w:footerReference w:type="default" r:id="rId11"/>
          <w:pgSz w:w="11906" w:h="16838"/>
          <w:pgMar w:top="1701" w:right="1134" w:bottom="1134" w:left="1701" w:header="709" w:footer="709" w:gutter="0"/>
          <w:pgNumType w:start="1"/>
          <w:cols w:space="708"/>
          <w:titlePg/>
          <w:docGrid w:linePitch="360"/>
        </w:sectPr>
      </w:pPr>
    </w:p>
    <w:p w:rsidR="00FC6D2D" w:rsidRPr="00931C8B" w:rsidRDefault="00ED786F" w:rsidP="00225C40">
      <w:pPr>
        <w:pStyle w:val="Ttulo1"/>
      </w:pPr>
      <w:bookmarkStart w:id="38" w:name="_Toc301860757"/>
      <w:r>
        <w:lastRenderedPageBreak/>
        <w:t>5.0</w:t>
      </w:r>
      <w:r>
        <w:tab/>
      </w:r>
      <w:r w:rsidR="00FC6D2D" w:rsidRPr="00931C8B">
        <w:t>PROJETO DE DRENAGEM E OBRAS DE ARTE CORRENTES</w:t>
      </w:r>
      <w:bookmarkEnd w:id="38"/>
    </w:p>
    <w:p w:rsidR="00FC6D2D" w:rsidRPr="00931C8B" w:rsidRDefault="00FC6D2D" w:rsidP="002F49CA">
      <w:pPr>
        <w:pStyle w:val="Ttulo2"/>
      </w:pPr>
      <w:bookmarkStart w:id="39" w:name="_Toc301860758"/>
      <w:r w:rsidRPr="00931C8B">
        <w:t>Introdução</w:t>
      </w:r>
      <w:bookmarkEnd w:id="39"/>
    </w:p>
    <w:p w:rsidR="00FC6D2D" w:rsidRPr="00106F11" w:rsidRDefault="00FC6D2D" w:rsidP="00776E98">
      <w:pPr>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FC6D2D" w:rsidRPr="00106F11" w:rsidRDefault="00FC6D2D" w:rsidP="00776E98">
      <w:pPr>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FC6D2D" w:rsidRPr="00106F11" w:rsidRDefault="00FC6D2D" w:rsidP="00143F7E">
      <w:pPr>
        <w:ind w:firstLine="990"/>
        <w:rPr>
          <w:szCs w:val="24"/>
        </w:rPr>
      </w:pPr>
      <w:r w:rsidRPr="00106F11">
        <w:rPr>
          <w:szCs w:val="24"/>
        </w:rPr>
        <w:t>Este estudo é composto dos seguintes itens:</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Verificação das áreas das bacias;</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Aproveitamento do estudo hidrológico;</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Verificação do estudo hidráulico.</w:t>
      </w:r>
    </w:p>
    <w:p w:rsidR="00FC6D2D" w:rsidRDefault="00FC6D2D" w:rsidP="00776E98">
      <w:pPr>
        <w:rPr>
          <w:szCs w:val="24"/>
        </w:rPr>
      </w:pPr>
      <w:r w:rsidRPr="00106F11">
        <w:rPr>
          <w:szCs w:val="24"/>
        </w:rPr>
        <w:t>A seguir faremos alguns comentários críticos sobre cada um destes itens.</w:t>
      </w:r>
    </w:p>
    <w:p w:rsidR="00FC6D2D" w:rsidRPr="00106F11" w:rsidRDefault="00FC6D2D" w:rsidP="002F49CA">
      <w:pPr>
        <w:pStyle w:val="Ttulo2"/>
      </w:pPr>
      <w:bookmarkStart w:id="40" w:name="_Toc485003801"/>
      <w:bookmarkStart w:id="41" w:name="_Toc301860759"/>
      <w:r w:rsidRPr="00106F11">
        <w:t>Lançamento da Rede de Drenagem</w:t>
      </w:r>
      <w:bookmarkEnd w:id="40"/>
      <w:bookmarkEnd w:id="41"/>
    </w:p>
    <w:p w:rsidR="00FC6D2D" w:rsidRPr="00106F11" w:rsidRDefault="00FC6D2D" w:rsidP="00776E98">
      <w:pPr>
        <w:rPr>
          <w:szCs w:val="24"/>
        </w:rPr>
      </w:pPr>
      <w:bookmarkStart w:id="42"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FC6D2D" w:rsidRPr="00106F11" w:rsidRDefault="00FC6D2D" w:rsidP="00776E98">
      <w:pPr>
        <w:rPr>
          <w:szCs w:val="24"/>
        </w:rPr>
      </w:pPr>
      <w:r w:rsidRPr="00106F11">
        <w:rPr>
          <w:szCs w:val="24"/>
        </w:rPr>
        <w:t>O lançamento da rede de drenagem foi efetuado de comum acordo entre os técnicos da Consultoria e os do Departamento de Pontes e Canalização das SMOP (PMC).</w:t>
      </w:r>
    </w:p>
    <w:p w:rsidR="00FC6D2D" w:rsidRPr="00106F11" w:rsidRDefault="00FC6D2D" w:rsidP="002F49CA">
      <w:pPr>
        <w:pStyle w:val="Ttulo2"/>
      </w:pPr>
      <w:bookmarkStart w:id="43" w:name="_Toc301860760"/>
      <w:r w:rsidRPr="00106F11">
        <w:lastRenderedPageBreak/>
        <w:t>Determinação das Áreas das Bacias</w:t>
      </w:r>
      <w:bookmarkEnd w:id="42"/>
      <w:bookmarkEnd w:id="43"/>
    </w:p>
    <w:p w:rsidR="00FC6D2D" w:rsidRPr="00106F11" w:rsidRDefault="00FC6D2D" w:rsidP="00776E98">
      <w:pPr>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FC6D2D" w:rsidRPr="00106F11" w:rsidRDefault="00FC6D2D" w:rsidP="00776E98">
      <w:pPr>
        <w:rPr>
          <w:szCs w:val="24"/>
        </w:rPr>
      </w:pPr>
      <w:r w:rsidRPr="00106F11">
        <w:rPr>
          <w:szCs w:val="24"/>
        </w:rPr>
        <w:t>No caso de terrenos planos a repartição de áreas foi efetuada pelo método que propõe a analogia das quadras com aguadas de telhados.</w:t>
      </w:r>
    </w:p>
    <w:p w:rsidR="00FC6D2D" w:rsidRPr="00106F11" w:rsidRDefault="00FC6D2D" w:rsidP="00776E98">
      <w:pPr>
        <w:rPr>
          <w:szCs w:val="24"/>
        </w:rPr>
      </w:pPr>
      <w:r w:rsidRPr="00106F11">
        <w:rPr>
          <w:szCs w:val="24"/>
        </w:rPr>
        <w:t>Procurou-se também subdividir as áreas de bacias de modo que não houvesse trechos contínuos de contribuição superiores a 100,00 m.</w:t>
      </w:r>
    </w:p>
    <w:p w:rsidR="00FC6D2D" w:rsidRDefault="00FC6D2D" w:rsidP="00776E98">
      <w:pPr>
        <w:rPr>
          <w:szCs w:val="24"/>
        </w:rPr>
      </w:pPr>
      <w:r w:rsidRPr="00106F11">
        <w:rPr>
          <w:szCs w:val="24"/>
        </w:rPr>
        <w:t>Desta forma as áreas das bacias foram definidas em AutoCAD e passadas para a coluna correspondente na planilha de cálculos de vazões.</w:t>
      </w:r>
    </w:p>
    <w:p w:rsidR="00FC6D2D" w:rsidRPr="00106F11" w:rsidRDefault="00FC6D2D" w:rsidP="002F49CA">
      <w:pPr>
        <w:pStyle w:val="Ttulo2"/>
      </w:pPr>
      <w:bookmarkStart w:id="44" w:name="_Toc485003803"/>
      <w:bookmarkStart w:id="45" w:name="_Toc301860761"/>
      <w:r w:rsidRPr="00106F11">
        <w:t>Estudo Hidrológico</w:t>
      </w:r>
      <w:bookmarkEnd w:id="44"/>
      <w:bookmarkEnd w:id="45"/>
    </w:p>
    <w:p w:rsidR="00FC6D2D" w:rsidRPr="00106F11" w:rsidRDefault="00FC6D2D" w:rsidP="00776E98">
      <w:pPr>
        <w:rPr>
          <w:szCs w:val="24"/>
        </w:rPr>
      </w:pPr>
      <w:r w:rsidRPr="00106F11">
        <w:rPr>
          <w:szCs w:val="24"/>
        </w:rPr>
        <w:t>O estudo hidrológico elaborado ao longo das bacias em estudo foi desenvolvido com o objetivo de definir as vazões de dimensionamento.</w:t>
      </w:r>
    </w:p>
    <w:p w:rsidR="00FC6D2D" w:rsidRPr="00106F11" w:rsidRDefault="00FC6D2D" w:rsidP="000A2179">
      <w:pPr>
        <w:numPr>
          <w:ilvl w:val="0"/>
          <w:numId w:val="15"/>
        </w:numPr>
        <w:tabs>
          <w:tab w:val="num" w:pos="1539"/>
        </w:tabs>
        <w:ind w:hanging="686"/>
        <w:rPr>
          <w:b/>
          <w:bCs/>
          <w:szCs w:val="24"/>
        </w:rPr>
      </w:pPr>
      <w:r w:rsidRPr="00106F11">
        <w:rPr>
          <w:b/>
          <w:bCs/>
          <w:szCs w:val="24"/>
        </w:rPr>
        <w:t>Vazão de Contribuição</w:t>
      </w:r>
    </w:p>
    <w:p w:rsidR="00FC6D2D" w:rsidRDefault="00FC6D2D" w:rsidP="00776E98">
      <w:pPr>
        <w:rPr>
          <w:szCs w:val="24"/>
        </w:rPr>
      </w:pPr>
      <w:r w:rsidRPr="00106F11">
        <w:rPr>
          <w:szCs w:val="24"/>
        </w:rPr>
        <w:t>Para o cálculo das vazões de contribuição foi utilizado o Método Racional para áreas até 150 ha. Para áreas maiores adotou-se o Método do Hidrograma Unitário Triangular.</w:t>
      </w:r>
    </w:p>
    <w:p w:rsidR="00FC6D2D" w:rsidRPr="00106F11" w:rsidRDefault="00FC6D2D" w:rsidP="00143F7E">
      <w:pPr>
        <w:rPr>
          <w:szCs w:val="24"/>
        </w:rPr>
      </w:pPr>
      <w:r w:rsidRPr="00106F11">
        <w:rPr>
          <w:szCs w:val="24"/>
        </w:rPr>
        <w:t>O Método Racional é representado pela fórmula:</w:t>
      </w:r>
    </w:p>
    <w:p w:rsidR="00FC6D2D" w:rsidRPr="00106F11" w:rsidRDefault="00FC6D2D" w:rsidP="00143F7E">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0.55pt" o:ole="" fillcolor="window">
            <v:imagedata r:id="rId12" o:title=""/>
          </v:shape>
          <o:OLEObject Type="Embed" ProgID="Equation.3" ShapeID="_x0000_i1025" DrawAspect="Content" ObjectID="_1389442530" r:id="rId13"/>
        </w:object>
      </w:r>
    </w:p>
    <w:p w:rsidR="00FC6D2D" w:rsidRPr="00106F11" w:rsidRDefault="00FC6D2D" w:rsidP="00143F7E">
      <w:pPr>
        <w:rPr>
          <w:szCs w:val="24"/>
        </w:rPr>
      </w:pPr>
      <w:r w:rsidRPr="00106F11">
        <w:rPr>
          <w:szCs w:val="24"/>
        </w:rPr>
        <w:t>Q = descarga procurada, m3/s;</w:t>
      </w:r>
    </w:p>
    <w:p w:rsidR="00FC6D2D" w:rsidRPr="00106F11" w:rsidRDefault="00FC6D2D" w:rsidP="00143F7E">
      <w:pPr>
        <w:rPr>
          <w:szCs w:val="24"/>
        </w:rPr>
      </w:pPr>
      <w:r w:rsidRPr="00106F11">
        <w:rPr>
          <w:szCs w:val="24"/>
        </w:rPr>
        <w:t>C = coeficiente de deflúvio ou “RUN OFF”;</w:t>
      </w:r>
    </w:p>
    <w:p w:rsidR="00FC6D2D" w:rsidRPr="00106F11" w:rsidRDefault="00FC6D2D" w:rsidP="00143F7E">
      <w:pPr>
        <w:rPr>
          <w:szCs w:val="24"/>
        </w:rPr>
      </w:pPr>
      <w:r w:rsidRPr="00106F11">
        <w:rPr>
          <w:szCs w:val="24"/>
        </w:rPr>
        <w:t>I = intensidade média de precipitação (mm/min);</w:t>
      </w:r>
    </w:p>
    <w:p w:rsidR="00FC6D2D" w:rsidRPr="00106F11" w:rsidRDefault="00FC6D2D" w:rsidP="00143F7E">
      <w:pPr>
        <w:rPr>
          <w:szCs w:val="24"/>
        </w:rPr>
      </w:pPr>
      <w:r w:rsidRPr="00106F11">
        <w:rPr>
          <w:szCs w:val="24"/>
        </w:rPr>
        <w:t>A = área da bacia hidrográfica, ha</w:t>
      </w:r>
    </w:p>
    <w:p w:rsidR="00FC6D2D" w:rsidRDefault="00FC6D2D" w:rsidP="00143F7E">
      <w:pPr>
        <w:rPr>
          <w:szCs w:val="24"/>
        </w:rPr>
      </w:pPr>
      <w:r w:rsidRPr="00106F11">
        <w:rPr>
          <w:szCs w:val="24"/>
        </w:rPr>
        <w:t xml:space="preserve">O Método </w:t>
      </w:r>
      <w:proofErr w:type="gramStart"/>
      <w:r w:rsidRPr="00106F11">
        <w:rPr>
          <w:szCs w:val="24"/>
        </w:rPr>
        <w:t>do Hidrograma Unitário Triangular</w:t>
      </w:r>
      <w:proofErr w:type="gramEnd"/>
      <w:r w:rsidRPr="00106F11">
        <w:rPr>
          <w:szCs w:val="24"/>
        </w:rPr>
        <w:t>, envolve as seguintes operações:</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Identificação das características físicas da bacia;</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lastRenderedPageBreak/>
        <w:t>Determinação do tempo de concentração e tempo unitário;</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Cálculo do tempo de pico;</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Cálculo do tempo de descida;</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Avaliação da descarga de ponta;</w:t>
      </w:r>
    </w:p>
    <w:p w:rsidR="00FC6D2D" w:rsidRPr="00776E98"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776E98">
        <w:rPr>
          <w:rFonts w:ascii="Arial" w:hAnsi="Arial" w:cs="Arial"/>
          <w:noProof/>
          <w:szCs w:val="24"/>
        </w:rPr>
        <w:t>Cálculo de precipitação efetiva;</w:t>
      </w:r>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1)</w:t>
      </w:r>
      <w:r w:rsidRPr="00106F11">
        <w:rPr>
          <w:b/>
          <w:bCs/>
          <w:szCs w:val="24"/>
        </w:rPr>
        <w:tab/>
        <w:t>Identificação das Características Físicas da Bacia</w:t>
      </w:r>
    </w:p>
    <w:p w:rsidR="00FC6D2D" w:rsidRPr="00106F11" w:rsidRDefault="00FC6D2D" w:rsidP="00143F7E">
      <w:pPr>
        <w:rPr>
          <w:szCs w:val="24"/>
        </w:rPr>
      </w:pPr>
      <w:r w:rsidRPr="00106F11">
        <w:rPr>
          <w:szCs w:val="24"/>
        </w:rPr>
        <w:t>Das plantas com curvas de nível foram levantadas as características físicas das bacias hidrográficas.</w:t>
      </w:r>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2)</w:t>
      </w:r>
      <w:r w:rsidRPr="00106F11">
        <w:rPr>
          <w:b/>
          <w:bCs/>
          <w:szCs w:val="24"/>
        </w:rPr>
        <w:tab/>
        <w:t>Tempo de Concentração e Tempo Unitário</w:t>
      </w:r>
    </w:p>
    <w:p w:rsidR="00FC6D2D" w:rsidRPr="00106F11" w:rsidRDefault="00FC6D2D" w:rsidP="00143F7E">
      <w:pPr>
        <w:rPr>
          <w:szCs w:val="24"/>
        </w:rPr>
      </w:pPr>
      <w:r w:rsidRPr="00106F11">
        <w:rPr>
          <w:szCs w:val="24"/>
        </w:rPr>
        <w:t>O tempo de concentração será visto na seqüência sendo o tempo unitário obtido pela aplicação da fórmula:</w:t>
      </w:r>
    </w:p>
    <w:p w:rsidR="00FC6D2D" w:rsidRPr="00106F11" w:rsidRDefault="00FC6D2D" w:rsidP="00143F7E">
      <w:pPr>
        <w:ind w:left="707" w:firstLine="709"/>
        <w:rPr>
          <w:szCs w:val="24"/>
        </w:rPr>
      </w:pPr>
      <w:r w:rsidRPr="00106F11">
        <w:rPr>
          <w:position w:val="-22"/>
          <w:szCs w:val="24"/>
        </w:rPr>
        <w:object w:dxaOrig="840" w:dyaOrig="580">
          <v:shape id="_x0000_i1026" type="#_x0000_t75" style="width:42.1pt;height:29.2pt" o:ole="" fillcolor="window">
            <v:imagedata r:id="rId14" o:title=""/>
          </v:shape>
          <o:OLEObject Type="Embed" ProgID="Equation.3" ShapeID="_x0000_i1026" DrawAspect="Content" ObjectID="_1389442531" r:id="rId15"/>
        </w:object>
      </w:r>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3)</w:t>
      </w:r>
      <w:r w:rsidRPr="00106F11">
        <w:rPr>
          <w:b/>
          <w:bCs/>
          <w:szCs w:val="24"/>
        </w:rPr>
        <w:tab/>
        <w:t>Tempo de Pico</w:t>
      </w:r>
    </w:p>
    <w:p w:rsidR="00FC6D2D" w:rsidRPr="00106F11" w:rsidRDefault="00FC6D2D" w:rsidP="00143F7E">
      <w:pPr>
        <w:rPr>
          <w:szCs w:val="24"/>
        </w:rPr>
      </w:pPr>
      <w:r w:rsidRPr="00106F11">
        <w:rPr>
          <w:szCs w:val="24"/>
        </w:rPr>
        <w:t>O valor do tempo de pico, que traduz, em horas, o tempo necessário para que a precipitação conduza à vazão de pico, é obtido pela fórmula:</w:t>
      </w:r>
    </w:p>
    <w:p w:rsidR="00FC6D2D" w:rsidRPr="00106F11" w:rsidRDefault="00FC6D2D" w:rsidP="00143F7E">
      <w:pPr>
        <w:ind w:left="707" w:firstLine="709"/>
        <w:rPr>
          <w:szCs w:val="24"/>
        </w:rPr>
      </w:pPr>
      <w:r w:rsidRPr="00106F11">
        <w:rPr>
          <w:position w:val="-22"/>
          <w:szCs w:val="24"/>
        </w:rPr>
        <w:object w:dxaOrig="1600" w:dyaOrig="580">
          <v:shape id="_x0000_i1027" type="#_x0000_t75" style="width:80.15pt;height:29.2pt" o:ole="" fillcolor="window">
            <v:imagedata r:id="rId16" o:title=""/>
          </v:shape>
          <o:OLEObject Type="Embed" ProgID="Equation.3" ShapeID="_x0000_i1027" DrawAspect="Content" ObjectID="_1389442532" r:id="rId17"/>
        </w:object>
      </w:r>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4)</w:t>
      </w:r>
      <w:r w:rsidRPr="00106F11">
        <w:rPr>
          <w:b/>
          <w:bCs/>
          <w:szCs w:val="24"/>
        </w:rPr>
        <w:tab/>
        <w:t>Tempo Base e Tempo de Descida</w:t>
      </w:r>
    </w:p>
    <w:p w:rsidR="00FC6D2D" w:rsidRPr="00106F11" w:rsidRDefault="00FC6D2D" w:rsidP="00143F7E">
      <w:pPr>
        <w:rPr>
          <w:szCs w:val="24"/>
        </w:rPr>
      </w:pPr>
      <w:r w:rsidRPr="00106F11">
        <w:rPr>
          <w:szCs w:val="24"/>
        </w:rPr>
        <w:t xml:space="preserve">Os tempos de base e descida do </w:t>
      </w:r>
      <w:proofErr w:type="spellStart"/>
      <w:r w:rsidRPr="00106F11">
        <w:rPr>
          <w:szCs w:val="24"/>
        </w:rPr>
        <w:t>hidrograma</w:t>
      </w:r>
      <w:proofErr w:type="spellEnd"/>
      <w:r w:rsidRPr="00106F11">
        <w:rPr>
          <w:szCs w:val="24"/>
        </w:rPr>
        <w:t xml:space="preserve"> são definidos pelas expressões:</w:t>
      </w:r>
    </w:p>
    <w:p w:rsidR="00FC6D2D" w:rsidRPr="00225C40" w:rsidRDefault="00225C40" w:rsidP="00225C40">
      <w:pPr>
        <w:rPr>
          <w:szCs w:val="24"/>
        </w:rPr>
      </w:pPr>
      <w:proofErr w:type="spellStart"/>
      <w:proofErr w:type="gramStart"/>
      <w:r>
        <w:rPr>
          <w:szCs w:val="24"/>
        </w:rPr>
        <w:t>tb</w:t>
      </w:r>
      <w:proofErr w:type="spellEnd"/>
      <w:proofErr w:type="gramEnd"/>
      <w:r>
        <w:rPr>
          <w:szCs w:val="24"/>
        </w:rPr>
        <w:t xml:space="preserve"> = 2,67 . </w:t>
      </w:r>
      <w:proofErr w:type="spellStart"/>
      <w:proofErr w:type="gramStart"/>
      <w:r>
        <w:rPr>
          <w:szCs w:val="24"/>
        </w:rPr>
        <w:t>tp</w:t>
      </w:r>
      <w:proofErr w:type="spellEnd"/>
      <w:proofErr w:type="gramEnd"/>
      <w:r>
        <w:rPr>
          <w:szCs w:val="24"/>
        </w:rPr>
        <w:tab/>
        <w:t>e</w:t>
      </w:r>
      <w:r>
        <w:rPr>
          <w:szCs w:val="24"/>
        </w:rPr>
        <w:tab/>
      </w:r>
      <w:proofErr w:type="spellStart"/>
      <w:r>
        <w:rPr>
          <w:szCs w:val="24"/>
        </w:rPr>
        <w:t>tr</w:t>
      </w:r>
      <w:proofErr w:type="spellEnd"/>
      <w:r>
        <w:rPr>
          <w:szCs w:val="24"/>
        </w:rPr>
        <w:t xml:space="preserve"> = 1,67 . </w:t>
      </w:r>
      <w:proofErr w:type="spellStart"/>
      <w:proofErr w:type="gramStart"/>
      <w:r>
        <w:rPr>
          <w:szCs w:val="24"/>
        </w:rPr>
        <w:t>tp</w:t>
      </w:r>
      <w:proofErr w:type="spellEnd"/>
      <w:proofErr w:type="gramEnd"/>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5)</w:t>
      </w:r>
      <w:r w:rsidRPr="00106F11">
        <w:rPr>
          <w:b/>
          <w:bCs/>
          <w:szCs w:val="24"/>
        </w:rPr>
        <w:tab/>
        <w:t>Descarga de Ponta</w:t>
      </w:r>
    </w:p>
    <w:p w:rsidR="00FC6D2D" w:rsidRPr="00106F11" w:rsidRDefault="00FC6D2D" w:rsidP="00143F7E">
      <w:pPr>
        <w:rPr>
          <w:szCs w:val="24"/>
        </w:rPr>
      </w:pPr>
      <w:r w:rsidRPr="00106F11">
        <w:rPr>
          <w:szCs w:val="24"/>
        </w:rPr>
        <w:t>O valor da descarga de ponta, em m</w:t>
      </w:r>
      <w:r w:rsidRPr="00106F11">
        <w:rPr>
          <w:szCs w:val="24"/>
          <w:vertAlign w:val="superscript"/>
        </w:rPr>
        <w:t>3</w:t>
      </w:r>
      <w:r w:rsidRPr="00106F11">
        <w:rPr>
          <w:szCs w:val="24"/>
        </w:rPr>
        <w:t xml:space="preserve">/s, do </w:t>
      </w:r>
      <w:proofErr w:type="spellStart"/>
      <w:r w:rsidRPr="00106F11">
        <w:rPr>
          <w:szCs w:val="24"/>
        </w:rPr>
        <w:t>hidrograma</w:t>
      </w:r>
      <w:proofErr w:type="spellEnd"/>
      <w:r w:rsidRPr="00106F11">
        <w:rPr>
          <w:szCs w:val="24"/>
        </w:rPr>
        <w:t xml:space="preserve"> unitário triangular é fornecido pela fórmula:</w:t>
      </w:r>
    </w:p>
    <w:p w:rsidR="00FC6D2D" w:rsidRPr="00106F11" w:rsidRDefault="00FC6D2D" w:rsidP="00143F7E">
      <w:pPr>
        <w:rPr>
          <w:szCs w:val="24"/>
        </w:rPr>
      </w:pPr>
      <w:r w:rsidRPr="00106F11">
        <w:rPr>
          <w:szCs w:val="24"/>
        </w:rPr>
        <w:object w:dxaOrig="1280" w:dyaOrig="620">
          <v:shape id="_x0000_i1028" type="#_x0000_t75" style="width:63.85pt;height:30.55pt" o:ole="" fillcolor="window">
            <v:imagedata r:id="rId18" o:title=""/>
          </v:shape>
          <o:OLEObject Type="Embed" ProgID="Equation.3" ShapeID="_x0000_i1028" DrawAspect="Content" ObjectID="_1389442533" r:id="rId19"/>
        </w:object>
      </w:r>
    </w:p>
    <w:p w:rsidR="00FC6D2D" w:rsidRPr="00106F11" w:rsidRDefault="00FC6D2D" w:rsidP="00143F7E">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6)</w:t>
      </w:r>
      <w:r w:rsidRPr="00106F11">
        <w:rPr>
          <w:b/>
          <w:bCs/>
          <w:szCs w:val="24"/>
        </w:rPr>
        <w:tab/>
        <w:t>Precipitação Efetiva</w:t>
      </w:r>
    </w:p>
    <w:p w:rsidR="00FC6D2D" w:rsidRPr="00106F11" w:rsidRDefault="00FC6D2D" w:rsidP="00143F7E">
      <w:pPr>
        <w:rPr>
          <w:szCs w:val="24"/>
        </w:rPr>
      </w:pPr>
      <w:r w:rsidRPr="00106F11">
        <w:rPr>
          <w:szCs w:val="24"/>
        </w:rPr>
        <w:t>As precipitações efetivas são calculadas pela expressão:</w:t>
      </w:r>
    </w:p>
    <w:p w:rsidR="00FC6D2D" w:rsidRPr="00106F11" w:rsidRDefault="00FC6D2D" w:rsidP="00143F7E">
      <w:pPr>
        <w:rPr>
          <w:szCs w:val="24"/>
        </w:rPr>
      </w:pPr>
      <w:r w:rsidRPr="00106F11">
        <w:rPr>
          <w:szCs w:val="24"/>
        </w:rPr>
        <w:object w:dxaOrig="2460" w:dyaOrig="1280">
          <v:shape id="_x0000_i1029" type="#_x0000_t75" style="width:123.6pt;height:63.85pt" o:ole="" fillcolor="window">
            <v:imagedata r:id="rId20" o:title=""/>
          </v:shape>
          <o:OLEObject Type="Embed" ProgID="Equation.3" ShapeID="_x0000_i1029" DrawAspect="Content" ObjectID="_1389442534" r:id="rId21"/>
        </w:object>
      </w:r>
    </w:p>
    <w:p w:rsidR="00FC6D2D" w:rsidRPr="00106F11" w:rsidRDefault="00FC6D2D" w:rsidP="00143F7E">
      <w:pPr>
        <w:rPr>
          <w:szCs w:val="24"/>
        </w:rPr>
      </w:pPr>
      <w:r w:rsidRPr="00106F11">
        <w:rPr>
          <w:szCs w:val="24"/>
        </w:rPr>
        <w:t>Sendo o valor de P’, precipitação corrigida, necessário para bacias com área superior a 25 km², fornecido pela expressão:</w:t>
      </w:r>
    </w:p>
    <w:p w:rsidR="00FC6D2D" w:rsidRPr="00106F11" w:rsidRDefault="00FC6D2D" w:rsidP="00143F7E">
      <w:pPr>
        <w:rPr>
          <w:szCs w:val="24"/>
        </w:rPr>
      </w:pPr>
      <w:r w:rsidRPr="00106F11">
        <w:rPr>
          <w:szCs w:val="24"/>
        </w:rPr>
        <w:object w:dxaOrig="2180" w:dyaOrig="660">
          <v:shape id="_x0000_i1030" type="#_x0000_t75" style="width:108.7pt;height:31.9pt" o:ole="" fillcolor="window">
            <v:imagedata r:id="rId22" o:title=""/>
          </v:shape>
          <o:OLEObject Type="Embed" ProgID="Equation.3" ShapeID="_x0000_i1030" DrawAspect="Content" ObjectID="_1389442535" r:id="rId23"/>
        </w:object>
      </w:r>
    </w:p>
    <w:p w:rsidR="00FC6D2D" w:rsidRPr="00106F11" w:rsidRDefault="00FC6D2D" w:rsidP="00143F7E">
      <w:pPr>
        <w:rPr>
          <w:szCs w:val="24"/>
        </w:rPr>
      </w:pPr>
      <w:r w:rsidRPr="00106F11">
        <w:rPr>
          <w:szCs w:val="24"/>
        </w:rPr>
        <w:t>Onde o P</w:t>
      </w:r>
      <w:r w:rsidRPr="00DC19B7">
        <w:rPr>
          <w:szCs w:val="24"/>
          <w:vertAlign w:val="subscript"/>
        </w:rPr>
        <w:t>0</w:t>
      </w:r>
      <w:r w:rsidRPr="00106F11">
        <w:rPr>
          <w:szCs w:val="24"/>
        </w:rPr>
        <w:t xml:space="preserve"> é obtido diretamente da equação da Intensidade Pluviométrica.</w:t>
      </w:r>
    </w:p>
    <w:p w:rsidR="00FC6D2D" w:rsidRPr="00106F11" w:rsidRDefault="00FC6D2D" w:rsidP="000A2179">
      <w:pPr>
        <w:numPr>
          <w:ilvl w:val="0"/>
          <w:numId w:val="15"/>
        </w:numPr>
        <w:tabs>
          <w:tab w:val="num" w:pos="1539"/>
        </w:tabs>
        <w:ind w:hanging="686"/>
        <w:rPr>
          <w:b/>
          <w:bCs/>
          <w:szCs w:val="24"/>
        </w:rPr>
      </w:pPr>
      <w:r w:rsidRPr="00106F11">
        <w:rPr>
          <w:b/>
          <w:bCs/>
          <w:szCs w:val="24"/>
        </w:rPr>
        <w:t>Tempo de Concentração</w:t>
      </w:r>
    </w:p>
    <w:p w:rsidR="00FC6D2D" w:rsidRPr="00106F11" w:rsidRDefault="00FC6D2D" w:rsidP="00143F7E">
      <w:pPr>
        <w:pStyle w:val="PARGRAFO"/>
        <w:spacing w:line="240" w:lineRule="auto"/>
        <w:rPr>
          <w:rFonts w:ascii="Arial" w:hAnsi="Arial" w:cs="Arial"/>
        </w:rPr>
      </w:pPr>
      <w:r w:rsidRPr="00106F11">
        <w:rPr>
          <w:rFonts w:ascii="Arial" w:hAnsi="Arial" w:cs="Arial"/>
        </w:rPr>
        <w:t xml:space="preserve">O tempo de concentração foi calculado em função da fórmula de </w:t>
      </w:r>
      <w:proofErr w:type="spellStart"/>
      <w:r w:rsidRPr="00106F11">
        <w:rPr>
          <w:rFonts w:ascii="Arial" w:hAnsi="Arial" w:cs="Arial"/>
        </w:rPr>
        <w:t>Kirpich</w:t>
      </w:r>
      <w:proofErr w:type="spellEnd"/>
      <w:r w:rsidRPr="00106F11">
        <w:rPr>
          <w:rFonts w:ascii="Arial" w:hAnsi="Arial" w:cs="Arial"/>
        </w:rPr>
        <w:t>:</w:t>
      </w:r>
    </w:p>
    <w:p w:rsidR="00FC6D2D" w:rsidRPr="00106F11" w:rsidRDefault="00FC6D2D" w:rsidP="00143F7E">
      <w:pPr>
        <w:rPr>
          <w:szCs w:val="24"/>
        </w:rPr>
      </w:pPr>
      <w:r w:rsidRPr="00106F11">
        <w:rPr>
          <w:position w:val="-24"/>
          <w:szCs w:val="24"/>
        </w:rPr>
        <w:object w:dxaOrig="1640" w:dyaOrig="660">
          <v:shape id="_x0000_i1031" type="#_x0000_t75" style="width:80.15pt;height:31.9pt" o:ole="">
            <v:imagedata r:id="rId24" o:title=""/>
          </v:shape>
          <o:OLEObject Type="Embed" ProgID="Equation.3" ShapeID="_x0000_i1031" DrawAspect="Content" ObjectID="_1389442536" r:id="rId25"/>
        </w:object>
      </w:r>
    </w:p>
    <w:p w:rsidR="00FC6D2D" w:rsidRPr="00106F11" w:rsidRDefault="00FC6D2D"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(min);</w:t>
      </w:r>
    </w:p>
    <w:p w:rsidR="00FC6D2D" w:rsidRPr="00106F11" w:rsidRDefault="00FC6D2D" w:rsidP="00143F7E">
      <w:pPr>
        <w:rPr>
          <w:szCs w:val="24"/>
        </w:rPr>
      </w:pPr>
      <w:r w:rsidRPr="00106F11">
        <w:rPr>
          <w:szCs w:val="24"/>
        </w:rPr>
        <w:t>L = comprimento do talvegue (Km);</w:t>
      </w:r>
    </w:p>
    <w:p w:rsidR="00FC6D2D" w:rsidRDefault="00FC6D2D" w:rsidP="00143F7E">
      <w:pPr>
        <w:rPr>
          <w:szCs w:val="24"/>
        </w:rPr>
      </w:pPr>
      <w:r w:rsidRPr="00106F11">
        <w:rPr>
          <w:szCs w:val="24"/>
        </w:rPr>
        <w:t>H = desnível da bacia (m)</w:t>
      </w:r>
    </w:p>
    <w:p w:rsidR="00FC6D2D" w:rsidRPr="00106F11" w:rsidRDefault="00FC6D2D" w:rsidP="000A2179">
      <w:pPr>
        <w:numPr>
          <w:ilvl w:val="0"/>
          <w:numId w:val="15"/>
        </w:numPr>
        <w:tabs>
          <w:tab w:val="num" w:pos="1539"/>
        </w:tabs>
        <w:ind w:hanging="686"/>
        <w:rPr>
          <w:b/>
          <w:bCs/>
          <w:szCs w:val="24"/>
        </w:rPr>
      </w:pPr>
      <w:r w:rsidRPr="00106F11">
        <w:rPr>
          <w:b/>
          <w:bCs/>
          <w:szCs w:val="24"/>
        </w:rPr>
        <w:t>Intensidade Pluviométrica</w:t>
      </w:r>
    </w:p>
    <w:p w:rsidR="00FC6D2D" w:rsidRPr="00106F11" w:rsidRDefault="00FC6D2D" w:rsidP="00143F7E">
      <w:pPr>
        <w:rPr>
          <w:szCs w:val="24"/>
        </w:rPr>
      </w:pPr>
      <w:r w:rsidRPr="00106F11">
        <w:rPr>
          <w:szCs w:val="24"/>
        </w:rPr>
        <w:t xml:space="preserve">A intensidade pluviométrica foi obtida através da expressão do professor </w:t>
      </w:r>
      <w:proofErr w:type="spellStart"/>
      <w:r w:rsidRPr="00106F11">
        <w:rPr>
          <w:szCs w:val="24"/>
        </w:rPr>
        <w:t>Parigot</w:t>
      </w:r>
      <w:proofErr w:type="spellEnd"/>
      <w:r w:rsidRPr="00106F11">
        <w:rPr>
          <w:szCs w:val="24"/>
        </w:rPr>
        <w:t xml:space="preserve"> de Souza, calculada através da fórmula: </w:t>
      </w:r>
    </w:p>
    <w:p w:rsidR="00FC6D2D" w:rsidRPr="00106F11" w:rsidRDefault="00FC6D2D" w:rsidP="00143F7E">
      <w:pPr>
        <w:rPr>
          <w:szCs w:val="24"/>
        </w:rPr>
      </w:pPr>
      <w:r w:rsidRPr="00106F11">
        <w:rPr>
          <w:szCs w:val="24"/>
        </w:rPr>
        <w:object w:dxaOrig="1840" w:dyaOrig="700">
          <v:shape id="_x0000_i1032" type="#_x0000_t75" style="width:92.4pt;height:35.3pt" o:ole="" fillcolor="window">
            <v:imagedata r:id="rId26" o:title=""/>
          </v:shape>
          <o:OLEObject Type="Embed" ProgID="Equation.3" ShapeID="_x0000_i1032" DrawAspect="Content" ObjectID="_1389442537" r:id="rId27"/>
        </w:object>
      </w:r>
    </w:p>
    <w:p w:rsidR="00FC6D2D" w:rsidRPr="00106F11" w:rsidRDefault="00FC6D2D" w:rsidP="00143F7E">
      <w:pPr>
        <w:rPr>
          <w:szCs w:val="24"/>
        </w:rPr>
      </w:pPr>
      <w:r w:rsidRPr="00106F11">
        <w:rPr>
          <w:szCs w:val="24"/>
        </w:rPr>
        <w:sym w:font="Symbol" w:char="F049"/>
      </w:r>
      <w:r w:rsidRPr="00106F11">
        <w:rPr>
          <w:szCs w:val="24"/>
        </w:rPr>
        <w:t xml:space="preserve"> = intensidade pluviométrica (mm/min);</w:t>
      </w:r>
    </w:p>
    <w:p w:rsidR="00FC6D2D" w:rsidRPr="00106F11" w:rsidRDefault="00FC6D2D" w:rsidP="00143F7E">
      <w:pPr>
        <w:rPr>
          <w:szCs w:val="24"/>
        </w:rPr>
      </w:pPr>
      <w:r w:rsidRPr="00106F11">
        <w:rPr>
          <w:szCs w:val="24"/>
        </w:rPr>
        <w:t xml:space="preserve">T = tempo de recorrência (anos); </w:t>
      </w:r>
    </w:p>
    <w:p w:rsidR="00FC6D2D" w:rsidRPr="00106F11" w:rsidRDefault="00FC6D2D" w:rsidP="00143F7E">
      <w:pPr>
        <w:rPr>
          <w:szCs w:val="24"/>
        </w:rPr>
      </w:pPr>
      <w:proofErr w:type="spellStart"/>
      <w:proofErr w:type="gramStart"/>
      <w:r w:rsidRPr="00106F11">
        <w:rPr>
          <w:szCs w:val="24"/>
        </w:rPr>
        <w:t>tc</w:t>
      </w:r>
      <w:proofErr w:type="spellEnd"/>
      <w:proofErr w:type="gramEnd"/>
      <w:r w:rsidRPr="00106F11">
        <w:rPr>
          <w:szCs w:val="24"/>
        </w:rPr>
        <w:t xml:space="preserve"> = tempo de concentração (min). </w:t>
      </w:r>
    </w:p>
    <w:p w:rsidR="00FC6D2D" w:rsidRPr="00106F11" w:rsidRDefault="00FC6D2D" w:rsidP="000A2179">
      <w:pPr>
        <w:numPr>
          <w:ilvl w:val="0"/>
          <w:numId w:val="15"/>
        </w:numPr>
        <w:tabs>
          <w:tab w:val="num" w:pos="1539"/>
        </w:tabs>
        <w:ind w:hanging="686"/>
        <w:rPr>
          <w:b/>
          <w:bCs/>
          <w:szCs w:val="24"/>
        </w:rPr>
      </w:pPr>
      <w:r w:rsidRPr="00106F11">
        <w:rPr>
          <w:b/>
          <w:bCs/>
          <w:szCs w:val="24"/>
        </w:rPr>
        <w:t>Coeficiente de Deflúvio</w:t>
      </w:r>
    </w:p>
    <w:p w:rsidR="00FC6D2D" w:rsidRPr="00106F11" w:rsidRDefault="00FC6D2D" w:rsidP="00143F7E">
      <w:pPr>
        <w:rPr>
          <w:szCs w:val="24"/>
        </w:rPr>
      </w:pPr>
      <w:r w:rsidRPr="00106F11">
        <w:rPr>
          <w:szCs w:val="24"/>
        </w:rPr>
        <w:t>O coeficiente de deflúvio adotado para o presente segmento foi C = 0,80 (Método Racional) e CN =90 (</w:t>
      </w:r>
      <w:proofErr w:type="gramStart"/>
      <w:r w:rsidRPr="00106F11">
        <w:rPr>
          <w:szCs w:val="24"/>
        </w:rPr>
        <w:t>Hidrograma.</w:t>
      </w:r>
      <w:proofErr w:type="gramEnd"/>
      <w:r w:rsidRPr="00106F11">
        <w:rPr>
          <w:szCs w:val="24"/>
        </w:rPr>
        <w:t>Triangular Unitário).</w:t>
      </w:r>
    </w:p>
    <w:p w:rsidR="00FC6D2D" w:rsidRPr="00106F11" w:rsidRDefault="00FC6D2D" w:rsidP="000A2179">
      <w:pPr>
        <w:numPr>
          <w:ilvl w:val="0"/>
          <w:numId w:val="15"/>
        </w:numPr>
        <w:tabs>
          <w:tab w:val="num" w:pos="1539"/>
        </w:tabs>
        <w:ind w:hanging="686"/>
        <w:rPr>
          <w:b/>
          <w:bCs/>
          <w:szCs w:val="24"/>
        </w:rPr>
      </w:pPr>
      <w:r w:rsidRPr="00106F11">
        <w:rPr>
          <w:b/>
          <w:bCs/>
          <w:szCs w:val="24"/>
        </w:rPr>
        <w:t>Tempo de Recorrência</w:t>
      </w:r>
    </w:p>
    <w:p w:rsidR="00FC6D2D" w:rsidRPr="00106F11" w:rsidRDefault="00FC6D2D" w:rsidP="00143F7E">
      <w:pPr>
        <w:rPr>
          <w:szCs w:val="24"/>
        </w:rPr>
      </w:pPr>
      <w:r w:rsidRPr="00106F11">
        <w:rPr>
          <w:szCs w:val="24"/>
        </w:rPr>
        <w:lastRenderedPageBreak/>
        <w:t>É a probabilidade, expressa em anos, para que uma dada precipitação se repita com a mesma intensidade ou intensidade maior.</w:t>
      </w:r>
    </w:p>
    <w:p w:rsidR="00FC6D2D" w:rsidRPr="00106F11" w:rsidRDefault="00FC6D2D" w:rsidP="00143F7E">
      <w:pPr>
        <w:rPr>
          <w:szCs w:val="24"/>
        </w:rPr>
      </w:pPr>
      <w:r w:rsidRPr="00106F11">
        <w:rPr>
          <w:szCs w:val="24"/>
        </w:rPr>
        <w:t>Foram adotados os seguintes tempos de recorrência (T):</w:t>
      </w:r>
    </w:p>
    <w:p w:rsidR="00FC6D2D" w:rsidRPr="00163E11"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163E11">
        <w:rPr>
          <w:rFonts w:ascii="Arial" w:hAnsi="Arial" w:cs="Arial"/>
          <w:noProof/>
          <w:szCs w:val="24"/>
        </w:rPr>
        <w:t>Para áreas até 40ha, T= 5 anos;</w:t>
      </w:r>
    </w:p>
    <w:p w:rsidR="00FC6D2D" w:rsidRPr="00163E11"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163E11">
        <w:rPr>
          <w:rFonts w:ascii="Arial" w:hAnsi="Arial" w:cs="Arial"/>
          <w:noProof/>
          <w:szCs w:val="24"/>
        </w:rPr>
        <w:t>Para áreas de 40ha a 65ha, T= 10 anos;</w:t>
      </w:r>
    </w:p>
    <w:p w:rsidR="00FC6D2D" w:rsidRPr="00163E11"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163E11">
        <w:rPr>
          <w:rFonts w:ascii="Arial" w:hAnsi="Arial" w:cs="Arial"/>
          <w:noProof/>
          <w:szCs w:val="24"/>
        </w:rPr>
        <w:t>Para áreas maiores que 65ha, T= 25 anos;</w:t>
      </w:r>
    </w:p>
    <w:p w:rsidR="00FC6D2D" w:rsidRPr="00163E11"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163E11">
        <w:rPr>
          <w:rFonts w:ascii="Arial" w:hAnsi="Arial" w:cs="Arial"/>
          <w:noProof/>
          <w:szCs w:val="24"/>
        </w:rPr>
        <w:t>Para galerias celulares, T= 25 anos;</w:t>
      </w:r>
    </w:p>
    <w:p w:rsidR="00FC6D2D" w:rsidRPr="00163E11" w:rsidRDefault="00FC6D2D" w:rsidP="004E5B06">
      <w:pPr>
        <w:pStyle w:val="PargrafodaLista"/>
        <w:numPr>
          <w:ilvl w:val="0"/>
          <w:numId w:val="21"/>
        </w:numPr>
        <w:spacing w:before="100" w:beforeAutospacing="1" w:after="100" w:afterAutospacing="1" w:line="360" w:lineRule="auto"/>
        <w:ind w:left="992" w:hanging="357"/>
        <w:jc w:val="both"/>
        <w:rPr>
          <w:rFonts w:ascii="Arial" w:hAnsi="Arial" w:cs="Arial"/>
          <w:noProof/>
          <w:szCs w:val="24"/>
        </w:rPr>
      </w:pPr>
      <w:r w:rsidRPr="00163E11">
        <w:rPr>
          <w:rFonts w:ascii="Arial" w:hAnsi="Arial" w:cs="Arial"/>
          <w:noProof/>
          <w:szCs w:val="24"/>
        </w:rPr>
        <w:t>Para pontes, T= 50 anos.</w:t>
      </w:r>
    </w:p>
    <w:p w:rsidR="00FC6D2D" w:rsidRPr="00106F11" w:rsidRDefault="00FC6D2D" w:rsidP="000A2179">
      <w:pPr>
        <w:numPr>
          <w:ilvl w:val="0"/>
          <w:numId w:val="15"/>
        </w:numPr>
        <w:tabs>
          <w:tab w:val="num" w:pos="1539"/>
        </w:tabs>
        <w:ind w:hanging="686"/>
        <w:rPr>
          <w:b/>
          <w:bCs/>
          <w:szCs w:val="24"/>
        </w:rPr>
      </w:pPr>
      <w:r w:rsidRPr="00106F11">
        <w:rPr>
          <w:b/>
          <w:bCs/>
          <w:szCs w:val="24"/>
        </w:rPr>
        <w:t>Cálculo das Vazões</w:t>
      </w:r>
    </w:p>
    <w:p w:rsidR="00FC6D2D" w:rsidRPr="00106F11" w:rsidRDefault="00FC6D2D" w:rsidP="00143F7E">
      <w:pPr>
        <w:rPr>
          <w:szCs w:val="24"/>
        </w:rPr>
      </w:pPr>
      <w:r w:rsidRPr="0063757C">
        <w:rPr>
          <w:szCs w:val="24"/>
        </w:rPr>
        <w:t>Conforme planilhas demonstrativas anexa.</w:t>
      </w:r>
      <w:r w:rsidR="009A1457">
        <w:rPr>
          <w:szCs w:val="24"/>
        </w:rPr>
        <w:t xml:space="preserve"> Neste lote não há área de contribuição acima de 150 ha.</w:t>
      </w:r>
    </w:p>
    <w:p w:rsidR="00FC6D2D" w:rsidRPr="00106F11" w:rsidRDefault="00FC6D2D" w:rsidP="002F49CA">
      <w:pPr>
        <w:pStyle w:val="Ttulo2"/>
      </w:pPr>
      <w:bookmarkStart w:id="46" w:name="_Toc485003804"/>
      <w:bookmarkStart w:id="47" w:name="_Toc301860762"/>
      <w:r w:rsidRPr="00106F11">
        <w:t>Estudo Hidráulico</w:t>
      </w:r>
      <w:bookmarkEnd w:id="46"/>
      <w:bookmarkEnd w:id="47"/>
    </w:p>
    <w:p w:rsidR="00FC6D2D" w:rsidRPr="00106F11" w:rsidRDefault="00FC6D2D" w:rsidP="00143F7E">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FC6D2D" w:rsidRPr="00106F11" w:rsidRDefault="00FC6D2D" w:rsidP="00143F7E">
      <w:pPr>
        <w:rPr>
          <w:szCs w:val="24"/>
        </w:rPr>
      </w:pPr>
      <w:r w:rsidRPr="00106F11">
        <w:rPr>
          <w:szCs w:val="24"/>
        </w:rPr>
        <w:t>Na definição geométrica da seção de vazão correspondente, as declividades adotadas aproximam-se das que permitem realizar seção de eficiência hidráulica máxima. Isto conduz</w:t>
      </w:r>
      <w:r>
        <w:rPr>
          <w:szCs w:val="24"/>
        </w:rPr>
        <w:t>iu</w:t>
      </w:r>
      <w:r w:rsidRPr="00106F11">
        <w:rPr>
          <w:szCs w:val="24"/>
        </w:rPr>
        <w:t>, evidentemente</w:t>
      </w:r>
      <w:r>
        <w:rPr>
          <w:szCs w:val="24"/>
        </w:rPr>
        <w:t>,</w:t>
      </w:r>
      <w:r w:rsidRPr="00106F11">
        <w:rPr>
          <w:szCs w:val="24"/>
        </w:rPr>
        <w:t xml:space="preserve"> a raios hidráulicos elevados </w:t>
      </w:r>
      <w:r>
        <w:rPr>
          <w:szCs w:val="24"/>
        </w:rPr>
        <w:t xml:space="preserve">e, </w:t>
      </w:r>
      <w:r w:rsidRPr="00106F11">
        <w:rPr>
          <w:szCs w:val="24"/>
        </w:rPr>
        <w:t>em conseqüência</w:t>
      </w:r>
      <w:r>
        <w:rPr>
          <w:szCs w:val="24"/>
        </w:rPr>
        <w:t>,</w:t>
      </w:r>
      <w:r w:rsidRPr="00106F11">
        <w:rPr>
          <w:szCs w:val="24"/>
        </w:rPr>
        <w:t xml:space="preserve"> a velocidades grandes.</w:t>
      </w:r>
    </w:p>
    <w:p w:rsidR="00FC6D2D" w:rsidRPr="00106F11" w:rsidRDefault="00FC6D2D" w:rsidP="00143F7E">
      <w:pPr>
        <w:rPr>
          <w:szCs w:val="24"/>
        </w:rPr>
      </w:pPr>
      <w:r w:rsidRPr="00106F11">
        <w:rPr>
          <w:szCs w:val="24"/>
        </w:rPr>
        <w:t>Adotaram-se como velocidades máximas e mínimas desejáveis, 5,00 m/s e 1,00 m/s, respectivamente.</w:t>
      </w:r>
    </w:p>
    <w:p w:rsidR="00FC6D2D" w:rsidRPr="00106F11" w:rsidRDefault="00FC6D2D" w:rsidP="000A2179">
      <w:pPr>
        <w:numPr>
          <w:ilvl w:val="0"/>
          <w:numId w:val="16"/>
        </w:numPr>
        <w:tabs>
          <w:tab w:val="clear" w:pos="1712"/>
          <w:tab w:val="num" w:pos="1539"/>
        </w:tabs>
        <w:ind w:hanging="686"/>
        <w:rPr>
          <w:b/>
          <w:bCs/>
          <w:szCs w:val="24"/>
        </w:rPr>
      </w:pPr>
      <w:r w:rsidRPr="00106F11">
        <w:rPr>
          <w:b/>
          <w:bCs/>
          <w:szCs w:val="24"/>
        </w:rPr>
        <w:t>Cálculo do Espaçamento entre Caixas de Captação</w:t>
      </w:r>
    </w:p>
    <w:p w:rsidR="00FC6D2D" w:rsidRPr="00106F11" w:rsidRDefault="00FC6D2D" w:rsidP="00143F7E">
      <w:pPr>
        <w:rPr>
          <w:szCs w:val="24"/>
        </w:rPr>
      </w:pPr>
      <w:r w:rsidRPr="00106F11">
        <w:rPr>
          <w:szCs w:val="24"/>
        </w:rPr>
        <w:t>Durante o posicionamento das caixas de captação, alguns aspectos foram levados em consideração, tais como:</w:t>
      </w:r>
    </w:p>
    <w:p w:rsidR="00FC6D2D" w:rsidRPr="00163E11" w:rsidRDefault="00FC6D2D" w:rsidP="004E5B06">
      <w:pPr>
        <w:pStyle w:val="PargrafodaLista"/>
        <w:numPr>
          <w:ilvl w:val="0"/>
          <w:numId w:val="21"/>
        </w:numPr>
        <w:spacing w:before="240" w:after="120" w:line="360" w:lineRule="auto"/>
        <w:ind w:left="992" w:hanging="357"/>
        <w:jc w:val="both"/>
        <w:rPr>
          <w:rFonts w:ascii="Arial" w:hAnsi="Arial" w:cs="Arial"/>
          <w:noProof/>
          <w:szCs w:val="24"/>
        </w:rPr>
      </w:pPr>
      <w:r w:rsidRPr="00163E11">
        <w:rPr>
          <w:rFonts w:ascii="Arial" w:hAnsi="Arial" w:cs="Arial"/>
          <w:noProof/>
          <w:szCs w:val="24"/>
        </w:rPr>
        <w:t>Espaçamento máximo admissível para as caixas de captação de 40,00 m;</w:t>
      </w:r>
    </w:p>
    <w:p w:rsidR="00FC6D2D" w:rsidRPr="00163E11" w:rsidRDefault="00FC6D2D" w:rsidP="004E5B06">
      <w:pPr>
        <w:pStyle w:val="PargrafodaLista"/>
        <w:numPr>
          <w:ilvl w:val="0"/>
          <w:numId w:val="21"/>
        </w:numPr>
        <w:spacing w:before="120" w:after="120" w:line="360" w:lineRule="auto"/>
        <w:ind w:left="992" w:hanging="357"/>
        <w:jc w:val="both"/>
        <w:rPr>
          <w:rFonts w:ascii="Arial" w:hAnsi="Arial" w:cs="Arial"/>
          <w:noProof/>
          <w:szCs w:val="24"/>
        </w:rPr>
      </w:pPr>
      <w:r w:rsidRPr="00163E11">
        <w:rPr>
          <w:rFonts w:ascii="Arial" w:hAnsi="Arial" w:cs="Arial"/>
          <w:noProof/>
          <w:szCs w:val="24"/>
        </w:rPr>
        <w:t xml:space="preserve">Nas ruas com rampa muito acentuada (acima de 7%), as caixas de captação </w:t>
      </w:r>
      <w:r w:rsidR="009A1457">
        <w:rPr>
          <w:rFonts w:ascii="Arial" w:hAnsi="Arial" w:cs="Arial"/>
          <w:noProof/>
          <w:szCs w:val="24"/>
        </w:rPr>
        <w:t>serão</w:t>
      </w:r>
      <w:r w:rsidRPr="00163E11">
        <w:rPr>
          <w:rFonts w:ascii="Arial" w:hAnsi="Arial" w:cs="Arial"/>
          <w:noProof/>
          <w:szCs w:val="24"/>
        </w:rPr>
        <w:t xml:space="preserve"> espaçadas de 2</w:t>
      </w:r>
      <w:r w:rsidR="009A1457">
        <w:rPr>
          <w:rFonts w:ascii="Arial" w:hAnsi="Arial" w:cs="Arial"/>
          <w:noProof/>
          <w:szCs w:val="24"/>
        </w:rPr>
        <w:t>0</w:t>
      </w:r>
      <w:r w:rsidRPr="00163E11">
        <w:rPr>
          <w:rFonts w:ascii="Arial" w:hAnsi="Arial" w:cs="Arial"/>
          <w:noProof/>
          <w:szCs w:val="24"/>
        </w:rPr>
        <w:t>,00m;</w:t>
      </w:r>
    </w:p>
    <w:p w:rsidR="00FC6D2D" w:rsidRPr="00163E11" w:rsidRDefault="00FC6D2D" w:rsidP="004E5B06">
      <w:pPr>
        <w:pStyle w:val="PargrafodaLista"/>
        <w:numPr>
          <w:ilvl w:val="0"/>
          <w:numId w:val="21"/>
        </w:numPr>
        <w:spacing w:before="120" w:after="240" w:line="360" w:lineRule="auto"/>
        <w:ind w:left="992" w:hanging="357"/>
        <w:jc w:val="both"/>
        <w:rPr>
          <w:rFonts w:ascii="Arial" w:hAnsi="Arial" w:cs="Arial"/>
          <w:noProof/>
          <w:szCs w:val="24"/>
        </w:rPr>
      </w:pPr>
      <w:r w:rsidRPr="00163E11">
        <w:rPr>
          <w:rFonts w:ascii="Arial" w:hAnsi="Arial" w:cs="Arial"/>
          <w:noProof/>
          <w:szCs w:val="24"/>
        </w:rPr>
        <w:lastRenderedPageBreak/>
        <w:t>Nos pontos baixos do greide, foram projetadas caixas de captação duplas.</w:t>
      </w:r>
    </w:p>
    <w:p w:rsidR="00FC6D2D" w:rsidRPr="00106F11" w:rsidRDefault="00FC6D2D" w:rsidP="000A2179">
      <w:pPr>
        <w:numPr>
          <w:ilvl w:val="0"/>
          <w:numId w:val="16"/>
        </w:numPr>
        <w:tabs>
          <w:tab w:val="clear" w:pos="1712"/>
          <w:tab w:val="num" w:pos="1539"/>
        </w:tabs>
        <w:ind w:hanging="686"/>
        <w:rPr>
          <w:b/>
          <w:bCs/>
          <w:szCs w:val="24"/>
        </w:rPr>
      </w:pPr>
      <w:r w:rsidRPr="00106F11">
        <w:rPr>
          <w:b/>
          <w:bCs/>
          <w:szCs w:val="24"/>
        </w:rPr>
        <w:t>Métodos de Cálculo</w:t>
      </w:r>
    </w:p>
    <w:p w:rsidR="00FC6D2D" w:rsidRPr="00106F11" w:rsidRDefault="00FC6D2D" w:rsidP="00143F7E">
      <w:pPr>
        <w:rPr>
          <w:szCs w:val="24"/>
        </w:rPr>
      </w:pPr>
      <w:r w:rsidRPr="00106F11">
        <w:rPr>
          <w:szCs w:val="24"/>
        </w:rPr>
        <w:t>As fórmulas utilizadas para o dimensionamento das seções de vazão</w:t>
      </w:r>
      <w:proofErr w:type="gramStart"/>
      <w:r w:rsidRPr="00106F11">
        <w:rPr>
          <w:szCs w:val="24"/>
        </w:rPr>
        <w:t>, são</w:t>
      </w:r>
      <w:proofErr w:type="gramEnd"/>
      <w:r w:rsidRPr="00106F11">
        <w:rPr>
          <w:szCs w:val="24"/>
        </w:rPr>
        <w:t xml:space="preserve"> as seguintes: </w:t>
      </w:r>
    </w:p>
    <w:p w:rsidR="00FC6D2D" w:rsidRPr="00106F11" w:rsidRDefault="00FC6D2D" w:rsidP="00143F7E">
      <w:pPr>
        <w:tabs>
          <w:tab w:val="left" w:pos="1539"/>
        </w:tabs>
        <w:rPr>
          <w:b/>
          <w:bCs/>
          <w:szCs w:val="24"/>
        </w:rPr>
      </w:pPr>
      <w:proofErr w:type="gramStart"/>
      <w:r w:rsidRPr="00106F11">
        <w:rPr>
          <w:b/>
          <w:bCs/>
          <w:szCs w:val="24"/>
        </w:rPr>
        <w:t>b.</w:t>
      </w:r>
      <w:proofErr w:type="gramEnd"/>
      <w:r w:rsidRPr="00106F11">
        <w:rPr>
          <w:b/>
          <w:bCs/>
          <w:szCs w:val="24"/>
        </w:rPr>
        <w:t>1)</w:t>
      </w:r>
      <w:r w:rsidRPr="00106F11">
        <w:rPr>
          <w:b/>
          <w:bCs/>
          <w:szCs w:val="24"/>
        </w:rPr>
        <w:tab/>
        <w:t>Velocidade</w:t>
      </w:r>
    </w:p>
    <w:p w:rsidR="00FC6D2D" w:rsidRPr="00106F11" w:rsidRDefault="00FC6D2D" w:rsidP="00143F7E">
      <w:pPr>
        <w:rPr>
          <w:szCs w:val="24"/>
        </w:rPr>
      </w:pPr>
      <w:r w:rsidRPr="00106F11">
        <w:rPr>
          <w:position w:val="-24"/>
          <w:szCs w:val="24"/>
        </w:rPr>
        <w:object w:dxaOrig="1980" w:dyaOrig="620">
          <v:shape id="_x0000_i1033" type="#_x0000_t75" style="width:99.15pt;height:30.55pt" o:ole="" fillcolor="window">
            <v:imagedata r:id="rId28" o:title=""/>
          </v:shape>
          <o:OLEObject Type="Embed" ProgID="Equation.3" ShapeID="_x0000_i1033" DrawAspect="Content" ObjectID="_1389442538" r:id="rId29"/>
        </w:object>
      </w:r>
    </w:p>
    <w:p w:rsidR="00FC6D2D" w:rsidRPr="00106F11" w:rsidRDefault="00FC6D2D" w:rsidP="00143F7E">
      <w:pPr>
        <w:rPr>
          <w:szCs w:val="24"/>
        </w:rPr>
      </w:pPr>
      <w:r w:rsidRPr="00106F11">
        <w:rPr>
          <w:szCs w:val="24"/>
        </w:rPr>
        <w:t>v = velocidade de escoamento (m/s);</w:t>
      </w:r>
    </w:p>
    <w:p w:rsidR="00FC6D2D" w:rsidRPr="00106F11" w:rsidRDefault="00FC6D2D" w:rsidP="00143F7E">
      <w:pPr>
        <w:rPr>
          <w:szCs w:val="24"/>
        </w:rPr>
      </w:pPr>
      <w:r w:rsidRPr="00106F11">
        <w:rPr>
          <w:szCs w:val="24"/>
        </w:rPr>
        <w:sym w:font="Symbol" w:char="F068"/>
      </w:r>
      <w:r w:rsidRPr="00106F11">
        <w:rPr>
          <w:szCs w:val="24"/>
        </w:rPr>
        <w:t>.=</w:t>
      </w:r>
      <w:proofErr w:type="gramStart"/>
      <w:r w:rsidRPr="00106F11">
        <w:rPr>
          <w:szCs w:val="24"/>
        </w:rPr>
        <w:t>.</w:t>
      </w:r>
      <w:proofErr w:type="gramEnd"/>
      <w:r w:rsidRPr="00106F11">
        <w:rPr>
          <w:szCs w:val="24"/>
        </w:rPr>
        <w:t>coeficiente de rugosidade igual a 0,015;</w:t>
      </w:r>
    </w:p>
    <w:p w:rsidR="00FC6D2D" w:rsidRPr="00106F11" w:rsidRDefault="00FC6D2D" w:rsidP="00143F7E">
      <w:pPr>
        <w:rPr>
          <w:szCs w:val="24"/>
        </w:rPr>
      </w:pPr>
      <w:r w:rsidRPr="00106F11">
        <w:rPr>
          <w:szCs w:val="24"/>
        </w:rPr>
        <w:t>R = raio hidráulico (m);</w:t>
      </w:r>
    </w:p>
    <w:p w:rsidR="00FC6D2D" w:rsidRPr="00106F11" w:rsidRDefault="00FC6D2D" w:rsidP="00143F7E">
      <w:pPr>
        <w:rPr>
          <w:szCs w:val="24"/>
        </w:rPr>
      </w:pPr>
      <w:proofErr w:type="gramStart"/>
      <w:r w:rsidRPr="00106F11">
        <w:rPr>
          <w:szCs w:val="24"/>
        </w:rPr>
        <w:t>i</w:t>
      </w:r>
      <w:proofErr w:type="gramEnd"/>
      <w:r w:rsidRPr="00106F11">
        <w:rPr>
          <w:szCs w:val="24"/>
        </w:rPr>
        <w:t xml:space="preserve">.=. </w:t>
      </w:r>
      <w:proofErr w:type="gramStart"/>
      <w:r w:rsidRPr="00106F11">
        <w:rPr>
          <w:szCs w:val="24"/>
        </w:rPr>
        <w:t>declividade</w:t>
      </w:r>
      <w:proofErr w:type="gramEnd"/>
      <w:r w:rsidRPr="00106F11">
        <w:rPr>
          <w:szCs w:val="24"/>
        </w:rPr>
        <w:t xml:space="preserve"> da tubulação (m/m).</w:t>
      </w:r>
    </w:p>
    <w:p w:rsidR="00FC6D2D" w:rsidRPr="00106F11" w:rsidRDefault="00FC6D2D" w:rsidP="00143F7E">
      <w:pPr>
        <w:tabs>
          <w:tab w:val="left" w:pos="1539"/>
        </w:tabs>
        <w:rPr>
          <w:b/>
          <w:bCs/>
          <w:szCs w:val="24"/>
        </w:rPr>
      </w:pPr>
      <w:proofErr w:type="gramStart"/>
      <w:r w:rsidRPr="00106F11">
        <w:rPr>
          <w:b/>
          <w:bCs/>
          <w:szCs w:val="24"/>
        </w:rPr>
        <w:t>b.</w:t>
      </w:r>
      <w:proofErr w:type="gramEnd"/>
      <w:r w:rsidRPr="00106F11">
        <w:rPr>
          <w:b/>
          <w:bCs/>
          <w:szCs w:val="24"/>
        </w:rPr>
        <w:t>2)</w:t>
      </w:r>
      <w:r w:rsidRPr="00106F11">
        <w:rPr>
          <w:b/>
          <w:bCs/>
          <w:szCs w:val="24"/>
        </w:rPr>
        <w:tab/>
        <w:t>Vazão</w:t>
      </w:r>
    </w:p>
    <w:p w:rsidR="00FC6D2D" w:rsidRPr="00106F11" w:rsidRDefault="00FC6D2D" w:rsidP="00143F7E">
      <w:pPr>
        <w:rPr>
          <w:szCs w:val="24"/>
        </w:rPr>
      </w:pPr>
      <w:r w:rsidRPr="00106F11">
        <w:rPr>
          <w:szCs w:val="24"/>
        </w:rPr>
        <w:t xml:space="preserve">Q = </w:t>
      </w:r>
      <w:proofErr w:type="gramStart"/>
      <w:r w:rsidRPr="00106F11">
        <w:rPr>
          <w:szCs w:val="24"/>
        </w:rPr>
        <w:t>A .</w:t>
      </w:r>
      <w:proofErr w:type="gramEnd"/>
      <w:r w:rsidRPr="00106F11">
        <w:rPr>
          <w:szCs w:val="24"/>
        </w:rPr>
        <w:t xml:space="preserve"> v</w:t>
      </w:r>
    </w:p>
    <w:p w:rsidR="00FC6D2D" w:rsidRPr="00106F11" w:rsidRDefault="00FC6D2D" w:rsidP="00143F7E">
      <w:pPr>
        <w:rPr>
          <w:szCs w:val="24"/>
        </w:rPr>
      </w:pPr>
      <w:r w:rsidRPr="00106F11">
        <w:rPr>
          <w:szCs w:val="24"/>
        </w:rPr>
        <w:t>Q = vazão de escoamento (m</w:t>
      </w:r>
      <w:r w:rsidRPr="00106F11">
        <w:rPr>
          <w:szCs w:val="24"/>
          <w:vertAlign w:val="superscript"/>
        </w:rPr>
        <w:t>3</w:t>
      </w:r>
      <w:r w:rsidRPr="00106F11">
        <w:rPr>
          <w:szCs w:val="24"/>
        </w:rPr>
        <w:t>/s);</w:t>
      </w:r>
    </w:p>
    <w:p w:rsidR="00FC6D2D" w:rsidRPr="00106F11" w:rsidRDefault="00FC6D2D" w:rsidP="00143F7E">
      <w:pPr>
        <w:rPr>
          <w:szCs w:val="24"/>
        </w:rPr>
      </w:pPr>
      <w:r w:rsidRPr="00106F11">
        <w:rPr>
          <w:szCs w:val="24"/>
        </w:rPr>
        <w:t>A = seção transversal da tubulação (m);</w:t>
      </w:r>
    </w:p>
    <w:p w:rsidR="00FC6D2D" w:rsidRPr="00106F11" w:rsidRDefault="00FC6D2D" w:rsidP="00143F7E">
      <w:pPr>
        <w:rPr>
          <w:szCs w:val="24"/>
        </w:rPr>
      </w:pPr>
      <w:r w:rsidRPr="00106F11">
        <w:rPr>
          <w:szCs w:val="24"/>
        </w:rPr>
        <w:t>v = velocidade (m/s).</w:t>
      </w:r>
    </w:p>
    <w:p w:rsidR="00FC6D2D" w:rsidRPr="00106F11" w:rsidRDefault="00FC6D2D" w:rsidP="000A2179">
      <w:pPr>
        <w:numPr>
          <w:ilvl w:val="0"/>
          <w:numId w:val="16"/>
        </w:numPr>
        <w:tabs>
          <w:tab w:val="clear" w:pos="1712"/>
          <w:tab w:val="num" w:pos="1539"/>
        </w:tabs>
        <w:ind w:hanging="686"/>
        <w:rPr>
          <w:b/>
          <w:bCs/>
          <w:szCs w:val="24"/>
        </w:rPr>
      </w:pPr>
      <w:r w:rsidRPr="00106F11">
        <w:rPr>
          <w:b/>
          <w:bCs/>
          <w:szCs w:val="24"/>
        </w:rPr>
        <w:t>Dimensionamento da Seção</w:t>
      </w:r>
    </w:p>
    <w:p w:rsidR="00FC6D2D" w:rsidRDefault="00FC6D2D" w:rsidP="009A1457">
      <w:pPr>
        <w:rPr>
          <w:szCs w:val="24"/>
        </w:rPr>
      </w:pPr>
      <w:r w:rsidRPr="00106F11">
        <w:rPr>
          <w:szCs w:val="24"/>
        </w:rPr>
        <w:t>As redes tubulares foram dimensionadas para um enchimento de no máximo 0,80 vezes o seu diâmetro, e nas galerias celulares procurou-se manter uma borda livre de 20% da altura.</w:t>
      </w:r>
    </w:p>
    <w:p w:rsidR="009A1457" w:rsidRPr="009A1457" w:rsidRDefault="009A1457" w:rsidP="009A1457">
      <w:pPr>
        <w:rPr>
          <w:szCs w:val="24"/>
        </w:rPr>
        <w:sectPr w:rsidR="009A1457" w:rsidRPr="009A1457" w:rsidSect="006C4502">
          <w:pgSz w:w="11906" w:h="16838"/>
          <w:pgMar w:top="1701" w:right="1134" w:bottom="1134" w:left="1701" w:header="709" w:footer="709" w:gutter="0"/>
          <w:pgNumType w:start="28"/>
          <w:cols w:space="708"/>
          <w:docGrid w:linePitch="360"/>
        </w:sectPr>
      </w:pPr>
    </w:p>
    <w:p w:rsidR="002F49CA" w:rsidRDefault="00FC6D2D" w:rsidP="00CF53AE">
      <w:pPr>
        <w:pStyle w:val="Duplo"/>
        <w:tabs>
          <w:tab w:val="clear" w:pos="8363"/>
        </w:tabs>
        <w:spacing w:line="360" w:lineRule="auto"/>
        <w:ind w:firstLine="0"/>
        <w:jc w:val="center"/>
        <w:rPr>
          <w:highlight w:val="yellow"/>
        </w:rPr>
      </w:pPr>
      <w:r w:rsidRPr="00CF53AE">
        <w:rPr>
          <w:highlight w:val="yellow"/>
        </w:rPr>
        <w:lastRenderedPageBreak/>
        <w:t xml:space="preserve">Inserir </w:t>
      </w:r>
      <w:proofErr w:type="gramStart"/>
      <w:r w:rsidR="00CF53AE" w:rsidRPr="00CF53AE">
        <w:rPr>
          <w:highlight w:val="yellow"/>
        </w:rPr>
        <w:t>2</w:t>
      </w:r>
      <w:proofErr w:type="gramEnd"/>
      <w:r w:rsidRPr="00CF53AE">
        <w:rPr>
          <w:highlight w:val="yellow"/>
        </w:rPr>
        <w:t xml:space="preserve"> folhas de drenagem (dimensionamento)</w:t>
      </w:r>
    </w:p>
    <w:p w:rsidR="00FC6D2D" w:rsidRPr="00ED786F" w:rsidRDefault="002F49CA" w:rsidP="00ED786F">
      <w:pPr>
        <w:pStyle w:val="Ttulo1"/>
      </w:pPr>
      <w:r>
        <w:rPr>
          <w:highlight w:val="yellow"/>
        </w:rPr>
        <w:br w:type="page"/>
      </w:r>
      <w:bookmarkStart w:id="48" w:name="_Toc301860763"/>
      <w:r w:rsidR="00ED786F">
        <w:lastRenderedPageBreak/>
        <w:t>6.0</w:t>
      </w:r>
      <w:r w:rsidR="00ED786F">
        <w:tab/>
      </w:r>
      <w:r w:rsidR="00FC6D2D" w:rsidRPr="005D1A86">
        <w:t>PR</w:t>
      </w:r>
      <w:r w:rsidR="00FC6D2D" w:rsidRPr="00566EF3">
        <w:t>OJETO DE PAISAGISMO</w:t>
      </w:r>
      <w:bookmarkEnd w:id="48"/>
    </w:p>
    <w:p w:rsidR="00FC6D2D" w:rsidRPr="009C4924" w:rsidRDefault="00FC6D2D" w:rsidP="002F49CA">
      <w:pPr>
        <w:pStyle w:val="Ttulo2"/>
      </w:pPr>
      <w:bookmarkStart w:id="49" w:name="_Toc268856725"/>
      <w:bookmarkStart w:id="50" w:name="_Toc301860764"/>
      <w:r w:rsidRPr="009C4924">
        <w:t>Introdução</w:t>
      </w:r>
      <w:bookmarkEnd w:id="49"/>
      <w:bookmarkEnd w:id="50"/>
    </w:p>
    <w:p w:rsidR="00FC6D2D" w:rsidRPr="00566EF3" w:rsidRDefault="00FC6D2D" w:rsidP="004C6421">
      <w:pPr>
        <w:ind w:firstLine="990"/>
        <w:rPr>
          <w:szCs w:val="24"/>
        </w:rPr>
      </w:pPr>
      <w:r w:rsidRPr="00566EF3">
        <w:rPr>
          <w:szCs w:val="24"/>
        </w:rPr>
        <w:t xml:space="preserve">O projeto de Paisagismo foi desenvolvido em acordo com instruções </w:t>
      </w:r>
      <w:r w:rsidRPr="00163E11">
        <w:rPr>
          <w:szCs w:val="24"/>
        </w:rPr>
        <w:t>emanadas do Instituto de Pesquisas e Planejamento Urbano de Curitiba, IPPUC, eengloba os serviços de enleivamento, p</w:t>
      </w:r>
      <w:r w:rsidR="009C4924" w:rsidRPr="00163E11">
        <w:rPr>
          <w:szCs w:val="24"/>
        </w:rPr>
        <w:t>lantio de árvores, execução de passeios</w:t>
      </w:r>
      <w:r w:rsidRPr="00163E11">
        <w:rPr>
          <w:szCs w:val="24"/>
        </w:rPr>
        <w:t xml:space="preserve"> e</w:t>
      </w:r>
      <w:r w:rsidRPr="00566EF3">
        <w:rPr>
          <w:szCs w:val="24"/>
        </w:rPr>
        <w:t xml:space="preserve"> ciclovias, de forma a compor um conjunto harmônico na avenida.</w:t>
      </w:r>
    </w:p>
    <w:p w:rsidR="00FC6D2D" w:rsidRPr="009C4924" w:rsidRDefault="009C4924" w:rsidP="002F49CA">
      <w:pPr>
        <w:pStyle w:val="Ttulo2"/>
      </w:pPr>
      <w:bookmarkStart w:id="51" w:name="_Toc301860765"/>
      <w:r>
        <w:t>Passeios</w:t>
      </w:r>
      <w:bookmarkEnd w:id="51"/>
    </w:p>
    <w:p w:rsidR="00FC6D2D" w:rsidRPr="00566EF3" w:rsidRDefault="00FC6D2D" w:rsidP="00566EF3">
      <w:pPr>
        <w:rPr>
          <w:szCs w:val="24"/>
        </w:rPr>
      </w:pPr>
      <w:r w:rsidRPr="00566EF3">
        <w:rPr>
          <w:szCs w:val="24"/>
        </w:rPr>
        <w:t xml:space="preserve">Nas entradas de pedestres e garagens de veículos às residências, </w:t>
      </w:r>
      <w:r w:rsidR="00915F38" w:rsidRPr="00566EF3">
        <w:rPr>
          <w:szCs w:val="24"/>
        </w:rPr>
        <w:t>comércios e serviços foram</w:t>
      </w:r>
      <w:r w:rsidRPr="00566EF3">
        <w:rPr>
          <w:szCs w:val="24"/>
        </w:rPr>
        <w:t xml:space="preserve"> prevista a implantação de acessos executados com o mesmo material d</w:t>
      </w:r>
      <w:r w:rsidR="009C4924">
        <w:rPr>
          <w:szCs w:val="24"/>
        </w:rPr>
        <w:t>os passeios</w:t>
      </w:r>
      <w:r w:rsidR="001057BD" w:rsidRPr="001057BD">
        <w:rPr>
          <w:szCs w:val="24"/>
        </w:rPr>
        <w:t>(bloco de concreto intertravado – paver).</w:t>
      </w:r>
      <w:r w:rsidRPr="00566EF3">
        <w:rPr>
          <w:szCs w:val="24"/>
        </w:rPr>
        <w:t xml:space="preserve"> Os acessos de pedestres em residências serão com 1,50m de largura e 2,00m em comércios. As entradas em garagens de residências serão com 3,50 m para estacionamento de 1 carro, 5,00m para 2 carros e em comércios e serviços máximo de 7,00m com acesso de veículos de maior porte. </w:t>
      </w:r>
    </w:p>
    <w:p w:rsidR="00FC6D2D" w:rsidRPr="00566EF3" w:rsidRDefault="00FC6D2D" w:rsidP="00566EF3">
      <w:pPr>
        <w:rPr>
          <w:szCs w:val="24"/>
        </w:rPr>
      </w:pPr>
      <w:r w:rsidRPr="00566EF3">
        <w:rPr>
          <w:szCs w:val="24"/>
        </w:rPr>
        <w:t xml:space="preserve">Indicou-se também a implantação de guias rebaixadas nos acessos às garagens e rampas de acesso às pessoas com dificuldade de locomoção nas proximidades dos cruzamentos. </w:t>
      </w:r>
    </w:p>
    <w:p w:rsidR="00FC6D2D" w:rsidRPr="00566EF3" w:rsidRDefault="00FC6D2D" w:rsidP="00566EF3">
      <w:pPr>
        <w:rPr>
          <w:szCs w:val="24"/>
        </w:rPr>
      </w:pPr>
      <w:r w:rsidRPr="00566EF3">
        <w:rPr>
          <w:szCs w:val="24"/>
        </w:rPr>
        <w:t>Os serviços de terraplenagem necessários à implantação d</w:t>
      </w:r>
      <w:r w:rsidR="009C4924">
        <w:rPr>
          <w:szCs w:val="24"/>
        </w:rPr>
        <w:t>o</w:t>
      </w:r>
      <w:r w:rsidRPr="00566EF3">
        <w:rPr>
          <w:szCs w:val="24"/>
        </w:rPr>
        <w:t xml:space="preserve">s </w:t>
      </w:r>
      <w:r w:rsidR="009C4924">
        <w:rPr>
          <w:szCs w:val="24"/>
        </w:rPr>
        <w:t>passeios</w:t>
      </w:r>
      <w:r w:rsidRPr="00566EF3">
        <w:rPr>
          <w:szCs w:val="24"/>
        </w:rPr>
        <w:t>compreendem os aterros, quando necessário, para deixar as mesmas no nível do meio fio e os cortes na espessura do revestimento mais a espessura da base da calçada para poder encaixar o pavimento das mesmas.</w:t>
      </w:r>
    </w:p>
    <w:p w:rsidR="00FC6D2D" w:rsidRPr="009C4924" w:rsidRDefault="00FC6D2D" w:rsidP="002F49CA">
      <w:pPr>
        <w:pStyle w:val="Ttulo2"/>
      </w:pPr>
      <w:bookmarkStart w:id="52" w:name="_Toc268856727"/>
      <w:bookmarkStart w:id="53" w:name="_Toc301860766"/>
      <w:r w:rsidRPr="009C4924">
        <w:t>Vegetação</w:t>
      </w:r>
      <w:bookmarkEnd w:id="52"/>
      <w:bookmarkEnd w:id="53"/>
    </w:p>
    <w:p w:rsidR="00FC6D2D" w:rsidRPr="00566EF3" w:rsidRDefault="00FC6D2D" w:rsidP="00566EF3">
      <w:pPr>
        <w:rPr>
          <w:szCs w:val="24"/>
        </w:rPr>
      </w:pPr>
      <w:r w:rsidRPr="00566EF3">
        <w:rPr>
          <w:szCs w:val="24"/>
        </w:rPr>
        <w:t xml:space="preserve">O paisagismo proposto será com espécies nativas adequadas às larguras das faixas de áreas verdes a serem formadas, compostas de forração, vegetação arbustiva, arborização de pequeno, médio e grande porte, compondo um conjunto harmônico na avenida. </w:t>
      </w:r>
    </w:p>
    <w:p w:rsidR="00FC6D2D" w:rsidRPr="00146FA8" w:rsidRDefault="00FC6D2D" w:rsidP="00146FA8">
      <w:pPr>
        <w:rPr>
          <w:szCs w:val="24"/>
        </w:rPr>
      </w:pPr>
      <w:r w:rsidRPr="00566EF3">
        <w:rPr>
          <w:szCs w:val="24"/>
        </w:rPr>
        <w:t>Ao lado dos passeios as árvores indicadas deverão distar 10,00m em média entre si.</w:t>
      </w:r>
    </w:p>
    <w:p w:rsidR="00FC6D2D" w:rsidRPr="00FB66DD" w:rsidRDefault="009C4924" w:rsidP="00225C40">
      <w:pPr>
        <w:pStyle w:val="Ttulo1"/>
      </w:pPr>
      <w:r>
        <w:br w:type="page"/>
      </w:r>
      <w:bookmarkStart w:id="54" w:name="_Toc301860767"/>
      <w:r w:rsidR="00ED786F">
        <w:lastRenderedPageBreak/>
        <w:t>7.0</w:t>
      </w:r>
      <w:r w:rsidR="00ED786F">
        <w:tab/>
      </w:r>
      <w:r w:rsidR="00FC6D2D" w:rsidRPr="00FB66DD">
        <w:t>PROJETO DE SINALIZAÇÃO horizontal e vertical</w:t>
      </w:r>
      <w:bookmarkEnd w:id="54"/>
    </w:p>
    <w:p w:rsidR="00FC6D2D" w:rsidRPr="009C4924" w:rsidRDefault="00FC6D2D" w:rsidP="002F49CA">
      <w:pPr>
        <w:pStyle w:val="Ttulo2"/>
      </w:pPr>
      <w:bookmarkStart w:id="55" w:name="_Toc301860768"/>
      <w:r w:rsidRPr="009C4924">
        <w:t>Introdução</w:t>
      </w:r>
      <w:bookmarkEnd w:id="55"/>
    </w:p>
    <w:p w:rsidR="002F49CA" w:rsidRPr="00CA521E" w:rsidRDefault="002F49CA" w:rsidP="002F49CA">
      <w:pPr>
        <w:rPr>
          <w:szCs w:val="24"/>
        </w:rPr>
      </w:pPr>
      <w:r w:rsidRPr="00CA521E">
        <w:rPr>
          <w:szCs w:val="24"/>
        </w:rPr>
        <w:t>O Projeto de Sinalização Horizontal</w:t>
      </w:r>
      <w:r>
        <w:rPr>
          <w:szCs w:val="24"/>
        </w:rPr>
        <w:t xml:space="preserve"> e</w:t>
      </w:r>
      <w:r w:rsidRPr="00CA521E">
        <w:rPr>
          <w:szCs w:val="24"/>
        </w:rPr>
        <w:t xml:space="preserve"> Vertical fo</w:t>
      </w:r>
      <w:r>
        <w:rPr>
          <w:szCs w:val="24"/>
        </w:rPr>
        <w:t>i</w:t>
      </w:r>
      <w:r w:rsidRPr="00CA521E">
        <w:rPr>
          <w:szCs w:val="24"/>
        </w:rPr>
        <w:t xml:space="preserve"> desenvolvido com base no Projeto Geométrico executado e em acordo com as normas, especificações e orientações ditadas pelo Instituto de Pesquisa e Planejamento Urbano de Curitiba</w:t>
      </w:r>
      <w:r>
        <w:rPr>
          <w:szCs w:val="24"/>
        </w:rPr>
        <w:t xml:space="preserve"> (</w:t>
      </w:r>
      <w:r w:rsidRPr="00CA521E">
        <w:rPr>
          <w:szCs w:val="24"/>
        </w:rPr>
        <w:t>IPPUC</w:t>
      </w:r>
      <w:r>
        <w:rPr>
          <w:szCs w:val="24"/>
        </w:rPr>
        <w:t xml:space="preserve">), </w:t>
      </w:r>
      <w:r w:rsidRPr="00637BC9">
        <w:rPr>
          <w:szCs w:val="24"/>
        </w:rPr>
        <w:t>pela Urbanização de Curitiba S/A (URBS) e pela Diretoria de Trânsito de Curitiba (DIRETRAN).</w:t>
      </w:r>
      <w:r w:rsidRPr="00CA521E">
        <w:rPr>
          <w:szCs w:val="24"/>
        </w:rPr>
        <w:t xml:space="preserve"> Os padrões empregados são os estabelecidos pelo Manual Brasileiro de sinalização de Trânsito.</w:t>
      </w:r>
    </w:p>
    <w:p w:rsidR="002F49CA" w:rsidRPr="00CA521E" w:rsidRDefault="002F49CA" w:rsidP="002F49CA">
      <w:pPr>
        <w:rPr>
          <w:szCs w:val="24"/>
        </w:rPr>
      </w:pPr>
      <w:r w:rsidRPr="00CA521E">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cruzamentos e os sentidos de tráfego.</w:t>
      </w:r>
    </w:p>
    <w:p w:rsidR="00FC6D2D" w:rsidRPr="00C9318A" w:rsidRDefault="00FC6D2D" w:rsidP="002F49CA">
      <w:pPr>
        <w:pStyle w:val="Ttulo2"/>
      </w:pPr>
      <w:bookmarkStart w:id="56" w:name="_Toc301860769"/>
      <w:r w:rsidRPr="009C4924">
        <w:t>Sinalização Horizontal</w:t>
      </w:r>
      <w:bookmarkEnd w:id="56"/>
    </w:p>
    <w:p w:rsidR="002F49CA" w:rsidRPr="00CA521E" w:rsidRDefault="002F49CA" w:rsidP="002F49CA">
      <w:pPr>
        <w:rPr>
          <w:szCs w:val="24"/>
        </w:rPr>
      </w:pPr>
      <w:r w:rsidRPr="00CA521E">
        <w:rPr>
          <w:szCs w:val="24"/>
        </w:rPr>
        <w:t xml:space="preserve">A sinalização horizontal constitui-se de marcações, que são conjuntos de linhas (longitudinais, transversais ou diagonais), contínuas ou não, símbolos e legendas de diversos tipos pintados no pavimento, ou aplicados por processo a quente ou frio, e que devem ser vistas tanto durante o dia quanto à noite, neste caso, através de </w:t>
      </w:r>
      <w:proofErr w:type="spellStart"/>
      <w:r w:rsidRPr="00CA521E">
        <w:rPr>
          <w:szCs w:val="24"/>
        </w:rPr>
        <w:t>refletorização</w:t>
      </w:r>
      <w:proofErr w:type="spellEnd"/>
      <w:r w:rsidRPr="00CA521E">
        <w:rPr>
          <w:szCs w:val="24"/>
        </w:rPr>
        <w:t>.</w:t>
      </w:r>
    </w:p>
    <w:p w:rsidR="002F49CA" w:rsidRPr="00CA521E" w:rsidRDefault="002F49CA" w:rsidP="002F49CA">
      <w:pPr>
        <w:rPr>
          <w:szCs w:val="24"/>
        </w:rPr>
      </w:pPr>
      <w:r w:rsidRPr="00CA521E">
        <w:rPr>
          <w:szCs w:val="24"/>
        </w:rPr>
        <w:t xml:space="preserve">Suas cores básicas são a branca e a amarela, sendo esta última cor utilizada sempre que a função seja separa fluxos ou pistas com sentidos opostos de tráfego, ou proibição de estacionamento. </w:t>
      </w:r>
    </w:p>
    <w:p w:rsidR="00FC6D2D" w:rsidRPr="00FB66DD" w:rsidRDefault="00FC6D2D" w:rsidP="000E129F">
      <w:pPr>
        <w:rPr>
          <w:szCs w:val="24"/>
        </w:rPr>
      </w:pPr>
      <w:r w:rsidRPr="00FB66DD">
        <w:rPr>
          <w:szCs w:val="24"/>
        </w:rPr>
        <w:t>Os seguintes elementos são previstos no projeto:</w:t>
      </w:r>
    </w:p>
    <w:p w:rsidR="00FC6D2D" w:rsidRPr="000E75AB" w:rsidRDefault="00FC6D2D" w:rsidP="004E5B06">
      <w:pPr>
        <w:pStyle w:val="PargrafodaLista"/>
        <w:numPr>
          <w:ilvl w:val="0"/>
          <w:numId w:val="20"/>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 xml:space="preserve">Linha dupla amarela: contínua, longitudinal à pista, com 0,10m de largura, espaçamento entre as faixas de 0,10m, a ser implanta na separação de faixas de tráfego de sentidos opostos. No cruzamento com as ruas </w:t>
      </w:r>
      <w:r w:rsidRPr="000E75AB">
        <w:rPr>
          <w:rFonts w:ascii="Arial" w:hAnsi="Arial" w:cs="Arial"/>
          <w:noProof/>
          <w:szCs w:val="24"/>
        </w:rPr>
        <w:t xml:space="preserve">transversais a linha será </w:t>
      </w:r>
      <w:r w:rsidR="007E62EA" w:rsidRPr="000E75AB">
        <w:rPr>
          <w:rFonts w:ascii="Arial" w:hAnsi="Arial" w:cs="Arial"/>
          <w:noProof/>
          <w:szCs w:val="24"/>
        </w:rPr>
        <w:t xml:space="preserve">interrompida, </w:t>
      </w:r>
      <w:r w:rsidRPr="000E75AB">
        <w:rPr>
          <w:rFonts w:ascii="Arial" w:hAnsi="Arial" w:cs="Arial"/>
          <w:noProof/>
          <w:szCs w:val="24"/>
        </w:rPr>
        <w:t>com linha de 15,00mde extensão para cada lado do cruzamento.</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lastRenderedPageBreak/>
        <w:t>Linha simples amarela: contínua, com largura de 0,15m, aplicada em locais com proibição de estacionamento, distante 0,20m do meio-fio.</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Linha simples amarela: contínua, com largura de 0,15m, aplicada entre guias rebaixadas quando não existir espaço para a pintura de caixa de estacionamento.</w:t>
      </w:r>
    </w:p>
    <w:p w:rsidR="007E62EA"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Linha simples branca: contínua, com largura de 0,1</w:t>
      </w:r>
      <w:r w:rsidR="007E62EA" w:rsidRPr="000E75AB">
        <w:rPr>
          <w:rFonts w:ascii="Arial" w:hAnsi="Arial" w:cs="Arial"/>
          <w:noProof/>
          <w:szCs w:val="24"/>
        </w:rPr>
        <w:t>5</w:t>
      </w:r>
      <w:r w:rsidRPr="000E75AB">
        <w:rPr>
          <w:rFonts w:ascii="Arial" w:hAnsi="Arial" w:cs="Arial"/>
          <w:noProof/>
          <w:szCs w:val="24"/>
        </w:rPr>
        <w:t>m, implantada junto aos cruzamentos, nas canalizações de tapers e para limitar áreas de estacionamento.</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Linha simples branca: segmentada (4,00x8,00m) – quatro metros pintados, oito metros interrompidos, com largura de 0,1</w:t>
      </w:r>
      <w:r w:rsidR="00D63FAC" w:rsidRPr="000E75AB">
        <w:rPr>
          <w:rFonts w:ascii="Arial" w:hAnsi="Arial" w:cs="Arial"/>
          <w:noProof/>
          <w:szCs w:val="24"/>
        </w:rPr>
        <w:t>0</w:t>
      </w:r>
      <w:r w:rsidRPr="000E75AB">
        <w:rPr>
          <w:rFonts w:ascii="Arial" w:hAnsi="Arial" w:cs="Arial"/>
          <w:noProof/>
          <w:szCs w:val="24"/>
        </w:rPr>
        <w:t>m, implantadas para a delimitação das larguras de faixas de mesmo sentido de tráfego.</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Linha simples amarela: contínua, com largura de 0,15m utilizada na aproximação de faixas de retenção, sempre no comprimento de 15,00m.</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Faixa de retenção branca; contínua, transversal à pista, com largura de 0,40m, implantadas nos cruzamentos onde a parada de veículos é obrigatória.</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Pintura de PARE: na cor branca, indicada em pontos de parada obrigatória, localizada antes da faixa de retenção, (mínimo 1</w:t>
      </w:r>
      <w:r w:rsidR="007E62EA" w:rsidRPr="000E75AB">
        <w:rPr>
          <w:rFonts w:ascii="Arial" w:hAnsi="Arial" w:cs="Arial"/>
          <w:noProof/>
          <w:szCs w:val="24"/>
        </w:rPr>
        <w:t>,</w:t>
      </w:r>
      <w:r w:rsidRPr="000E75AB">
        <w:rPr>
          <w:rFonts w:ascii="Arial" w:hAnsi="Arial" w:cs="Arial"/>
          <w:noProof/>
          <w:szCs w:val="24"/>
        </w:rPr>
        <w:t>60m) no sentido do tráfego.</w:t>
      </w:r>
    </w:p>
    <w:p w:rsidR="00FC6D2D"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1F3B1D" w:rsidRPr="001F3B1D" w:rsidRDefault="001F3B1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1E0B09">
        <w:rPr>
          <w:rFonts w:ascii="Arial" w:hAnsi="Arial" w:cs="Arial"/>
          <w:noProof/>
          <w:szCs w:val="24"/>
        </w:rPr>
        <w:t>Pintura de Faixas de Travessia de Pedestres – brancas indicadas nos locais em que os pedestres poderão transpor a via com segurança. A pintura zebrada deverá ser compota por faixas transversais à via com comprimento de 4,00m, largura de 0,40m e espaçadas de 0,80m, precedidas de faixa de retenção de 0,40m. Já a pintura paralela deverá ser composta de duas faixas de retenção de 0,40m com espaçamento de 4,00m entre elas e pintura de legenda “olhe”.</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lastRenderedPageBreak/>
        <w:t xml:space="preserve">Pintura de Setas – </w:t>
      </w:r>
      <w:r w:rsidR="00915F38" w:rsidRPr="000E75AB">
        <w:rPr>
          <w:rFonts w:ascii="Arial" w:hAnsi="Arial" w:cs="Arial"/>
          <w:noProof/>
          <w:szCs w:val="24"/>
        </w:rPr>
        <w:t>brancas</w:t>
      </w:r>
      <w:r w:rsidR="007E62EA" w:rsidRPr="000E75AB">
        <w:rPr>
          <w:rFonts w:ascii="Arial" w:hAnsi="Arial" w:cs="Arial"/>
          <w:noProof/>
          <w:szCs w:val="24"/>
        </w:rPr>
        <w:t>,</w:t>
      </w:r>
      <w:r w:rsidR="00915F38" w:rsidRPr="000E75AB">
        <w:rPr>
          <w:rFonts w:ascii="Arial" w:hAnsi="Arial" w:cs="Arial"/>
          <w:noProof/>
          <w:szCs w:val="24"/>
        </w:rPr>
        <w:t xml:space="preserve"> indicadas</w:t>
      </w:r>
      <w:r w:rsidRPr="000E75AB">
        <w:rPr>
          <w:rFonts w:ascii="Arial" w:hAnsi="Arial" w:cs="Arial"/>
          <w:noProof/>
          <w:szCs w:val="24"/>
        </w:rPr>
        <w:t xml:space="preserve"> para orientar os condutores de veículos quanto aos movimentos possíveis e recomendáveis.</w:t>
      </w:r>
    </w:p>
    <w:p w:rsidR="00FC6D2D" w:rsidRPr="000E75AB"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0E75AB">
        <w:rPr>
          <w:rFonts w:ascii="Arial" w:hAnsi="Arial" w:cs="Arial"/>
          <w:noProof/>
          <w:szCs w:val="24"/>
        </w:rPr>
        <w:t>Inscrições no Pavimento – brancas.</w:t>
      </w:r>
    </w:p>
    <w:p w:rsidR="007F19CF" w:rsidRDefault="00FC6D2D" w:rsidP="007F19CF">
      <w:pPr>
        <w:rPr>
          <w:noProof/>
          <w:szCs w:val="24"/>
        </w:rPr>
      </w:pPr>
      <w:r w:rsidRPr="009C4924">
        <w:rPr>
          <w:noProof/>
          <w:szCs w:val="24"/>
        </w:rPr>
        <w:t xml:space="preserve">A sinalização horizontal deverá ser demarcada no pavimento de acordo </w:t>
      </w:r>
    </w:p>
    <w:p w:rsidR="007F19CF" w:rsidRPr="009C4924" w:rsidRDefault="00FC6D2D" w:rsidP="00D63FAC">
      <w:pPr>
        <w:ind w:firstLine="0"/>
        <w:rPr>
          <w:noProof/>
          <w:szCs w:val="24"/>
        </w:rPr>
      </w:pPr>
      <w:r w:rsidRPr="009C4924">
        <w:rPr>
          <w:noProof/>
          <w:szCs w:val="24"/>
        </w:rPr>
        <w:t>com a seguinte especificação de material.</w:t>
      </w:r>
    </w:p>
    <w:p w:rsidR="00FC6D2D" w:rsidRPr="009C4924"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extrusão (extrudado) –faixas de retenções, legendas, zebrados, setas e fechamentos de estacionamento.</w:t>
      </w:r>
    </w:p>
    <w:p w:rsidR="00FC6D2D" w:rsidRPr="009C4924"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aspersão (hot-spray) – em balizamentos, linhas dupla amarelas, linhas de estacionamento e linhas contínuas.</w:t>
      </w:r>
    </w:p>
    <w:p w:rsidR="00FC6D2D" w:rsidRPr="009C4924" w:rsidRDefault="00FC6D2D" w:rsidP="002F49CA">
      <w:pPr>
        <w:pStyle w:val="Ttulo2"/>
      </w:pPr>
      <w:bookmarkStart w:id="57" w:name="_Toc301860770"/>
      <w:r w:rsidRPr="009C4924">
        <w:t>Sinalização Vertical</w:t>
      </w:r>
      <w:bookmarkEnd w:id="57"/>
    </w:p>
    <w:p w:rsidR="00FC6D2D" w:rsidRDefault="00FC6D2D" w:rsidP="000E129F">
      <w:pPr>
        <w:rPr>
          <w:noProof/>
          <w:szCs w:val="24"/>
        </w:rPr>
      </w:pPr>
      <w:r w:rsidRPr="00FB66DD">
        <w:rPr>
          <w:noProof/>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pré-reconhecidas e legalmente instituídas.</w:t>
      </w:r>
    </w:p>
    <w:p w:rsidR="004A1326" w:rsidRPr="00FB66DD" w:rsidRDefault="004A1326" w:rsidP="000E129F">
      <w:pPr>
        <w:rPr>
          <w:noProof/>
          <w:szCs w:val="24"/>
        </w:rPr>
      </w:pPr>
      <w:r>
        <w:rPr>
          <w:noProof/>
          <w:szCs w:val="24"/>
        </w:rPr>
        <w:t>Essas placas podem ser:</w:t>
      </w:r>
    </w:p>
    <w:p w:rsidR="00FC6D2D" w:rsidRPr="003B465F" w:rsidRDefault="00FA7C86" w:rsidP="006F3B52">
      <w:pPr>
        <w:pStyle w:val="Ttulo3"/>
      </w:pPr>
      <w:r w:rsidRPr="003B465F">
        <w:t>Placas de Regulamentação</w:t>
      </w:r>
    </w:p>
    <w:p w:rsidR="00FC6D2D" w:rsidRPr="009C4924" w:rsidRDefault="00FA7C86" w:rsidP="00FA7C86">
      <w:pPr>
        <w:rPr>
          <w:noProof/>
          <w:szCs w:val="24"/>
        </w:rPr>
      </w:pPr>
      <w:r>
        <w:rPr>
          <w:noProof/>
          <w:szCs w:val="24"/>
        </w:rPr>
        <w:t>T</w:t>
      </w:r>
      <w:r w:rsidR="00FC6D2D" w:rsidRPr="009C4924">
        <w:rPr>
          <w:noProof/>
          <w:szCs w:val="24"/>
        </w:rPr>
        <w:t xml:space="preserve">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FC6D2D" w:rsidRDefault="00FC6D2D" w:rsidP="003B465F">
      <w:pPr>
        <w:rPr>
          <w:noProof/>
          <w:szCs w:val="24"/>
        </w:rPr>
      </w:pPr>
      <w:r w:rsidRPr="009C4924">
        <w:rPr>
          <w:noProof/>
          <w:szCs w:val="24"/>
        </w:rPr>
        <w:t>A placa R_6A obedecerá a</w:t>
      </w:r>
      <w:r w:rsidR="007E62EA" w:rsidRPr="009C4924">
        <w:rPr>
          <w:noProof/>
          <w:szCs w:val="24"/>
        </w:rPr>
        <w:t>os seguintes</w:t>
      </w:r>
      <w:r w:rsidRPr="009C4924">
        <w:rPr>
          <w:noProof/>
          <w:szCs w:val="24"/>
        </w:rPr>
        <w:t xml:space="preserve"> critérios para a sua implantação:</w:t>
      </w:r>
    </w:p>
    <w:p w:rsidR="007E62EA" w:rsidRPr="009C4924" w:rsidRDefault="00FC6D2D" w:rsidP="004E5B06">
      <w:pPr>
        <w:pStyle w:val="PargrafodaLista"/>
        <w:numPr>
          <w:ilvl w:val="0"/>
          <w:numId w:val="20"/>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lastRenderedPageBreak/>
        <w:t>Quando a face de quadra for de até 60,00m, deve ser colocada uma placa aproximadamente no meio da face quadra ou extensão da restrição.</w:t>
      </w:r>
    </w:p>
    <w:p w:rsidR="00FC6D2D" w:rsidRPr="009C4924" w:rsidRDefault="00FC6D2D" w:rsidP="004E5B06">
      <w:pPr>
        <w:pStyle w:val="PargrafodaLista"/>
        <w:numPr>
          <w:ilvl w:val="0"/>
          <w:numId w:val="20"/>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3B465F" w:rsidRDefault="00FC6D2D" w:rsidP="006F3B52">
      <w:pPr>
        <w:pStyle w:val="Ttulo3"/>
      </w:pPr>
      <w:r w:rsidRPr="009C4924">
        <w:t xml:space="preserve">Placas de Advertência </w:t>
      </w:r>
    </w:p>
    <w:p w:rsidR="00FC6D2D" w:rsidRPr="009C4924" w:rsidRDefault="003B465F" w:rsidP="003B465F">
      <w:pPr>
        <w:rPr>
          <w:noProof/>
          <w:szCs w:val="24"/>
        </w:rPr>
      </w:pPr>
      <w:r>
        <w:rPr>
          <w:noProof/>
          <w:szCs w:val="24"/>
        </w:rPr>
        <w:t>T</w:t>
      </w:r>
      <w:r w:rsidR="00FC6D2D" w:rsidRPr="009C4924">
        <w:rPr>
          <w:noProof/>
          <w:szCs w:val="24"/>
        </w:rPr>
        <w:t>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amarel</w:t>
      </w:r>
      <w:r w:rsidR="004D508F" w:rsidRPr="009C4924">
        <w:rPr>
          <w:noProof/>
          <w:szCs w:val="24"/>
        </w:rPr>
        <w:t>o</w:t>
      </w:r>
      <w:r w:rsidR="00FC6D2D" w:rsidRPr="009C4924">
        <w:rPr>
          <w:noProof/>
          <w:szCs w:val="24"/>
        </w:rPr>
        <w:t xml:space="preserve">, orla interna preta, orla externa amarela, símbolos e legendas pretas. As placas devem ser colocadas com uma altura livre entre 2,00m e 2,50m em relação ao solo. O afastamento lateral das placas, medindo entre a borda lateral da mesma e da pista, deve ser, no mínimo, de 0,30m para os trechos retos da via, e 0,40m nos trechos em curva.  </w:t>
      </w:r>
    </w:p>
    <w:p w:rsidR="003B465F" w:rsidRDefault="003B465F" w:rsidP="006F3B52">
      <w:pPr>
        <w:pStyle w:val="Ttulo3"/>
      </w:pPr>
      <w:r>
        <w:t>Placas de Indicação</w:t>
      </w:r>
    </w:p>
    <w:p w:rsidR="00FC6D2D" w:rsidRPr="009C4924" w:rsidRDefault="003B465F" w:rsidP="003B465F">
      <w:pPr>
        <w:rPr>
          <w:noProof/>
          <w:szCs w:val="24"/>
        </w:rPr>
      </w:pPr>
      <w:r>
        <w:rPr>
          <w:noProof/>
          <w:szCs w:val="24"/>
        </w:rPr>
        <w:t>N</w:t>
      </w:r>
      <w:r w:rsidR="00FC6D2D" w:rsidRPr="009C4924">
        <w:rPr>
          <w:noProof/>
          <w:szCs w:val="24"/>
        </w:rPr>
        <w:t xml:space="preserve">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w:t>
      </w:r>
      <w:r w:rsidR="004D508F" w:rsidRPr="009C4924">
        <w:rPr>
          <w:noProof/>
          <w:szCs w:val="24"/>
        </w:rPr>
        <w:t>Para as</w:t>
      </w:r>
      <w:r w:rsidR="00FC6D2D" w:rsidRPr="009C4924">
        <w:rPr>
          <w:noProof/>
          <w:szCs w:val="24"/>
        </w:rPr>
        <w:t xml:space="preserve"> placas suspensa</w:t>
      </w:r>
      <w:r w:rsidR="004D508F" w:rsidRPr="009C4924">
        <w:rPr>
          <w:noProof/>
          <w:szCs w:val="24"/>
        </w:rPr>
        <w:t>s</w:t>
      </w:r>
      <w:r w:rsidR="00FC6D2D" w:rsidRPr="009C4924">
        <w:rPr>
          <w:noProof/>
          <w:szCs w:val="24"/>
        </w:rPr>
        <w:t xml:space="preserve"> a altura livre mínima deve ser de 4,6m e o afastamento lateral deve ser considerado o mesmo valor medido entre o suporte e a borda da pista. </w:t>
      </w:r>
    </w:p>
    <w:p w:rsidR="00FC6D2D" w:rsidRDefault="009C4924" w:rsidP="00225C40">
      <w:pPr>
        <w:pStyle w:val="Ttulo1"/>
      </w:pPr>
      <w:r>
        <w:br w:type="page"/>
      </w:r>
      <w:bookmarkStart w:id="58" w:name="_Toc301860771"/>
      <w:r w:rsidR="002F49CA">
        <w:lastRenderedPageBreak/>
        <w:t>8.0</w:t>
      </w:r>
      <w:r w:rsidR="002F49CA">
        <w:tab/>
      </w:r>
      <w:r w:rsidR="00FC6D2D" w:rsidRPr="0073634E">
        <w:t>projeto de obras de arte especiais</w:t>
      </w:r>
      <w:bookmarkEnd w:id="58"/>
    </w:p>
    <w:p w:rsidR="00E1340B" w:rsidRPr="00E1340B" w:rsidRDefault="00E1340B" w:rsidP="002F49CA">
      <w:pPr>
        <w:pStyle w:val="Ttulo2"/>
        <w:rPr>
          <w:sz w:val="22"/>
        </w:rPr>
      </w:pPr>
      <w:bookmarkStart w:id="59" w:name="_Toc301860772"/>
      <w:r w:rsidRPr="00E1340B">
        <w:t xml:space="preserve">Ponte sobre o Rio </w:t>
      </w:r>
      <w:proofErr w:type="spellStart"/>
      <w:r w:rsidRPr="00E1340B">
        <w:t>Bacacheri</w:t>
      </w:r>
      <w:bookmarkEnd w:id="59"/>
      <w:proofErr w:type="spellEnd"/>
    </w:p>
    <w:p w:rsidR="00BC23AB" w:rsidRPr="00BC23AB" w:rsidRDefault="00BC23AB" w:rsidP="002F49CA">
      <w:pPr>
        <w:pStyle w:val="Ttulo3"/>
      </w:pPr>
      <w:r w:rsidRPr="00846547">
        <w:t>S</w:t>
      </w:r>
      <w:r w:rsidR="00846547" w:rsidRPr="00846547">
        <w:t>ituação</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 xml:space="preserve">Rua Paulo de Tarso </w:t>
      </w:r>
      <w:r w:rsidR="00846547" w:rsidRPr="00CD3494">
        <w:rPr>
          <w:rFonts w:ascii="Arial" w:hAnsi="Arial" w:cs="Arial"/>
          <w:noProof/>
          <w:szCs w:val="24"/>
        </w:rPr>
        <w:t>Montenegro</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Rio Bacacheri</w:t>
      </w:r>
    </w:p>
    <w:p w:rsidR="00BC23AB" w:rsidRPr="00BC23AB" w:rsidRDefault="00BC23AB" w:rsidP="002F49CA">
      <w:pPr>
        <w:pStyle w:val="Ttulo3"/>
      </w:pPr>
      <w:r w:rsidRPr="00846547">
        <w:t>D</w:t>
      </w:r>
      <w:r w:rsidR="00846547" w:rsidRPr="00846547">
        <w:t>imensão da obra</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Comprimento:</w:t>
      </w:r>
      <w:r w:rsidRPr="00CD3494">
        <w:rPr>
          <w:rFonts w:ascii="Arial" w:hAnsi="Arial" w:cs="Arial"/>
          <w:noProof/>
          <w:szCs w:val="24"/>
        </w:rPr>
        <w:tab/>
      </w:r>
      <w:r w:rsidRPr="00CD3494">
        <w:rPr>
          <w:rFonts w:ascii="Arial" w:hAnsi="Arial" w:cs="Arial"/>
          <w:noProof/>
          <w:szCs w:val="24"/>
        </w:rPr>
        <w:tab/>
      </w:r>
      <w:r w:rsidR="00846547" w:rsidRPr="00CD3494">
        <w:rPr>
          <w:rFonts w:ascii="Arial" w:hAnsi="Arial" w:cs="Arial"/>
          <w:noProof/>
          <w:szCs w:val="24"/>
        </w:rPr>
        <w:tab/>
      </w:r>
      <w:r w:rsidRPr="00CD3494">
        <w:rPr>
          <w:rFonts w:ascii="Arial" w:hAnsi="Arial" w:cs="Arial"/>
          <w:noProof/>
          <w:szCs w:val="24"/>
        </w:rPr>
        <w:t>20,00 metros</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Largura total:</w:t>
      </w:r>
      <w:r w:rsidRPr="00CD3494">
        <w:rPr>
          <w:rFonts w:ascii="Arial" w:hAnsi="Arial" w:cs="Arial"/>
          <w:noProof/>
          <w:szCs w:val="24"/>
        </w:rPr>
        <w:tab/>
      </w:r>
      <w:r w:rsidRPr="00CD3494">
        <w:rPr>
          <w:rFonts w:ascii="Arial" w:hAnsi="Arial" w:cs="Arial"/>
          <w:noProof/>
          <w:szCs w:val="24"/>
        </w:rPr>
        <w:tab/>
      </w:r>
      <w:r w:rsidRPr="00CD3494">
        <w:rPr>
          <w:rFonts w:ascii="Arial" w:hAnsi="Arial" w:cs="Arial"/>
          <w:noProof/>
          <w:szCs w:val="24"/>
        </w:rPr>
        <w:tab/>
      </w:r>
      <w:r w:rsidR="00846547" w:rsidRPr="00CD3494">
        <w:rPr>
          <w:rFonts w:ascii="Arial" w:hAnsi="Arial" w:cs="Arial"/>
          <w:noProof/>
          <w:szCs w:val="24"/>
        </w:rPr>
        <w:tab/>
      </w:r>
      <w:r w:rsidRPr="00CD3494">
        <w:rPr>
          <w:rFonts w:ascii="Arial" w:hAnsi="Arial" w:cs="Arial"/>
          <w:noProof/>
          <w:szCs w:val="24"/>
        </w:rPr>
        <w:t>18,00 metros</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Largura útil:</w:t>
      </w:r>
      <w:r w:rsidRPr="00CD3494">
        <w:rPr>
          <w:rFonts w:ascii="Arial" w:hAnsi="Arial" w:cs="Arial"/>
          <w:noProof/>
          <w:szCs w:val="24"/>
        </w:rPr>
        <w:tab/>
      </w:r>
      <w:r w:rsidRPr="00CD3494">
        <w:rPr>
          <w:rFonts w:ascii="Arial" w:hAnsi="Arial" w:cs="Arial"/>
          <w:noProof/>
          <w:szCs w:val="24"/>
        </w:rPr>
        <w:tab/>
      </w:r>
      <w:r w:rsidRPr="00CD3494">
        <w:rPr>
          <w:rFonts w:ascii="Arial" w:hAnsi="Arial" w:cs="Arial"/>
          <w:noProof/>
          <w:szCs w:val="24"/>
        </w:rPr>
        <w:tab/>
      </w:r>
      <w:r w:rsidR="00846547" w:rsidRPr="00CD3494">
        <w:rPr>
          <w:rFonts w:ascii="Arial" w:hAnsi="Arial" w:cs="Arial"/>
          <w:noProof/>
          <w:szCs w:val="24"/>
        </w:rPr>
        <w:tab/>
      </w:r>
      <w:r w:rsidRPr="00CD3494">
        <w:rPr>
          <w:rFonts w:ascii="Arial" w:hAnsi="Arial" w:cs="Arial"/>
          <w:noProof/>
          <w:szCs w:val="24"/>
        </w:rPr>
        <w:t>9,00 metros</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Vãos da superestrutura:</w:t>
      </w:r>
      <w:r w:rsidRPr="00CD3494">
        <w:rPr>
          <w:rFonts w:ascii="Arial" w:hAnsi="Arial" w:cs="Arial"/>
          <w:noProof/>
          <w:szCs w:val="24"/>
        </w:rPr>
        <w:tab/>
      </w:r>
      <w:r w:rsidR="00846547" w:rsidRPr="00CD3494">
        <w:rPr>
          <w:rFonts w:ascii="Arial" w:hAnsi="Arial" w:cs="Arial"/>
          <w:noProof/>
          <w:szCs w:val="24"/>
        </w:rPr>
        <w:tab/>
      </w:r>
      <w:r w:rsidRPr="00CD3494">
        <w:rPr>
          <w:rFonts w:ascii="Arial" w:hAnsi="Arial" w:cs="Arial"/>
          <w:noProof/>
          <w:szCs w:val="24"/>
        </w:rPr>
        <w:t>Vão isostático único.</w:t>
      </w:r>
    </w:p>
    <w:p w:rsidR="00BC23AB" w:rsidRPr="00846547" w:rsidRDefault="00BC23AB" w:rsidP="002F49CA">
      <w:pPr>
        <w:pStyle w:val="Ttulo3"/>
      </w:pPr>
      <w:r w:rsidRPr="00846547">
        <w:t>C</w:t>
      </w:r>
      <w:r w:rsidR="00846547" w:rsidRPr="00846547">
        <w:t>argas</w:t>
      </w:r>
      <w:r w:rsidRPr="00846547">
        <w:t xml:space="preserve"> A</w:t>
      </w:r>
      <w:r w:rsidR="00846547" w:rsidRPr="00846547">
        <w:t xml:space="preserve">cidentais </w:t>
      </w:r>
      <w:r w:rsidRPr="00846547">
        <w:t>A</w:t>
      </w:r>
      <w:r w:rsidR="00846547" w:rsidRPr="00846547">
        <w:t>dotadas em</w:t>
      </w:r>
      <w:r w:rsidRPr="00846547">
        <w:t xml:space="preserve"> P</w:t>
      </w:r>
      <w:r w:rsidR="00846547" w:rsidRPr="00846547">
        <w:t>rojeto</w:t>
      </w:r>
    </w:p>
    <w:p w:rsidR="00BC23AB" w:rsidRPr="00BC23AB" w:rsidRDefault="00BC23AB" w:rsidP="00846547">
      <w:pPr>
        <w:rPr>
          <w:szCs w:val="24"/>
        </w:rPr>
      </w:pPr>
      <w:r w:rsidRPr="00BC23AB">
        <w:rPr>
          <w:szCs w:val="24"/>
        </w:rPr>
        <w:t>Classe 45 da NBR-7188</w:t>
      </w:r>
    </w:p>
    <w:p w:rsidR="00BC23AB" w:rsidRPr="00846547" w:rsidRDefault="00BC23AB" w:rsidP="002F49CA">
      <w:pPr>
        <w:pStyle w:val="Ttulo3"/>
      </w:pPr>
      <w:r w:rsidRPr="00846547">
        <w:t>D</w:t>
      </w:r>
      <w:r w:rsidR="00846547" w:rsidRPr="00846547">
        <w:t>escrição</w:t>
      </w:r>
    </w:p>
    <w:p w:rsidR="00BC23AB" w:rsidRPr="00BC23AB" w:rsidRDefault="00BC23AB" w:rsidP="008F5726">
      <w:pPr>
        <w:rPr>
          <w:noProof/>
          <w:szCs w:val="24"/>
        </w:rPr>
      </w:pPr>
      <w:r w:rsidRPr="00BC23AB">
        <w:rPr>
          <w:noProof/>
          <w:szCs w:val="24"/>
        </w:rPr>
        <w:t>A obra consiste em uma ponte localizada na Rua Paulo de Tarso para transposição do Rio Bacacheri com largura correspondente a distancia entre os alinhamentos prediais da rua.</w:t>
      </w:r>
    </w:p>
    <w:p w:rsidR="00BC23AB" w:rsidRPr="00BC23AB" w:rsidRDefault="00BC23AB" w:rsidP="008F5726">
      <w:pPr>
        <w:rPr>
          <w:noProof/>
          <w:szCs w:val="24"/>
        </w:rPr>
      </w:pPr>
      <w:r w:rsidRPr="00BC23AB">
        <w:rPr>
          <w:noProof/>
          <w:szCs w:val="24"/>
        </w:rPr>
        <w:t xml:space="preserve">A largura da obra com </w:t>
      </w:r>
      <w:smartTag w:uri="urn:schemas-microsoft-com:office:smarttags" w:element="metricconverter">
        <w:smartTagPr>
          <w:attr w:name="ProductID" w:val="18,00 metros"/>
        </w:smartTagPr>
        <w:r w:rsidRPr="00BC23AB">
          <w:rPr>
            <w:noProof/>
            <w:szCs w:val="24"/>
          </w:rPr>
          <w:t>18,00 metros</w:t>
        </w:r>
      </w:smartTag>
      <w:r w:rsidRPr="00BC23AB">
        <w:rPr>
          <w:noProof/>
          <w:szCs w:val="24"/>
        </w:rPr>
        <w:t xml:space="preserve"> contempla a pista com largura de </w:t>
      </w:r>
      <w:smartTag w:uri="urn:schemas-microsoft-com:office:smarttags" w:element="metricconverter">
        <w:smartTagPr>
          <w:attr w:name="ProductID" w:val="9,00 metros"/>
        </w:smartTagPr>
        <w:r w:rsidRPr="00BC23AB">
          <w:rPr>
            <w:noProof/>
            <w:szCs w:val="24"/>
          </w:rPr>
          <w:t>9,00 metros</w:t>
        </w:r>
      </w:smartTag>
      <w:r w:rsidRPr="00BC23AB">
        <w:rPr>
          <w:noProof/>
          <w:szCs w:val="24"/>
        </w:rPr>
        <w:t xml:space="preserve"> e dois passeios laterais com largura de </w:t>
      </w:r>
      <w:smartTag w:uri="urn:schemas-microsoft-com:office:smarttags" w:element="metricconverter">
        <w:smartTagPr>
          <w:attr w:name="ProductID" w:val="4,50 metros"/>
        </w:smartTagPr>
        <w:r w:rsidRPr="00BC23AB">
          <w:rPr>
            <w:noProof/>
            <w:szCs w:val="24"/>
          </w:rPr>
          <w:t>4,50 metros</w:t>
        </w:r>
      </w:smartTag>
      <w:r w:rsidRPr="00BC23AB">
        <w:rPr>
          <w:noProof/>
          <w:szCs w:val="24"/>
        </w:rPr>
        <w:t xml:space="preserve"> cada.</w:t>
      </w:r>
    </w:p>
    <w:p w:rsidR="00BC23AB" w:rsidRPr="00BC23AB" w:rsidRDefault="00BC23AB" w:rsidP="008F5726">
      <w:pPr>
        <w:rPr>
          <w:noProof/>
          <w:szCs w:val="24"/>
        </w:rPr>
      </w:pPr>
      <w:r w:rsidRPr="00BC23AB">
        <w:rPr>
          <w:noProof/>
          <w:szCs w:val="24"/>
        </w:rPr>
        <w:t xml:space="preserve">A superestruturaserá constituída por oito longarinas pré-moldadas e protendidas com seção tipo “T” com altura de </w:t>
      </w:r>
      <w:smartTag w:uri="urn:schemas-microsoft-com:office:smarttags" w:element="metricconverter">
        <w:smartTagPr>
          <w:attr w:name="ProductID" w:val="120 cm"/>
        </w:smartTagPr>
        <w:r w:rsidRPr="00BC23AB">
          <w:rPr>
            <w:noProof/>
            <w:szCs w:val="24"/>
          </w:rPr>
          <w:t>120 cm</w:t>
        </w:r>
      </w:smartTag>
      <w:r w:rsidRPr="00BC23AB">
        <w:rPr>
          <w:noProof/>
          <w:szCs w:val="24"/>
        </w:rPr>
        <w:t xml:space="preserve">. </w:t>
      </w:r>
    </w:p>
    <w:p w:rsidR="00BC23AB" w:rsidRPr="00BC23AB" w:rsidRDefault="00BC23AB" w:rsidP="008F5726">
      <w:pPr>
        <w:rPr>
          <w:noProof/>
          <w:szCs w:val="24"/>
        </w:rPr>
      </w:pPr>
      <w:r w:rsidRPr="00BC23AB">
        <w:rPr>
          <w:noProof/>
          <w:szCs w:val="24"/>
        </w:rPr>
        <w:t>A superestrutura será em vigas traves localizadas nas extremidades da obraatravés de almofadas de neoprene fretado.</w:t>
      </w:r>
    </w:p>
    <w:p w:rsidR="00BC23AB" w:rsidRPr="00BC23AB" w:rsidRDefault="00BC23AB" w:rsidP="008F5726">
      <w:pPr>
        <w:rPr>
          <w:noProof/>
          <w:szCs w:val="24"/>
        </w:rPr>
      </w:pPr>
      <w:r w:rsidRPr="00BC23AB">
        <w:rPr>
          <w:noProof/>
          <w:szCs w:val="24"/>
        </w:rPr>
        <w:t>As vigas traves que suportam a super-estrutura estarão apoiados em blocos de fundação que por sua vez estarão assentes em estacas metálicas verticais constituídas de perfis metálicos tipo “H”.</w:t>
      </w:r>
    </w:p>
    <w:p w:rsidR="00BC23AB" w:rsidRPr="00BC23AB" w:rsidRDefault="00BC23AB" w:rsidP="008F5726">
      <w:pPr>
        <w:rPr>
          <w:noProof/>
          <w:szCs w:val="24"/>
        </w:rPr>
      </w:pPr>
      <w:r w:rsidRPr="00BC23AB">
        <w:rPr>
          <w:noProof/>
          <w:szCs w:val="24"/>
        </w:rPr>
        <w:lastRenderedPageBreak/>
        <w:t>As lajes serão moldadas “in loco” apoiadas nas longarinas pré-moldadas.</w:t>
      </w:r>
    </w:p>
    <w:p w:rsidR="00BC23AB" w:rsidRDefault="00BC23AB" w:rsidP="008F5726">
      <w:pPr>
        <w:rPr>
          <w:noProof/>
          <w:szCs w:val="24"/>
        </w:rPr>
      </w:pPr>
      <w:r w:rsidRPr="00BC23AB">
        <w:rPr>
          <w:noProof/>
          <w:szCs w:val="24"/>
        </w:rPr>
        <w:t>O sistema construtivo pode ser descrito através das etapas construtivas conforme segue:</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Cravação da estacas metálicas.</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dos blocos de fundação e viga trave suporte da super-estrutura.</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das vigas pré-moldadas com 1ª etapa de protensão</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Posicionamento das vigas pré-moldadas protendidas</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de lajes e transversinas “in loco”</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Protensão das transversinas e 2ª etapa de protensão das longarinas</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das alas e fechamento das extremidades da obra</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dos guarda-corpos e enchimento para passeios laterais.</w:t>
      </w:r>
    </w:p>
    <w:p w:rsidR="00BC23AB" w:rsidRPr="00CD349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Execução da placa de aproximação nas extremidades da obra</w:t>
      </w:r>
      <w:r w:rsidRPr="00CD3494">
        <w:rPr>
          <w:rFonts w:ascii="Arial" w:hAnsi="Arial" w:cs="Arial"/>
          <w:noProof/>
          <w:szCs w:val="24"/>
        </w:rPr>
        <w:t>.</w:t>
      </w:r>
    </w:p>
    <w:p w:rsidR="00BC23AB" w:rsidRPr="00846547" w:rsidRDefault="00BC23AB" w:rsidP="002F49CA">
      <w:pPr>
        <w:pStyle w:val="Ttulo3"/>
      </w:pPr>
      <w:r w:rsidRPr="00846547">
        <w:t>M</w:t>
      </w:r>
      <w:r w:rsidR="00846547" w:rsidRPr="00846547">
        <w:t>ateriais</w:t>
      </w:r>
      <w:r w:rsidRPr="00846547">
        <w:t xml:space="preserve"> U</w:t>
      </w:r>
      <w:r w:rsidR="00846547" w:rsidRPr="00846547">
        <w:t>tilizados</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Concreto adotado com resistência de 30 Mpa</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Aço para concreto armado categoria</w:t>
      </w:r>
      <w:r w:rsidRPr="009C4924">
        <w:rPr>
          <w:rFonts w:ascii="Arial" w:hAnsi="Arial" w:cs="Arial"/>
          <w:noProof/>
          <w:szCs w:val="24"/>
        </w:rPr>
        <w:tab/>
        <w:t>CA50</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 xml:space="preserve">Aço para concreto protendido CP 190 RB </w:t>
      </w:r>
      <w:smartTag w:uri="urn:schemas-microsoft-com:office:smarttags" w:element="metricconverter">
        <w:smartTagPr>
          <w:attr w:name="ProductID" w:val="15,2 mm"/>
        </w:smartTagPr>
        <w:r w:rsidRPr="009C4924">
          <w:rPr>
            <w:rFonts w:ascii="Arial" w:hAnsi="Arial" w:cs="Arial"/>
            <w:noProof/>
            <w:szCs w:val="24"/>
          </w:rPr>
          <w:t>15,2 mm</w:t>
        </w:r>
      </w:smartTag>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Formas de madeira para concreto aparente.</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Estacas metálicas com perfil tipo “H”</w:t>
      </w:r>
    </w:p>
    <w:p w:rsidR="00BC23AB" w:rsidRPr="009C4924" w:rsidRDefault="00BC23AB"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9C4924">
        <w:rPr>
          <w:rFonts w:ascii="Arial" w:hAnsi="Arial" w:cs="Arial"/>
          <w:noProof/>
          <w:szCs w:val="24"/>
        </w:rPr>
        <w:t>Aparelhos de apoio em neoprene fretado</w:t>
      </w:r>
    </w:p>
    <w:p w:rsidR="002F49CA" w:rsidRPr="00B91408" w:rsidRDefault="00B91408" w:rsidP="00B91408">
      <w:pPr>
        <w:pStyle w:val="Ttulo1"/>
      </w:pPr>
      <w:bookmarkStart w:id="60" w:name="_Toc301773423"/>
      <w:r>
        <w:br w:type="page"/>
      </w:r>
      <w:bookmarkStart w:id="61" w:name="_Toc301860773"/>
      <w:r>
        <w:lastRenderedPageBreak/>
        <w:t>9.0</w:t>
      </w:r>
      <w:r>
        <w:tab/>
      </w:r>
      <w:r w:rsidR="002F49CA" w:rsidRPr="00B91408">
        <w:t>PROJETO DE ILUMINAÇÃO PÚBLICA</w:t>
      </w:r>
      <w:bookmarkEnd w:id="60"/>
      <w:bookmarkEnd w:id="61"/>
    </w:p>
    <w:p w:rsidR="002F49CA" w:rsidRPr="002F49CA" w:rsidRDefault="002F49CA" w:rsidP="002F49CA">
      <w:pPr>
        <w:ind w:firstLine="851"/>
        <w:rPr>
          <w:szCs w:val="24"/>
        </w:rPr>
      </w:pPr>
      <w:r w:rsidRPr="002F49CA">
        <w:rPr>
          <w:szCs w:val="24"/>
        </w:rPr>
        <w:t>O Projeto de Iluminação Pública consistiu na a</w:t>
      </w:r>
      <w:r w:rsidR="00B91408">
        <w:rPr>
          <w:szCs w:val="24"/>
        </w:rPr>
        <w:t xml:space="preserve">dequação e ampliação da rede </w:t>
      </w:r>
      <w:r w:rsidRPr="002F49CA">
        <w:rPr>
          <w:szCs w:val="24"/>
        </w:rPr>
        <w:t>existente, em função da nova situação prevista.</w:t>
      </w:r>
    </w:p>
    <w:p w:rsidR="002F49CA" w:rsidRPr="002F49CA" w:rsidRDefault="002F49CA" w:rsidP="002F49CA">
      <w:pPr>
        <w:ind w:firstLine="851"/>
        <w:rPr>
          <w:szCs w:val="24"/>
        </w:rPr>
      </w:pPr>
      <w:r w:rsidRPr="002F49CA">
        <w:rPr>
          <w:szCs w:val="24"/>
        </w:rPr>
        <w:t>O desenvolvimento do projeto foi feito com base no cadastro e avaliação do estado de conservação e da adequação de postes e luminárias existentes, bem como na verificação da situação dos mesmos em relação à nova geometria da rua.</w:t>
      </w:r>
    </w:p>
    <w:p w:rsidR="00E8685B" w:rsidRPr="00083F83" w:rsidRDefault="002F49CA" w:rsidP="002F49CA">
      <w:pPr>
        <w:pStyle w:val="Ttulo1"/>
      </w:pPr>
      <w:bookmarkStart w:id="62" w:name="_GoBack"/>
      <w:bookmarkEnd w:id="62"/>
      <w:r>
        <w:br w:type="page"/>
      </w:r>
      <w:bookmarkStart w:id="63" w:name="_Toc301860774"/>
      <w:r w:rsidR="00ED786F">
        <w:lastRenderedPageBreak/>
        <w:t>10</w:t>
      </w:r>
      <w:r>
        <w:t>.0</w:t>
      </w:r>
      <w:r>
        <w:tab/>
      </w:r>
      <w:r w:rsidR="00FC6D2D" w:rsidRPr="004B6BCC">
        <w:t>PROJETO DE PAVIMENTAÇÃO</w:t>
      </w:r>
      <w:bookmarkEnd w:id="63"/>
    </w:p>
    <w:p w:rsidR="00E8685B" w:rsidRPr="00E05AE2" w:rsidRDefault="00E8685B" w:rsidP="00E8685B">
      <w:pPr>
        <w:rPr>
          <w:noProof/>
          <w:szCs w:val="24"/>
        </w:rPr>
      </w:pPr>
      <w:r w:rsidRPr="00E05AE2">
        <w:rPr>
          <w:noProof/>
          <w:szCs w:val="24"/>
        </w:rPr>
        <w:t xml:space="preserve">O Projeto de Pavimentação das ruas </w:t>
      </w:r>
      <w:r w:rsidR="008F5726">
        <w:rPr>
          <w:noProof/>
          <w:szCs w:val="24"/>
        </w:rPr>
        <w:t>Dino Bertoldi e Paulo de Tarso Montenegro</w:t>
      </w:r>
      <w:r w:rsidRPr="00E05AE2">
        <w:rPr>
          <w:noProof/>
          <w:szCs w:val="24"/>
        </w:rPr>
        <w:t>, nos segmentos considerados no presente projeto, foi elaborado com base nos resultados obtidos pelos Estudos Geotécnicos e pelo Projeto Geométrico elaborados. Foram, também, levadas em consideração as diretrizes contidas no Termo de Referência do Edital, e a experiência dos técnicos do Consórcio e d</w:t>
      </w:r>
      <w:r w:rsidR="00BA17DC">
        <w:rPr>
          <w:noProof/>
          <w:szCs w:val="24"/>
        </w:rPr>
        <w:t>a</w:t>
      </w:r>
      <w:r w:rsidRPr="00E05AE2">
        <w:rPr>
          <w:noProof/>
          <w:szCs w:val="24"/>
        </w:rPr>
        <w:t xml:space="preserve"> SMOP na realização de obras semelhantes.</w:t>
      </w:r>
    </w:p>
    <w:p w:rsidR="00E8685B" w:rsidRPr="005D51AF" w:rsidRDefault="00E8685B" w:rsidP="002F49CA">
      <w:pPr>
        <w:pStyle w:val="Ttulo2"/>
      </w:pPr>
      <w:bookmarkStart w:id="64" w:name="_Toc260761664"/>
      <w:bookmarkStart w:id="65" w:name="_Toc301860775"/>
      <w:r w:rsidRPr="005D51AF">
        <w:t>Composição do Pavimento</w:t>
      </w:r>
      <w:bookmarkEnd w:id="64"/>
      <w:bookmarkEnd w:id="65"/>
    </w:p>
    <w:p w:rsidR="00E8685B" w:rsidRDefault="00E8685B" w:rsidP="00E8685B">
      <w:pPr>
        <w:rPr>
          <w:noProof/>
          <w:szCs w:val="24"/>
        </w:rPr>
      </w:pPr>
      <w:r w:rsidRPr="005D51AF">
        <w:rPr>
          <w:noProof/>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noProof/>
          <w:szCs w:val="24"/>
        </w:rPr>
        <w:t>flexível</w:t>
      </w:r>
      <w:r w:rsidRPr="005D51AF">
        <w:rPr>
          <w:noProof/>
          <w:szCs w:val="24"/>
        </w:rPr>
        <w:t xml:space="preserve"> constituído por uma camada granular Brita 4A, uma camada </w:t>
      </w:r>
      <w:r>
        <w:rPr>
          <w:noProof/>
          <w:szCs w:val="24"/>
        </w:rPr>
        <w:t>cimentada de</w:t>
      </w:r>
      <w:r w:rsidRPr="005D51AF">
        <w:rPr>
          <w:noProof/>
          <w:szCs w:val="24"/>
        </w:rPr>
        <w:t xml:space="preserve"> Concreto Compactado a Rolo </w:t>
      </w:r>
      <w:r>
        <w:rPr>
          <w:noProof/>
          <w:szCs w:val="24"/>
        </w:rPr>
        <w:t xml:space="preserve">(CCR) </w:t>
      </w:r>
      <w:r w:rsidRPr="005D51AF">
        <w:rPr>
          <w:noProof/>
          <w:szCs w:val="24"/>
        </w:rPr>
        <w:t>e, por fim, revestimento em concreto betuminoso usinado a quente.</w:t>
      </w:r>
    </w:p>
    <w:p w:rsidR="00E8685B" w:rsidRPr="008B21EE" w:rsidRDefault="00E8685B" w:rsidP="00E8685B">
      <w:pPr>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E8685B" w:rsidRPr="008B21EE" w:rsidRDefault="00E8685B" w:rsidP="004E5B06">
      <w:pPr>
        <w:numPr>
          <w:ilvl w:val="0"/>
          <w:numId w:val="19"/>
        </w:numPr>
        <w:ind w:left="993"/>
        <w:rPr>
          <w:szCs w:val="24"/>
        </w:rPr>
      </w:pPr>
      <w:r w:rsidRPr="008B21EE">
        <w:rPr>
          <w:szCs w:val="24"/>
        </w:rPr>
        <w:t xml:space="preserve">Para as camadas de Troca da Material Inservível / Reforço de </w:t>
      </w:r>
      <w:proofErr w:type="gramStart"/>
      <w:r w:rsidRPr="008B21EE">
        <w:rPr>
          <w:szCs w:val="24"/>
        </w:rPr>
        <w:t>Sub-leito</w:t>
      </w:r>
      <w:proofErr w:type="gramEnd"/>
      <w:r>
        <w:rPr>
          <w:szCs w:val="24"/>
        </w:rPr>
        <w:t xml:space="preserve"> (Moledo e Areia)</w:t>
      </w:r>
      <w:r w:rsidRPr="008B21EE">
        <w:rPr>
          <w:szCs w:val="24"/>
        </w:rPr>
        <w:t>, utilizar 30% do volume da camada em material reciclado, adicionado por mistura.</w:t>
      </w:r>
    </w:p>
    <w:p w:rsidR="00E8685B" w:rsidRPr="008B21EE" w:rsidRDefault="00E8685B" w:rsidP="004E5B06">
      <w:pPr>
        <w:numPr>
          <w:ilvl w:val="0"/>
          <w:numId w:val="19"/>
        </w:numPr>
        <w:ind w:left="993"/>
        <w:rPr>
          <w:szCs w:val="24"/>
        </w:rPr>
      </w:pPr>
      <w:r w:rsidRPr="008B21EE">
        <w:rPr>
          <w:szCs w:val="24"/>
        </w:rPr>
        <w:t>Para a camada de sub-base</w:t>
      </w:r>
      <w:r>
        <w:rPr>
          <w:szCs w:val="24"/>
        </w:rPr>
        <w:t xml:space="preserve"> (Brita 4A)</w:t>
      </w:r>
      <w:r w:rsidRPr="008B21EE">
        <w:rPr>
          <w:szCs w:val="24"/>
        </w:rPr>
        <w:t>, utilizar 10% do volume da camada em material reciclado, adicionado por mistura.</w:t>
      </w:r>
    </w:p>
    <w:p w:rsidR="00E8685B" w:rsidRPr="008B22D6" w:rsidRDefault="00E8685B" w:rsidP="002F49CA">
      <w:pPr>
        <w:pStyle w:val="Ttulo2"/>
      </w:pPr>
      <w:bookmarkStart w:id="66" w:name="_Toc260761665"/>
      <w:bookmarkStart w:id="67" w:name="_Toc301860776"/>
      <w:r w:rsidRPr="008B22D6">
        <w:t>Metodologia</w:t>
      </w:r>
      <w:bookmarkEnd w:id="66"/>
      <w:bookmarkEnd w:id="67"/>
    </w:p>
    <w:p w:rsidR="00E8685B" w:rsidRPr="008B22D6" w:rsidRDefault="00E8685B" w:rsidP="00E8685B">
      <w:pPr>
        <w:rPr>
          <w:noProof/>
          <w:szCs w:val="24"/>
        </w:rPr>
      </w:pPr>
      <w:r w:rsidRPr="008B22D6">
        <w:rPr>
          <w:noProof/>
          <w:szCs w:val="24"/>
        </w:rPr>
        <w:t xml:space="preserve">Para dimensionamento do pavimento foram utilizados os métodos previstos nos termos de referência do Edital: Metodologia do Eng. Murilo </w:t>
      </w:r>
      <w:r w:rsidR="00B0154F">
        <w:rPr>
          <w:noProof/>
          <w:szCs w:val="24"/>
        </w:rPr>
        <w:t>Lopes de Souza (DNER 1966/1981).</w:t>
      </w:r>
    </w:p>
    <w:p w:rsidR="00E8685B" w:rsidRPr="008B22D6" w:rsidRDefault="00E8685B" w:rsidP="002F49CA">
      <w:pPr>
        <w:pStyle w:val="Ttulo2"/>
      </w:pPr>
      <w:bookmarkStart w:id="68" w:name="_Toc260761666"/>
      <w:bookmarkStart w:id="69" w:name="_Toc301860777"/>
      <w:r w:rsidRPr="008B22D6">
        <w:lastRenderedPageBreak/>
        <w:t>Parâmetros</w:t>
      </w:r>
      <w:bookmarkEnd w:id="68"/>
      <w:bookmarkEnd w:id="69"/>
    </w:p>
    <w:p w:rsidR="00E8685B" w:rsidRDefault="00E8685B" w:rsidP="00E8685B">
      <w:pPr>
        <w:rPr>
          <w:noProof/>
          <w:szCs w:val="24"/>
        </w:rPr>
      </w:pPr>
      <w:r>
        <w:rPr>
          <w:noProof/>
          <w:szCs w:val="24"/>
        </w:rPr>
        <w:t xml:space="preserve">De Acordo com os Estudos Geotécnicos, o valor do CBR de projeto para o lote é de </w:t>
      </w:r>
      <w:r>
        <w:rPr>
          <w:szCs w:val="24"/>
        </w:rPr>
        <w:t>3,74</w:t>
      </w:r>
      <w:r w:rsidRPr="00AD3251">
        <w:rPr>
          <w:szCs w:val="24"/>
        </w:rPr>
        <w:t>%</w:t>
      </w:r>
      <w:r>
        <w:rPr>
          <w:noProof/>
          <w:szCs w:val="24"/>
        </w:rPr>
        <w:t xml:space="preserve">. </w:t>
      </w:r>
      <w:r w:rsidRPr="00F579C4">
        <w:rPr>
          <w:noProof/>
          <w:szCs w:val="24"/>
        </w:rPr>
        <w:t>As diretrizes de pavimentação da Secretaria Municipal de Obras Públicas – SMOP, preconizam a substituição de 1,00 m de solo para o caso de ocorrência de CBR de projeto inferior à 5%. Desta maneira, indica-se para este lote, que seja removida tal camada, e que a mesma seja substituída por 0,50 m de areia e outros 0,50 m de moledo.</w:t>
      </w:r>
    </w:p>
    <w:p w:rsidR="00E8685B" w:rsidRPr="00E8685B" w:rsidRDefault="00E8685B" w:rsidP="004E5B06">
      <w:pPr>
        <w:pStyle w:val="PargrafodaLista"/>
        <w:numPr>
          <w:ilvl w:val="0"/>
          <w:numId w:val="21"/>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Número de repetições do eixo padrão: o valor considerado como representativo do tráfego para o período de projeto foi  N = 1 x 10</w:t>
      </w:r>
      <w:r w:rsidRPr="00336694">
        <w:rPr>
          <w:rFonts w:ascii="Arial" w:hAnsi="Arial" w:cs="Arial"/>
          <w:noProof/>
          <w:szCs w:val="24"/>
          <w:vertAlign w:val="superscript"/>
        </w:rPr>
        <w:t>7</w:t>
      </w:r>
      <w:r w:rsidRPr="00E8685B">
        <w:rPr>
          <w:rFonts w:ascii="Arial" w:hAnsi="Arial" w:cs="Arial"/>
          <w:noProof/>
          <w:szCs w:val="24"/>
        </w:rPr>
        <w:t xml:space="preserve"> - O projeto antigo da linha verde fornecido pelo IPPUC previu </w:t>
      </w:r>
      <w:r>
        <w:rPr>
          <w:rFonts w:ascii="Arial" w:hAnsi="Arial" w:cs="Arial"/>
          <w:noProof/>
          <w:szCs w:val="24"/>
        </w:rPr>
        <w:t xml:space="preserve">este número N </w:t>
      </w:r>
      <w:r w:rsidRPr="00E8685B">
        <w:rPr>
          <w:rFonts w:ascii="Arial" w:hAnsi="Arial" w:cs="Arial"/>
          <w:noProof/>
          <w:szCs w:val="24"/>
        </w:rPr>
        <w:t>para as Vias Locais. Por se tratar de atualização de projeto, a projetista considerou pertinente adotá-lo;</w:t>
      </w:r>
    </w:p>
    <w:p w:rsidR="00E8685B" w:rsidRDefault="00E8685B" w:rsidP="004E5B06">
      <w:pPr>
        <w:pStyle w:val="PargrafodaLista"/>
        <w:numPr>
          <w:ilvl w:val="0"/>
          <w:numId w:val="21"/>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Coeficientes de equivalência estrutural: para o CBUQ, considerou-se K</w:t>
      </w:r>
      <w:r w:rsidRPr="00CD3494">
        <w:rPr>
          <w:rFonts w:ascii="Arial" w:hAnsi="Arial" w:cs="Arial"/>
          <w:noProof/>
          <w:szCs w:val="24"/>
        </w:rPr>
        <w:t>R</w:t>
      </w:r>
      <w:r w:rsidRPr="00007937">
        <w:rPr>
          <w:rFonts w:ascii="Arial" w:hAnsi="Arial" w:cs="Arial"/>
          <w:noProof/>
          <w:szCs w:val="24"/>
        </w:rPr>
        <w:t xml:space="preserve"> = 2,00; para a base de </w:t>
      </w:r>
      <w:r>
        <w:rPr>
          <w:rFonts w:ascii="Arial" w:hAnsi="Arial" w:cs="Arial"/>
          <w:noProof/>
          <w:szCs w:val="24"/>
        </w:rPr>
        <w:t>c</w:t>
      </w:r>
      <w:r w:rsidRPr="00007937">
        <w:rPr>
          <w:rFonts w:ascii="Arial" w:hAnsi="Arial" w:cs="Arial"/>
          <w:noProof/>
          <w:szCs w:val="24"/>
        </w:rPr>
        <w:t xml:space="preserve">oncreto compactado a </w:t>
      </w:r>
      <w:r>
        <w:rPr>
          <w:rFonts w:ascii="Arial" w:hAnsi="Arial" w:cs="Arial"/>
          <w:noProof/>
          <w:szCs w:val="24"/>
        </w:rPr>
        <w:t>r</w:t>
      </w:r>
      <w:r w:rsidRPr="00007937">
        <w:rPr>
          <w:rFonts w:ascii="Arial" w:hAnsi="Arial" w:cs="Arial"/>
          <w:noProof/>
          <w:szCs w:val="24"/>
        </w:rPr>
        <w:t>olo, K</w:t>
      </w:r>
      <w:r w:rsidRPr="00CD3494">
        <w:rPr>
          <w:rFonts w:ascii="Arial" w:hAnsi="Arial" w:cs="Arial"/>
          <w:noProof/>
          <w:szCs w:val="24"/>
        </w:rPr>
        <w:t>B</w:t>
      </w:r>
      <w:r w:rsidRPr="00007937">
        <w:rPr>
          <w:rFonts w:ascii="Arial" w:hAnsi="Arial" w:cs="Arial"/>
          <w:noProof/>
          <w:szCs w:val="24"/>
        </w:rPr>
        <w:t xml:space="preserve"> = 1,</w:t>
      </w:r>
      <w:r>
        <w:rPr>
          <w:rFonts w:ascii="Arial" w:hAnsi="Arial" w:cs="Arial"/>
          <w:noProof/>
          <w:szCs w:val="24"/>
        </w:rPr>
        <w:t>4</w:t>
      </w:r>
      <w:r w:rsidRPr="00007937">
        <w:rPr>
          <w:rFonts w:ascii="Arial" w:hAnsi="Arial" w:cs="Arial"/>
          <w:noProof/>
          <w:szCs w:val="24"/>
        </w:rPr>
        <w:t>0</w:t>
      </w:r>
      <w:r>
        <w:rPr>
          <w:rFonts w:ascii="Arial" w:hAnsi="Arial" w:cs="Arial"/>
          <w:noProof/>
          <w:szCs w:val="24"/>
        </w:rPr>
        <w:t>; para a sub-base de brita 4A, K</w:t>
      </w:r>
      <w:r w:rsidRPr="00CD3494">
        <w:rPr>
          <w:rFonts w:ascii="Arial" w:hAnsi="Arial" w:cs="Arial"/>
          <w:noProof/>
          <w:szCs w:val="24"/>
        </w:rPr>
        <w:t>s</w:t>
      </w:r>
      <w:r>
        <w:rPr>
          <w:rFonts w:ascii="Arial" w:hAnsi="Arial" w:cs="Arial"/>
          <w:noProof/>
          <w:szCs w:val="24"/>
        </w:rPr>
        <w:t xml:space="preserve"> = 0,85</w:t>
      </w:r>
      <w:r w:rsidR="00C92658">
        <w:rPr>
          <w:rFonts w:ascii="Arial" w:hAnsi="Arial" w:cs="Arial"/>
          <w:noProof/>
          <w:szCs w:val="24"/>
        </w:rPr>
        <w:t>;</w:t>
      </w:r>
    </w:p>
    <w:p w:rsidR="00C92658" w:rsidRPr="00C92658" w:rsidRDefault="00C92658" w:rsidP="004E5B06">
      <w:pPr>
        <w:pStyle w:val="PargrafodaLista"/>
        <w:numPr>
          <w:ilvl w:val="0"/>
          <w:numId w:val="21"/>
        </w:numPr>
        <w:spacing w:before="120" w:after="100" w:afterAutospacing="1" w:line="360" w:lineRule="auto"/>
        <w:ind w:left="1417" w:hanging="425"/>
        <w:jc w:val="both"/>
        <w:rPr>
          <w:rFonts w:ascii="Arial" w:hAnsi="Arial" w:cs="Arial"/>
          <w:noProof/>
          <w:szCs w:val="24"/>
        </w:rPr>
      </w:pPr>
      <w:r w:rsidRPr="00C92658">
        <w:rPr>
          <w:rFonts w:ascii="Arial" w:hAnsi="Arial" w:cs="Arial"/>
          <w:noProof/>
          <w:szCs w:val="24"/>
        </w:rPr>
        <w:t>Para as camadas de substituição do material do subleito (areia e moledo) foi considerado um ISC de 5%. Já para a camada de Sub-base foi considerado um ISC de 20%.</w:t>
      </w:r>
    </w:p>
    <w:p w:rsidR="00E8685B" w:rsidRPr="008B22D6" w:rsidRDefault="00E8685B" w:rsidP="002F49CA">
      <w:pPr>
        <w:pStyle w:val="Ttulo2"/>
      </w:pPr>
      <w:bookmarkStart w:id="70" w:name="_Toc260761667"/>
      <w:bookmarkStart w:id="71" w:name="_Toc301860778"/>
      <w:r w:rsidRPr="008B22D6">
        <w:t>Dimensionamento e Soluç</w:t>
      </w:r>
      <w:r>
        <w:t>ão</w:t>
      </w:r>
      <w:r w:rsidRPr="008B22D6">
        <w:t xml:space="preserve"> Adotada</w:t>
      </w:r>
      <w:bookmarkEnd w:id="70"/>
      <w:bookmarkEnd w:id="71"/>
    </w:p>
    <w:p w:rsidR="00E8685B" w:rsidRPr="009C1E28" w:rsidRDefault="00E8685B" w:rsidP="00E8685B">
      <w:pPr>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inequações e </w:t>
      </w:r>
      <w:r w:rsidRPr="008B22D6">
        <w:rPr>
          <w:szCs w:val="24"/>
        </w:rPr>
        <w:t>estão apresentadas a seguir:</w:t>
      </w:r>
    </w:p>
    <w:p w:rsidR="00E8685B" w:rsidRPr="009C1E28" w:rsidRDefault="00E8685B" w:rsidP="00E8685B">
      <w:pPr>
        <w:rPr>
          <w:szCs w:val="24"/>
        </w:rPr>
      </w:pPr>
      <w:r w:rsidRPr="009C1E28">
        <w:rPr>
          <w:szCs w:val="24"/>
        </w:rPr>
        <w:t>R. K</w:t>
      </w:r>
      <w:r w:rsidRPr="009C1E28">
        <w:rPr>
          <w:szCs w:val="24"/>
          <w:vertAlign w:val="subscript"/>
        </w:rPr>
        <w:t>R</w:t>
      </w:r>
      <w:r w:rsidRPr="009C1E28">
        <w:rPr>
          <w:szCs w:val="24"/>
        </w:rPr>
        <w:t xml:space="preserve"> + B. K</w:t>
      </w:r>
      <w:r w:rsidRPr="009C1E28">
        <w:rPr>
          <w:szCs w:val="24"/>
          <w:vertAlign w:val="subscript"/>
        </w:rPr>
        <w:t xml:space="preserve">B </w:t>
      </w:r>
      <w:r w:rsidRPr="009C1E28">
        <w:rPr>
          <w:szCs w:val="24"/>
        </w:rPr>
        <w:t>≥ H</w:t>
      </w:r>
      <w:r w:rsidRPr="009C1E28">
        <w:rPr>
          <w:szCs w:val="24"/>
          <w:vertAlign w:val="subscript"/>
        </w:rPr>
        <w:t>20</w:t>
      </w:r>
    </w:p>
    <w:p w:rsidR="00E8685B" w:rsidRDefault="00E8685B" w:rsidP="00E8685B">
      <w:pPr>
        <w:rPr>
          <w:szCs w:val="24"/>
          <w:vertAlign w:val="subscript"/>
        </w:rPr>
      </w:pPr>
      <w:proofErr w:type="gramStart"/>
      <w:r w:rsidRPr="009C1E28">
        <w:rPr>
          <w:szCs w:val="24"/>
        </w:rPr>
        <w:t>R.</w:t>
      </w:r>
      <w:proofErr w:type="gramEnd"/>
      <w:r w:rsidRPr="009C1E28">
        <w:rPr>
          <w:szCs w:val="24"/>
        </w:rPr>
        <w:t>K</w:t>
      </w:r>
      <w:r w:rsidRPr="009C1E28">
        <w:rPr>
          <w:szCs w:val="24"/>
          <w:vertAlign w:val="subscript"/>
        </w:rPr>
        <w:t>R</w:t>
      </w:r>
      <w:r w:rsidRPr="009C1E28">
        <w:rPr>
          <w:szCs w:val="24"/>
        </w:rPr>
        <w:t>+ B.K</w:t>
      </w:r>
      <w:r w:rsidRPr="009C1E28">
        <w:rPr>
          <w:szCs w:val="24"/>
          <w:vertAlign w:val="subscript"/>
        </w:rPr>
        <w:t>B</w:t>
      </w:r>
      <w:r w:rsidRPr="009C1E28">
        <w:rPr>
          <w:szCs w:val="24"/>
        </w:rPr>
        <w:t>+</w:t>
      </w:r>
      <w:proofErr w:type="spellStart"/>
      <w:r w:rsidRPr="009C1E28">
        <w:rPr>
          <w:szCs w:val="24"/>
        </w:rPr>
        <w:t>SB.K</w:t>
      </w:r>
      <w:r w:rsidRPr="009C1E28">
        <w:rPr>
          <w:szCs w:val="24"/>
          <w:vertAlign w:val="subscript"/>
        </w:rPr>
        <w:t>SB</w:t>
      </w:r>
      <w:proofErr w:type="spellEnd"/>
      <w:r w:rsidRPr="009C1E28">
        <w:rPr>
          <w:szCs w:val="24"/>
          <w:vertAlign w:val="subscript"/>
        </w:rPr>
        <w:t xml:space="preserve"> </w:t>
      </w:r>
      <w:r w:rsidRPr="009C1E28">
        <w:rPr>
          <w:szCs w:val="24"/>
        </w:rPr>
        <w:t xml:space="preserve">≥ </w:t>
      </w:r>
      <w:proofErr w:type="spellStart"/>
      <w:r w:rsidRPr="009C1E28">
        <w:rPr>
          <w:szCs w:val="24"/>
        </w:rPr>
        <w:t>H</w:t>
      </w:r>
      <w:r w:rsidRPr="009C1E28">
        <w:rPr>
          <w:szCs w:val="24"/>
          <w:vertAlign w:val="subscript"/>
        </w:rPr>
        <w:t>t</w:t>
      </w:r>
      <w:proofErr w:type="spellEnd"/>
    </w:p>
    <w:p w:rsidR="00E8685B" w:rsidRDefault="00E8685B" w:rsidP="00E8685B">
      <w:pPr>
        <w:rPr>
          <w:szCs w:val="24"/>
          <w:vertAlign w:val="superscript"/>
        </w:rPr>
      </w:pPr>
      <w:proofErr w:type="spellStart"/>
      <w:r w:rsidRPr="009C1E28">
        <w:rPr>
          <w:szCs w:val="24"/>
        </w:rPr>
        <w:t>H</w:t>
      </w:r>
      <w:r w:rsidRPr="009C1E28">
        <w:rPr>
          <w:szCs w:val="24"/>
          <w:vertAlign w:val="subscript"/>
        </w:rPr>
        <w:t>t</w:t>
      </w:r>
      <w:proofErr w:type="spellEnd"/>
      <w:r>
        <w:rPr>
          <w:szCs w:val="24"/>
        </w:rPr>
        <w:t>= 77,67*</w:t>
      </w:r>
      <w:proofErr w:type="gramStart"/>
      <w:r>
        <w:rPr>
          <w:szCs w:val="24"/>
        </w:rPr>
        <w:t>N</w:t>
      </w:r>
      <w:r>
        <w:rPr>
          <w:szCs w:val="24"/>
          <w:vertAlign w:val="superscript"/>
        </w:rPr>
        <w:t>0,</w:t>
      </w:r>
      <w:proofErr w:type="gramEnd"/>
      <w:r>
        <w:rPr>
          <w:szCs w:val="24"/>
          <w:vertAlign w:val="superscript"/>
        </w:rPr>
        <w:t>0482</w:t>
      </w:r>
      <w:r>
        <w:rPr>
          <w:szCs w:val="24"/>
        </w:rPr>
        <w:t>*CBR</w:t>
      </w:r>
      <w:r>
        <w:rPr>
          <w:szCs w:val="24"/>
          <w:vertAlign w:val="superscript"/>
        </w:rPr>
        <w:t>-0,598</w:t>
      </w:r>
    </w:p>
    <w:p w:rsidR="00F1659B" w:rsidRDefault="00F1659B" w:rsidP="00E8685B">
      <w:pPr>
        <w:rPr>
          <w:szCs w:val="24"/>
          <w:vertAlign w:val="superscript"/>
        </w:rPr>
      </w:pPr>
    </w:p>
    <w:p w:rsidR="00F1659B" w:rsidRPr="008E48A2" w:rsidRDefault="00F1659B" w:rsidP="00E8685B">
      <w:pPr>
        <w:rPr>
          <w:szCs w:val="24"/>
          <w:vertAlign w:val="superscript"/>
        </w:rPr>
      </w:pPr>
    </w:p>
    <w:tbl>
      <w:tblPr>
        <w:tblW w:w="93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tblGrid>
      <w:tr w:rsidR="00E8685B" w:rsidRPr="001C15D4" w:rsidTr="00C92658">
        <w:trPr>
          <w:trHeight w:val="519"/>
        </w:trPr>
        <w:tc>
          <w:tcPr>
            <w:tcW w:w="2802" w:type="dxa"/>
            <w:vMerge w:val="restart"/>
            <w:shd w:val="clear" w:color="auto" w:fill="D9D9D9"/>
            <w:vAlign w:val="center"/>
          </w:tcPr>
          <w:p w:rsidR="00E8685B" w:rsidRPr="003802F9" w:rsidRDefault="00E8685B" w:rsidP="00E8685B">
            <w:pPr>
              <w:ind w:firstLine="0"/>
              <w:jc w:val="center"/>
              <w:rPr>
                <w:sz w:val="20"/>
                <w:szCs w:val="20"/>
              </w:rPr>
            </w:pPr>
            <w:r w:rsidRPr="003802F9">
              <w:rPr>
                <w:sz w:val="20"/>
                <w:szCs w:val="20"/>
              </w:rPr>
              <w:lastRenderedPageBreak/>
              <w:t>Rua</w:t>
            </w:r>
          </w:p>
        </w:tc>
        <w:tc>
          <w:tcPr>
            <w:tcW w:w="1251" w:type="dxa"/>
            <w:vMerge w:val="restart"/>
            <w:shd w:val="clear" w:color="auto" w:fill="D9D9D9"/>
            <w:vAlign w:val="center"/>
          </w:tcPr>
          <w:p w:rsidR="00E8685B" w:rsidRPr="003802F9" w:rsidRDefault="00E8685B" w:rsidP="00E8685B">
            <w:pPr>
              <w:ind w:firstLine="0"/>
              <w:jc w:val="center"/>
              <w:rPr>
                <w:sz w:val="20"/>
                <w:szCs w:val="20"/>
              </w:rPr>
            </w:pPr>
            <w:r w:rsidRPr="003802F9">
              <w:rPr>
                <w:sz w:val="20"/>
                <w:szCs w:val="20"/>
              </w:rPr>
              <w:t>N (USACE)</w:t>
            </w:r>
          </w:p>
        </w:tc>
        <w:tc>
          <w:tcPr>
            <w:tcW w:w="997" w:type="dxa"/>
            <w:vMerge w:val="restart"/>
            <w:shd w:val="clear" w:color="auto" w:fill="D9D9D9"/>
            <w:vAlign w:val="center"/>
          </w:tcPr>
          <w:p w:rsidR="00E8685B" w:rsidRPr="003802F9" w:rsidRDefault="00E8685B" w:rsidP="00E8685B">
            <w:pPr>
              <w:ind w:firstLine="0"/>
              <w:jc w:val="center"/>
              <w:rPr>
                <w:sz w:val="20"/>
                <w:szCs w:val="20"/>
              </w:rPr>
            </w:pPr>
            <w:r w:rsidRPr="003802F9">
              <w:rPr>
                <w:sz w:val="20"/>
                <w:szCs w:val="20"/>
              </w:rPr>
              <w:t>CBR (%)</w:t>
            </w:r>
          </w:p>
        </w:tc>
        <w:tc>
          <w:tcPr>
            <w:tcW w:w="4266" w:type="dxa"/>
            <w:gridSpan w:val="5"/>
            <w:shd w:val="clear" w:color="auto" w:fill="D9D9D9"/>
            <w:vAlign w:val="center"/>
          </w:tcPr>
          <w:p w:rsidR="00E8685B" w:rsidRPr="003802F9" w:rsidRDefault="00E8685B" w:rsidP="00E8685B">
            <w:pPr>
              <w:ind w:firstLine="0"/>
              <w:jc w:val="center"/>
              <w:rPr>
                <w:sz w:val="20"/>
                <w:szCs w:val="20"/>
              </w:rPr>
            </w:pPr>
            <w:r w:rsidRPr="003802F9">
              <w:rPr>
                <w:sz w:val="20"/>
                <w:szCs w:val="20"/>
              </w:rPr>
              <w:t>Método Dim. do Eng. Murilo Lopes de Souza</w:t>
            </w:r>
          </w:p>
        </w:tc>
      </w:tr>
      <w:tr w:rsidR="00E8685B" w:rsidRPr="001C15D4" w:rsidTr="00C92658">
        <w:trPr>
          <w:trHeight w:val="413"/>
        </w:trPr>
        <w:tc>
          <w:tcPr>
            <w:tcW w:w="2802" w:type="dxa"/>
            <w:vMerge/>
            <w:shd w:val="clear" w:color="auto" w:fill="D9D9D9"/>
            <w:vAlign w:val="center"/>
          </w:tcPr>
          <w:p w:rsidR="00E8685B" w:rsidRPr="003802F9" w:rsidRDefault="00E8685B" w:rsidP="00E8685B">
            <w:pPr>
              <w:ind w:firstLine="0"/>
              <w:jc w:val="center"/>
              <w:rPr>
                <w:sz w:val="20"/>
                <w:szCs w:val="20"/>
              </w:rPr>
            </w:pPr>
          </w:p>
        </w:tc>
        <w:tc>
          <w:tcPr>
            <w:tcW w:w="1251" w:type="dxa"/>
            <w:vMerge/>
            <w:shd w:val="clear" w:color="auto" w:fill="D9D9D9"/>
            <w:vAlign w:val="center"/>
          </w:tcPr>
          <w:p w:rsidR="00E8685B" w:rsidRPr="003802F9" w:rsidRDefault="00E8685B" w:rsidP="00E8685B">
            <w:pPr>
              <w:ind w:firstLine="0"/>
              <w:jc w:val="center"/>
              <w:rPr>
                <w:sz w:val="20"/>
                <w:szCs w:val="20"/>
              </w:rPr>
            </w:pPr>
          </w:p>
        </w:tc>
        <w:tc>
          <w:tcPr>
            <w:tcW w:w="997" w:type="dxa"/>
            <w:vMerge/>
            <w:shd w:val="clear" w:color="auto" w:fill="D9D9D9"/>
            <w:vAlign w:val="center"/>
          </w:tcPr>
          <w:p w:rsidR="00E8685B" w:rsidRPr="003802F9" w:rsidRDefault="00E8685B" w:rsidP="00E8685B">
            <w:pPr>
              <w:ind w:firstLine="0"/>
              <w:jc w:val="center"/>
              <w:rPr>
                <w:sz w:val="20"/>
                <w:szCs w:val="20"/>
              </w:rPr>
            </w:pPr>
          </w:p>
        </w:tc>
        <w:tc>
          <w:tcPr>
            <w:tcW w:w="864" w:type="dxa"/>
            <w:shd w:val="clear" w:color="auto" w:fill="D9D9D9"/>
            <w:vAlign w:val="center"/>
          </w:tcPr>
          <w:p w:rsidR="00E8685B" w:rsidRPr="003802F9" w:rsidRDefault="00E8685B" w:rsidP="00E8685B">
            <w:pPr>
              <w:ind w:firstLine="0"/>
              <w:jc w:val="center"/>
              <w:rPr>
                <w:sz w:val="20"/>
                <w:szCs w:val="20"/>
              </w:rPr>
            </w:pPr>
            <w:r w:rsidRPr="003802F9">
              <w:rPr>
                <w:sz w:val="20"/>
                <w:szCs w:val="20"/>
              </w:rPr>
              <w:t xml:space="preserve">t </w:t>
            </w:r>
          </w:p>
        </w:tc>
        <w:tc>
          <w:tcPr>
            <w:tcW w:w="850" w:type="dxa"/>
            <w:shd w:val="clear" w:color="auto" w:fill="D9D9D9"/>
            <w:vAlign w:val="center"/>
          </w:tcPr>
          <w:p w:rsidR="00E8685B" w:rsidRPr="003802F9" w:rsidRDefault="00E8685B" w:rsidP="00E8685B">
            <w:pPr>
              <w:ind w:firstLine="0"/>
              <w:jc w:val="center"/>
              <w:rPr>
                <w:sz w:val="20"/>
                <w:szCs w:val="20"/>
              </w:rPr>
            </w:pPr>
            <w:proofErr w:type="spellStart"/>
            <w:r w:rsidRPr="003802F9">
              <w:rPr>
                <w:sz w:val="20"/>
                <w:szCs w:val="20"/>
              </w:rPr>
              <w:t>H</w:t>
            </w:r>
            <w:r w:rsidRPr="003802F9">
              <w:rPr>
                <w:sz w:val="20"/>
                <w:szCs w:val="20"/>
                <w:vertAlign w:val="subscript"/>
              </w:rPr>
              <w:t>cb</w:t>
            </w:r>
            <w:proofErr w:type="spellEnd"/>
          </w:p>
        </w:tc>
        <w:tc>
          <w:tcPr>
            <w:tcW w:w="851" w:type="dxa"/>
            <w:shd w:val="clear" w:color="auto" w:fill="D9D9D9"/>
            <w:vAlign w:val="center"/>
          </w:tcPr>
          <w:p w:rsidR="00E8685B" w:rsidRPr="003802F9" w:rsidRDefault="00E8685B" w:rsidP="00E8685B">
            <w:pPr>
              <w:ind w:firstLine="0"/>
              <w:jc w:val="center"/>
              <w:rPr>
                <w:sz w:val="20"/>
                <w:szCs w:val="20"/>
              </w:rPr>
            </w:pPr>
            <w:r w:rsidRPr="003802F9">
              <w:rPr>
                <w:sz w:val="20"/>
                <w:szCs w:val="20"/>
              </w:rPr>
              <w:t>H</w:t>
            </w:r>
            <w:r w:rsidRPr="003802F9">
              <w:rPr>
                <w:sz w:val="20"/>
                <w:szCs w:val="20"/>
                <w:vertAlign w:val="subscript"/>
              </w:rPr>
              <w:t>20</w:t>
            </w:r>
          </w:p>
        </w:tc>
        <w:tc>
          <w:tcPr>
            <w:tcW w:w="850" w:type="dxa"/>
            <w:shd w:val="clear" w:color="auto" w:fill="D9D9D9"/>
            <w:vAlign w:val="center"/>
          </w:tcPr>
          <w:p w:rsidR="00E8685B" w:rsidRPr="003802F9" w:rsidRDefault="00E8685B" w:rsidP="00E8685B">
            <w:pPr>
              <w:ind w:firstLine="0"/>
              <w:jc w:val="center"/>
              <w:rPr>
                <w:sz w:val="20"/>
                <w:szCs w:val="20"/>
              </w:rPr>
            </w:pPr>
            <w:proofErr w:type="spellStart"/>
            <w:r w:rsidRPr="003802F9">
              <w:rPr>
                <w:sz w:val="20"/>
                <w:szCs w:val="20"/>
              </w:rPr>
              <w:t>H</w:t>
            </w:r>
            <w:r w:rsidRPr="003802F9">
              <w:rPr>
                <w:sz w:val="20"/>
                <w:szCs w:val="20"/>
                <w:vertAlign w:val="subscript"/>
              </w:rPr>
              <w:t>base</w:t>
            </w:r>
            <w:proofErr w:type="spellEnd"/>
          </w:p>
        </w:tc>
        <w:tc>
          <w:tcPr>
            <w:tcW w:w="851" w:type="dxa"/>
            <w:shd w:val="clear" w:color="auto" w:fill="D9D9D9"/>
            <w:vAlign w:val="center"/>
          </w:tcPr>
          <w:p w:rsidR="00E8685B" w:rsidRPr="003802F9" w:rsidRDefault="00E8685B" w:rsidP="00E8685B">
            <w:pPr>
              <w:ind w:firstLine="0"/>
              <w:jc w:val="center"/>
              <w:rPr>
                <w:sz w:val="20"/>
                <w:szCs w:val="20"/>
              </w:rPr>
            </w:pPr>
            <w:r w:rsidRPr="003802F9">
              <w:rPr>
                <w:sz w:val="20"/>
                <w:szCs w:val="20"/>
              </w:rPr>
              <w:t>H</w:t>
            </w:r>
            <w:r w:rsidRPr="003802F9">
              <w:rPr>
                <w:sz w:val="20"/>
                <w:szCs w:val="20"/>
                <w:vertAlign w:val="subscript"/>
              </w:rPr>
              <w:t>SBS</w:t>
            </w:r>
          </w:p>
        </w:tc>
      </w:tr>
      <w:tr w:rsidR="00E8685B" w:rsidRPr="001C15D4" w:rsidTr="00E8685B">
        <w:tc>
          <w:tcPr>
            <w:tcW w:w="2802" w:type="dxa"/>
            <w:vAlign w:val="center"/>
          </w:tcPr>
          <w:p w:rsidR="00E8685B" w:rsidRDefault="00E8685B" w:rsidP="00E8685B">
            <w:pPr>
              <w:spacing w:before="40" w:after="40"/>
              <w:ind w:firstLine="0"/>
              <w:jc w:val="left"/>
              <w:rPr>
                <w:szCs w:val="24"/>
              </w:rPr>
            </w:pPr>
            <w:proofErr w:type="gramStart"/>
            <w:r>
              <w:rPr>
                <w:szCs w:val="24"/>
              </w:rPr>
              <w:t>R.</w:t>
            </w:r>
            <w:proofErr w:type="gramEnd"/>
            <w:r>
              <w:rPr>
                <w:szCs w:val="24"/>
              </w:rPr>
              <w:t xml:space="preserve"> Dino </w:t>
            </w:r>
            <w:proofErr w:type="spellStart"/>
            <w:r>
              <w:rPr>
                <w:szCs w:val="24"/>
              </w:rPr>
              <w:t>Bertoldi</w:t>
            </w:r>
            <w:proofErr w:type="spellEnd"/>
          </w:p>
          <w:p w:rsidR="00E8685B" w:rsidRPr="001F0241" w:rsidRDefault="00E8685B" w:rsidP="00E8685B">
            <w:pPr>
              <w:spacing w:before="40" w:after="40"/>
              <w:ind w:firstLine="0"/>
              <w:jc w:val="left"/>
              <w:rPr>
                <w:szCs w:val="24"/>
              </w:rPr>
            </w:pPr>
            <w:proofErr w:type="gramStart"/>
            <w:r w:rsidRPr="001F0241">
              <w:rPr>
                <w:szCs w:val="24"/>
              </w:rPr>
              <w:t>R</w:t>
            </w:r>
            <w:r>
              <w:rPr>
                <w:szCs w:val="24"/>
              </w:rPr>
              <w:t>.</w:t>
            </w:r>
            <w:proofErr w:type="gramEnd"/>
            <w:r>
              <w:rPr>
                <w:szCs w:val="24"/>
              </w:rPr>
              <w:t xml:space="preserve"> Paulo d</w:t>
            </w:r>
            <w:r w:rsidRPr="001F0241">
              <w:rPr>
                <w:szCs w:val="24"/>
              </w:rPr>
              <w:t>e T. Montenegro</w:t>
            </w:r>
          </w:p>
        </w:tc>
        <w:tc>
          <w:tcPr>
            <w:tcW w:w="1251" w:type="dxa"/>
            <w:vAlign w:val="center"/>
          </w:tcPr>
          <w:p w:rsidR="00E8685B" w:rsidRPr="008B22D6" w:rsidRDefault="00E8685B" w:rsidP="00E8685B">
            <w:pPr>
              <w:spacing w:before="40" w:after="40"/>
              <w:ind w:firstLine="0"/>
              <w:jc w:val="center"/>
              <w:rPr>
                <w:rFonts w:eastAsia="Arial Unicode MS"/>
                <w:szCs w:val="24"/>
              </w:rPr>
            </w:pPr>
            <w:r w:rsidRPr="008B22D6">
              <w:rPr>
                <w:szCs w:val="24"/>
              </w:rPr>
              <w:t>1,00E+0</w:t>
            </w:r>
            <w:r>
              <w:rPr>
                <w:szCs w:val="24"/>
              </w:rPr>
              <w:t>7</w:t>
            </w:r>
          </w:p>
        </w:tc>
        <w:tc>
          <w:tcPr>
            <w:tcW w:w="997" w:type="dxa"/>
            <w:vAlign w:val="center"/>
          </w:tcPr>
          <w:p w:rsidR="00E8685B" w:rsidRPr="00E31AA3" w:rsidRDefault="00E8685B" w:rsidP="00E8685B">
            <w:pPr>
              <w:spacing w:before="40" w:after="40"/>
              <w:ind w:firstLine="0"/>
              <w:jc w:val="center"/>
              <w:rPr>
                <w:szCs w:val="24"/>
              </w:rPr>
            </w:pPr>
            <w:r>
              <w:rPr>
                <w:szCs w:val="24"/>
              </w:rPr>
              <w:t>5,0</w:t>
            </w:r>
          </w:p>
        </w:tc>
        <w:tc>
          <w:tcPr>
            <w:tcW w:w="864" w:type="dxa"/>
            <w:vAlign w:val="center"/>
          </w:tcPr>
          <w:p w:rsidR="00E8685B" w:rsidRPr="008B22D6" w:rsidRDefault="00E8685B" w:rsidP="00E8685B">
            <w:pPr>
              <w:spacing w:before="40" w:after="40"/>
              <w:ind w:firstLine="0"/>
              <w:jc w:val="center"/>
              <w:rPr>
                <w:rFonts w:eastAsia="Arial Unicode MS"/>
                <w:szCs w:val="24"/>
              </w:rPr>
            </w:pPr>
            <w:r>
              <w:rPr>
                <w:szCs w:val="24"/>
              </w:rPr>
              <w:t>64,52</w:t>
            </w:r>
          </w:p>
        </w:tc>
        <w:tc>
          <w:tcPr>
            <w:tcW w:w="850" w:type="dxa"/>
            <w:vAlign w:val="center"/>
          </w:tcPr>
          <w:p w:rsidR="00E8685B" w:rsidRPr="008B22D6" w:rsidRDefault="00E8685B" w:rsidP="00E8685B">
            <w:pPr>
              <w:spacing w:before="40" w:after="40"/>
              <w:ind w:firstLine="0"/>
              <w:jc w:val="center"/>
              <w:rPr>
                <w:rFonts w:eastAsia="Arial Unicode MS"/>
                <w:szCs w:val="24"/>
              </w:rPr>
            </w:pPr>
            <w:r>
              <w:rPr>
                <w:szCs w:val="24"/>
              </w:rPr>
              <w:t>9,0</w:t>
            </w:r>
          </w:p>
        </w:tc>
        <w:tc>
          <w:tcPr>
            <w:tcW w:w="851" w:type="dxa"/>
            <w:vAlign w:val="center"/>
          </w:tcPr>
          <w:p w:rsidR="00E8685B" w:rsidRPr="008B22D6" w:rsidRDefault="00E8685B" w:rsidP="00E8685B">
            <w:pPr>
              <w:spacing w:before="40" w:after="40"/>
              <w:ind w:firstLine="0"/>
              <w:jc w:val="center"/>
              <w:rPr>
                <w:rFonts w:eastAsia="Arial Unicode MS"/>
                <w:szCs w:val="24"/>
              </w:rPr>
            </w:pPr>
            <w:r>
              <w:rPr>
                <w:szCs w:val="24"/>
              </w:rPr>
              <w:t>28,16</w:t>
            </w:r>
          </w:p>
        </w:tc>
        <w:tc>
          <w:tcPr>
            <w:tcW w:w="850" w:type="dxa"/>
            <w:vAlign w:val="center"/>
          </w:tcPr>
          <w:p w:rsidR="00E8685B" w:rsidRPr="008B22D6" w:rsidRDefault="00E8685B" w:rsidP="00E8685B">
            <w:pPr>
              <w:spacing w:before="40" w:after="40"/>
              <w:ind w:firstLine="0"/>
              <w:jc w:val="center"/>
              <w:rPr>
                <w:rFonts w:eastAsia="Arial Unicode MS"/>
                <w:szCs w:val="24"/>
              </w:rPr>
            </w:pPr>
            <w:r>
              <w:rPr>
                <w:szCs w:val="24"/>
              </w:rPr>
              <w:t>7,26</w:t>
            </w:r>
          </w:p>
        </w:tc>
        <w:tc>
          <w:tcPr>
            <w:tcW w:w="851" w:type="dxa"/>
            <w:vAlign w:val="center"/>
          </w:tcPr>
          <w:p w:rsidR="00E8685B" w:rsidRPr="008B22D6" w:rsidRDefault="00E8685B" w:rsidP="00E8685B">
            <w:pPr>
              <w:spacing w:before="40" w:after="40"/>
              <w:ind w:firstLine="0"/>
              <w:jc w:val="center"/>
              <w:rPr>
                <w:rFonts w:eastAsia="Arial Unicode MS"/>
                <w:szCs w:val="24"/>
              </w:rPr>
            </w:pPr>
            <w:r>
              <w:rPr>
                <w:szCs w:val="24"/>
              </w:rPr>
              <w:t>30,02</w:t>
            </w:r>
          </w:p>
        </w:tc>
      </w:tr>
    </w:tbl>
    <w:p w:rsidR="00E8685B" w:rsidRPr="003802F9" w:rsidRDefault="00E8685B" w:rsidP="00E8685B">
      <w:pPr>
        <w:ind w:firstLine="0"/>
        <w:rPr>
          <w:color w:val="FF0000"/>
          <w:sz w:val="4"/>
          <w:szCs w:val="24"/>
        </w:rPr>
      </w:pPr>
    </w:p>
    <w:tbl>
      <w:tblPr>
        <w:tblW w:w="9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989"/>
      </w:tblGrid>
      <w:tr w:rsidR="00E8685B" w:rsidRPr="001C15D4" w:rsidTr="00C92658">
        <w:trPr>
          <w:trHeight w:val="500"/>
        </w:trPr>
        <w:tc>
          <w:tcPr>
            <w:tcW w:w="4077" w:type="dxa"/>
            <w:shd w:val="clear" w:color="auto" w:fill="D9D9D9"/>
            <w:vAlign w:val="center"/>
          </w:tcPr>
          <w:p w:rsidR="00E8685B" w:rsidRPr="008B22D6" w:rsidRDefault="00E8685B" w:rsidP="00C92658">
            <w:pPr>
              <w:ind w:firstLine="0"/>
              <w:jc w:val="center"/>
              <w:rPr>
                <w:szCs w:val="24"/>
              </w:rPr>
            </w:pPr>
            <w:r w:rsidRPr="008B22D6">
              <w:rPr>
                <w:szCs w:val="24"/>
              </w:rPr>
              <w:t>Adotado (cm)</w:t>
            </w:r>
          </w:p>
        </w:tc>
        <w:tc>
          <w:tcPr>
            <w:tcW w:w="1134" w:type="dxa"/>
            <w:shd w:val="clear" w:color="auto" w:fill="D9D9D9"/>
            <w:vAlign w:val="center"/>
          </w:tcPr>
          <w:p w:rsidR="00E8685B" w:rsidRPr="008B22D6" w:rsidRDefault="00E8685B" w:rsidP="00C92658">
            <w:pPr>
              <w:spacing w:before="40" w:after="40"/>
              <w:ind w:firstLine="0"/>
              <w:rPr>
                <w:rFonts w:eastAsia="Arial Unicode MS"/>
                <w:szCs w:val="24"/>
              </w:rPr>
            </w:pPr>
            <w:r w:rsidRPr="008B22D6">
              <w:rPr>
                <w:szCs w:val="24"/>
              </w:rPr>
              <w:t>CBUQ</w:t>
            </w:r>
          </w:p>
        </w:tc>
        <w:tc>
          <w:tcPr>
            <w:tcW w:w="993" w:type="dxa"/>
            <w:shd w:val="clear" w:color="auto" w:fill="D9D9D9"/>
            <w:vAlign w:val="center"/>
          </w:tcPr>
          <w:p w:rsidR="00E8685B" w:rsidRPr="008B22D6" w:rsidRDefault="00E8685B" w:rsidP="00C92658">
            <w:pPr>
              <w:spacing w:before="40" w:after="40"/>
              <w:ind w:firstLine="0"/>
              <w:rPr>
                <w:rFonts w:eastAsia="Arial Unicode MS"/>
                <w:szCs w:val="24"/>
              </w:rPr>
            </w:pPr>
            <w:r w:rsidRPr="008B22D6">
              <w:rPr>
                <w:szCs w:val="24"/>
              </w:rPr>
              <w:t>CCR</w:t>
            </w:r>
          </w:p>
        </w:tc>
        <w:tc>
          <w:tcPr>
            <w:tcW w:w="1134" w:type="dxa"/>
            <w:shd w:val="clear" w:color="auto" w:fill="D9D9D9"/>
            <w:vAlign w:val="center"/>
          </w:tcPr>
          <w:p w:rsidR="00E8685B" w:rsidRPr="008B22D6" w:rsidRDefault="00E8685B" w:rsidP="00C92658">
            <w:pPr>
              <w:spacing w:before="40" w:after="40"/>
              <w:ind w:right="-238" w:firstLine="0"/>
              <w:rPr>
                <w:rFonts w:eastAsia="Arial Unicode MS"/>
                <w:szCs w:val="24"/>
              </w:rPr>
            </w:pPr>
            <w:r w:rsidRPr="008B22D6">
              <w:rPr>
                <w:szCs w:val="24"/>
              </w:rPr>
              <w:t>Brita 4A</w:t>
            </w:r>
          </w:p>
        </w:tc>
        <w:tc>
          <w:tcPr>
            <w:tcW w:w="1132" w:type="dxa"/>
            <w:shd w:val="clear" w:color="auto" w:fill="D9D9D9"/>
            <w:vAlign w:val="center"/>
          </w:tcPr>
          <w:p w:rsidR="00E8685B" w:rsidRPr="008B22D6" w:rsidRDefault="00E8685B" w:rsidP="00C92658">
            <w:pPr>
              <w:spacing w:before="40" w:after="40"/>
              <w:ind w:firstLine="0"/>
              <w:jc w:val="center"/>
              <w:rPr>
                <w:rFonts w:eastAsia="Arial Unicode MS"/>
                <w:szCs w:val="24"/>
              </w:rPr>
            </w:pPr>
            <w:r w:rsidRPr="008B22D6">
              <w:rPr>
                <w:szCs w:val="24"/>
              </w:rPr>
              <w:t>Moledo</w:t>
            </w:r>
          </w:p>
        </w:tc>
        <w:tc>
          <w:tcPr>
            <w:tcW w:w="989" w:type="dxa"/>
            <w:shd w:val="clear" w:color="auto" w:fill="D9D9D9"/>
            <w:vAlign w:val="center"/>
          </w:tcPr>
          <w:p w:rsidR="00E8685B" w:rsidRPr="008B22D6" w:rsidRDefault="00E8685B" w:rsidP="00C92658">
            <w:pPr>
              <w:ind w:firstLine="0"/>
              <w:jc w:val="center"/>
              <w:rPr>
                <w:szCs w:val="24"/>
              </w:rPr>
            </w:pPr>
            <w:r w:rsidRPr="008B22D6">
              <w:rPr>
                <w:szCs w:val="24"/>
              </w:rPr>
              <w:t>Areia</w:t>
            </w:r>
          </w:p>
        </w:tc>
      </w:tr>
      <w:tr w:rsidR="00E8685B" w:rsidRPr="001C15D4" w:rsidTr="00E8685B">
        <w:tc>
          <w:tcPr>
            <w:tcW w:w="4077" w:type="dxa"/>
            <w:vAlign w:val="center"/>
          </w:tcPr>
          <w:p w:rsidR="00E8685B" w:rsidRPr="001F0241" w:rsidRDefault="00E8685B" w:rsidP="00E8685B">
            <w:pPr>
              <w:spacing w:before="40" w:after="40"/>
              <w:ind w:firstLine="0"/>
              <w:jc w:val="left"/>
              <w:rPr>
                <w:szCs w:val="24"/>
              </w:rPr>
            </w:pPr>
            <w:proofErr w:type="gramStart"/>
            <w:r>
              <w:rPr>
                <w:szCs w:val="24"/>
              </w:rPr>
              <w:t>R.</w:t>
            </w:r>
            <w:proofErr w:type="gramEnd"/>
            <w:r>
              <w:rPr>
                <w:szCs w:val="24"/>
              </w:rPr>
              <w:t xml:space="preserve"> Dino </w:t>
            </w:r>
            <w:proofErr w:type="spellStart"/>
            <w:r>
              <w:rPr>
                <w:szCs w:val="24"/>
              </w:rPr>
              <w:t>Bertoldi</w:t>
            </w:r>
            <w:proofErr w:type="spellEnd"/>
          </w:p>
        </w:tc>
        <w:tc>
          <w:tcPr>
            <w:tcW w:w="1134" w:type="dxa"/>
            <w:vAlign w:val="center"/>
          </w:tcPr>
          <w:p w:rsidR="00E8685B" w:rsidRPr="008B22D6" w:rsidRDefault="00E8685B" w:rsidP="00E8685B">
            <w:pPr>
              <w:spacing w:before="40" w:after="40"/>
              <w:ind w:firstLine="0"/>
              <w:jc w:val="center"/>
              <w:rPr>
                <w:rFonts w:eastAsia="Arial Unicode MS"/>
                <w:szCs w:val="24"/>
              </w:rPr>
            </w:pPr>
            <w:r>
              <w:rPr>
                <w:szCs w:val="24"/>
              </w:rPr>
              <w:t>9,0</w:t>
            </w:r>
          </w:p>
        </w:tc>
        <w:tc>
          <w:tcPr>
            <w:tcW w:w="993" w:type="dxa"/>
            <w:vAlign w:val="center"/>
          </w:tcPr>
          <w:p w:rsidR="00E8685B" w:rsidRPr="008B22D6" w:rsidRDefault="00E8685B" w:rsidP="00E8685B">
            <w:pPr>
              <w:spacing w:before="40" w:after="40"/>
              <w:ind w:firstLine="0"/>
              <w:jc w:val="center"/>
              <w:rPr>
                <w:rFonts w:eastAsia="Arial Unicode MS"/>
                <w:szCs w:val="24"/>
              </w:rPr>
            </w:pPr>
            <w:r w:rsidRPr="008B22D6">
              <w:rPr>
                <w:szCs w:val="24"/>
              </w:rPr>
              <w:t>15</w:t>
            </w:r>
          </w:p>
        </w:tc>
        <w:tc>
          <w:tcPr>
            <w:tcW w:w="1134" w:type="dxa"/>
            <w:vAlign w:val="center"/>
          </w:tcPr>
          <w:p w:rsidR="00E8685B" w:rsidRPr="008B22D6" w:rsidRDefault="00E8685B" w:rsidP="00E8685B">
            <w:pPr>
              <w:spacing w:before="40" w:after="40"/>
              <w:ind w:firstLine="0"/>
              <w:jc w:val="center"/>
              <w:rPr>
                <w:rFonts w:eastAsia="Arial Unicode MS"/>
                <w:szCs w:val="24"/>
              </w:rPr>
            </w:pPr>
            <w:r>
              <w:rPr>
                <w:szCs w:val="24"/>
              </w:rPr>
              <w:t>30</w:t>
            </w:r>
          </w:p>
        </w:tc>
        <w:tc>
          <w:tcPr>
            <w:tcW w:w="1132" w:type="dxa"/>
            <w:vAlign w:val="center"/>
          </w:tcPr>
          <w:p w:rsidR="00E8685B" w:rsidRPr="008B22D6" w:rsidRDefault="00E8685B" w:rsidP="00E8685B">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E8685B" w:rsidRPr="008B22D6" w:rsidRDefault="00E8685B" w:rsidP="00E8685B">
            <w:pPr>
              <w:spacing w:before="40" w:after="40"/>
              <w:ind w:firstLine="0"/>
              <w:jc w:val="center"/>
              <w:rPr>
                <w:rFonts w:eastAsia="Arial Unicode MS"/>
                <w:szCs w:val="24"/>
              </w:rPr>
            </w:pPr>
            <w:r>
              <w:rPr>
                <w:szCs w:val="24"/>
              </w:rPr>
              <w:t>5</w:t>
            </w:r>
            <w:r w:rsidRPr="008B22D6">
              <w:rPr>
                <w:szCs w:val="24"/>
              </w:rPr>
              <w:t>0</w:t>
            </w:r>
          </w:p>
        </w:tc>
      </w:tr>
      <w:tr w:rsidR="00E8685B" w:rsidRPr="001C15D4" w:rsidTr="00E8685B">
        <w:tc>
          <w:tcPr>
            <w:tcW w:w="4077" w:type="dxa"/>
            <w:vAlign w:val="center"/>
          </w:tcPr>
          <w:p w:rsidR="00E8685B" w:rsidRPr="001F0241" w:rsidRDefault="00E8685B" w:rsidP="00E8685B">
            <w:pPr>
              <w:spacing w:before="40" w:after="40"/>
              <w:ind w:firstLine="0"/>
              <w:jc w:val="left"/>
              <w:rPr>
                <w:szCs w:val="24"/>
              </w:rPr>
            </w:pPr>
            <w:proofErr w:type="gramStart"/>
            <w:r w:rsidRPr="001F0241">
              <w:rPr>
                <w:szCs w:val="24"/>
              </w:rPr>
              <w:t>R</w:t>
            </w:r>
            <w:r>
              <w:rPr>
                <w:szCs w:val="24"/>
              </w:rPr>
              <w:t>.</w:t>
            </w:r>
            <w:proofErr w:type="gramEnd"/>
            <w:r>
              <w:rPr>
                <w:szCs w:val="24"/>
              </w:rPr>
              <w:t xml:space="preserve"> Paulo d</w:t>
            </w:r>
            <w:r w:rsidRPr="001F0241">
              <w:rPr>
                <w:szCs w:val="24"/>
              </w:rPr>
              <w:t>e T. Montenegro</w:t>
            </w:r>
          </w:p>
        </w:tc>
        <w:tc>
          <w:tcPr>
            <w:tcW w:w="1134" w:type="dxa"/>
            <w:vAlign w:val="center"/>
          </w:tcPr>
          <w:p w:rsidR="00E8685B" w:rsidRPr="008B22D6" w:rsidRDefault="00E8685B" w:rsidP="00E8685B">
            <w:pPr>
              <w:spacing w:before="40" w:after="40"/>
              <w:ind w:firstLine="0"/>
              <w:jc w:val="center"/>
              <w:rPr>
                <w:rFonts w:eastAsia="Arial Unicode MS"/>
                <w:szCs w:val="24"/>
              </w:rPr>
            </w:pPr>
            <w:r>
              <w:rPr>
                <w:szCs w:val="24"/>
              </w:rPr>
              <w:t>9,0</w:t>
            </w:r>
          </w:p>
        </w:tc>
        <w:tc>
          <w:tcPr>
            <w:tcW w:w="993" w:type="dxa"/>
            <w:vAlign w:val="center"/>
          </w:tcPr>
          <w:p w:rsidR="00E8685B" w:rsidRPr="008B22D6" w:rsidRDefault="00E8685B" w:rsidP="00E8685B">
            <w:pPr>
              <w:spacing w:before="40" w:after="40"/>
              <w:ind w:firstLine="0"/>
              <w:jc w:val="center"/>
              <w:rPr>
                <w:rFonts w:eastAsia="Arial Unicode MS"/>
                <w:szCs w:val="24"/>
              </w:rPr>
            </w:pPr>
            <w:r w:rsidRPr="008B22D6">
              <w:rPr>
                <w:szCs w:val="24"/>
              </w:rPr>
              <w:t>15</w:t>
            </w:r>
          </w:p>
        </w:tc>
        <w:tc>
          <w:tcPr>
            <w:tcW w:w="1134" w:type="dxa"/>
            <w:vAlign w:val="center"/>
          </w:tcPr>
          <w:p w:rsidR="00E8685B" w:rsidRPr="008B22D6" w:rsidRDefault="00E8685B" w:rsidP="00E8685B">
            <w:pPr>
              <w:spacing w:before="40" w:after="40"/>
              <w:ind w:firstLine="0"/>
              <w:jc w:val="center"/>
              <w:rPr>
                <w:rFonts w:eastAsia="Arial Unicode MS"/>
                <w:szCs w:val="24"/>
              </w:rPr>
            </w:pPr>
            <w:r>
              <w:rPr>
                <w:szCs w:val="24"/>
              </w:rPr>
              <w:t>30</w:t>
            </w:r>
          </w:p>
        </w:tc>
        <w:tc>
          <w:tcPr>
            <w:tcW w:w="1132" w:type="dxa"/>
            <w:vAlign w:val="center"/>
          </w:tcPr>
          <w:p w:rsidR="00E8685B" w:rsidRPr="008B22D6" w:rsidRDefault="00E8685B" w:rsidP="00E8685B">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E8685B" w:rsidRPr="008B22D6" w:rsidRDefault="00E8685B" w:rsidP="00E8685B">
            <w:pPr>
              <w:spacing w:before="40" w:after="40"/>
              <w:ind w:firstLine="0"/>
              <w:jc w:val="center"/>
              <w:rPr>
                <w:rFonts w:eastAsia="Arial Unicode MS"/>
                <w:szCs w:val="24"/>
              </w:rPr>
            </w:pPr>
            <w:r>
              <w:rPr>
                <w:szCs w:val="24"/>
              </w:rPr>
              <w:t>5</w:t>
            </w:r>
            <w:r w:rsidRPr="008B22D6">
              <w:rPr>
                <w:szCs w:val="24"/>
              </w:rPr>
              <w:t>0</w:t>
            </w:r>
          </w:p>
        </w:tc>
      </w:tr>
    </w:tbl>
    <w:p w:rsidR="00E8685B" w:rsidRPr="00CD3494" w:rsidRDefault="00E8685B" w:rsidP="003B465F">
      <w:pPr>
        <w:pStyle w:val="Ttulo4"/>
        <w:rPr>
          <w:sz w:val="4"/>
        </w:rPr>
      </w:pPr>
    </w:p>
    <w:p w:rsidR="00E8685B" w:rsidRPr="001C15D4" w:rsidRDefault="00E8685B" w:rsidP="002F49CA">
      <w:pPr>
        <w:pStyle w:val="Ttulo2"/>
      </w:pPr>
      <w:bookmarkStart w:id="72" w:name="_Toc301860779"/>
      <w:r w:rsidRPr="001C15D4">
        <w:t xml:space="preserve">Generalidades </w:t>
      </w:r>
      <w:r w:rsidR="004E29D1">
        <w:t>S</w:t>
      </w:r>
      <w:r w:rsidRPr="001C15D4">
        <w:t>obre os Serviços</w:t>
      </w:r>
      <w:bookmarkEnd w:id="72"/>
    </w:p>
    <w:p w:rsidR="00E8685B" w:rsidRDefault="00E8685B" w:rsidP="00E8685B">
      <w:pPr>
        <w:rPr>
          <w:szCs w:val="24"/>
        </w:rPr>
      </w:pPr>
      <w:r w:rsidRPr="00F33E38">
        <w:rPr>
          <w:szCs w:val="24"/>
        </w:rPr>
        <w:t xml:space="preserve">O revestimento deverá ser executado em </w:t>
      </w:r>
      <w:r>
        <w:rPr>
          <w:szCs w:val="24"/>
        </w:rPr>
        <w:t xml:space="preserve">duas </w:t>
      </w:r>
      <w:r w:rsidRPr="00F33E38">
        <w:rPr>
          <w:szCs w:val="24"/>
        </w:rPr>
        <w:t>camadas</w:t>
      </w:r>
      <w:r>
        <w:rPr>
          <w:szCs w:val="24"/>
        </w:rPr>
        <w:t>,uma</w:t>
      </w:r>
      <w:r w:rsidRPr="00F33E38">
        <w:rPr>
          <w:szCs w:val="24"/>
        </w:rPr>
        <w:t xml:space="preserve"> de </w:t>
      </w:r>
      <w:r>
        <w:rPr>
          <w:szCs w:val="24"/>
        </w:rPr>
        <w:t>4</w:t>
      </w:r>
      <w:r w:rsidRPr="00F33E38">
        <w:rPr>
          <w:szCs w:val="24"/>
        </w:rPr>
        <w:t xml:space="preserve">,0 cm de espessura e outra de </w:t>
      </w:r>
      <w:r>
        <w:rPr>
          <w:szCs w:val="24"/>
        </w:rPr>
        <w:t>5,0</w:t>
      </w:r>
      <w:r w:rsidRPr="00F33E38">
        <w:rPr>
          <w:szCs w:val="24"/>
        </w:rPr>
        <w:t xml:space="preserve"> cm de espessura, sendo acamada inferior confeccionad</w:t>
      </w:r>
      <w:r>
        <w:rPr>
          <w:szCs w:val="24"/>
        </w:rPr>
        <w:t>a</w:t>
      </w:r>
      <w:r w:rsidRPr="00F33E38">
        <w:rPr>
          <w:szCs w:val="24"/>
        </w:rPr>
        <w:t xml:space="preserve"> em concreto betuminoso usinado a quente, faixa “A” e a superior (camada de rolamento) em concreto betuminoso usinado a quente, faixa “C”.</w:t>
      </w:r>
    </w:p>
    <w:p w:rsidR="00E8685B" w:rsidRDefault="00E8685B" w:rsidP="00E8685B">
      <w:pPr>
        <w:rPr>
          <w:szCs w:val="24"/>
        </w:rPr>
      </w:pPr>
      <w:r w:rsidRPr="00F33E38">
        <w:rPr>
          <w:szCs w:val="24"/>
        </w:rPr>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r>
        <w:rPr>
          <w:szCs w:val="24"/>
        </w:rPr>
        <w:t>.</w:t>
      </w:r>
    </w:p>
    <w:p w:rsidR="006E706D" w:rsidRDefault="006E706D" w:rsidP="006E706D">
      <w:pPr>
        <w:pStyle w:val="Ttulo3"/>
      </w:pPr>
      <w:bookmarkStart w:id="73" w:name="_Toc301860780"/>
      <w:r>
        <w:t>Sobre a Solução de Pavimentação</w:t>
      </w:r>
    </w:p>
    <w:p w:rsidR="006E706D" w:rsidRDefault="006E706D" w:rsidP="006E706D">
      <w:r>
        <w:t>O projeto previu base de CCR. O concreto tende a fissurar segundo um padrão em bloco, que com o tempo se reflete para a superfície do pavimento.</w:t>
      </w:r>
    </w:p>
    <w:p w:rsidR="006E706D" w:rsidRDefault="006E706D" w:rsidP="006E706D">
      <w:r>
        <w:t>Para minimizar / retardar este fenômeno foi previsto um pré-fissuramento e cobertura com geotêxtil, conforme os detalhes de projeto.</w:t>
      </w:r>
    </w:p>
    <w:p w:rsidR="006E706D" w:rsidRDefault="006E706D" w:rsidP="006E706D">
      <w:r>
        <w:t>A SMOP informou que esta solução não apresentou bons resultados no trecho sul da Linha Verde, e descartou a solução.</w:t>
      </w:r>
    </w:p>
    <w:p w:rsidR="006E706D" w:rsidRDefault="006E706D" w:rsidP="006E706D">
      <w:r>
        <w:lastRenderedPageBreak/>
        <w:t>Por sugestão da SMOP, foi adotada uma camada de separação da base cimentícia do revestimento betuminoso. Essa camada é de micro-revestimento a frio, com polímeros e tem espessura de 15 mm.</w:t>
      </w:r>
    </w:p>
    <w:p w:rsidR="006E706D" w:rsidRDefault="006E706D" w:rsidP="006E706D">
      <w:r>
        <w:t xml:space="preserve">Essa camada será executada em toda a extensão do pavimento flexível. </w:t>
      </w:r>
    </w:p>
    <w:p w:rsidR="006E706D" w:rsidRDefault="006E706D" w:rsidP="006E706D">
      <w:r>
        <w:t>A SMOP informa que esta solução tem sido empregada com sucesso na cidade de São Paulo.</w:t>
      </w:r>
    </w:p>
    <w:p w:rsidR="00E8685B" w:rsidRPr="00C01262" w:rsidRDefault="00E8685B" w:rsidP="002F49CA">
      <w:pPr>
        <w:pStyle w:val="Ttulo2"/>
      </w:pPr>
      <w:r w:rsidRPr="00C01262">
        <w:t>Observaç</w:t>
      </w:r>
      <w:r w:rsidR="00736F3F">
        <w:t>ões</w:t>
      </w:r>
      <w:bookmarkEnd w:id="73"/>
    </w:p>
    <w:p w:rsidR="00E8685B" w:rsidRDefault="00E8685B" w:rsidP="00E8685B">
      <w:pPr>
        <w:rPr>
          <w:szCs w:val="24"/>
        </w:rPr>
      </w:pPr>
      <w:r w:rsidRPr="008B22D6">
        <w:rPr>
          <w:szCs w:val="24"/>
        </w:rPr>
        <w:t xml:space="preserve">Sob o título Pavimentação, encontram-se previstos também os serviços destinados à liberação da área de implantação do projeto, tais como </w:t>
      </w:r>
      <w:r>
        <w:rPr>
          <w:szCs w:val="24"/>
        </w:rPr>
        <w:t>a</w:t>
      </w:r>
      <w:r w:rsidRPr="008B22D6">
        <w:rPr>
          <w:szCs w:val="24"/>
        </w:rPr>
        <w:t xml:space="preserve"> demolição de pavimento. Complementando os trabalhos, foram considerados o fornecimento e assentamento de meios-fios de concreto, que deverão ser implantados na borda do pavimento.</w:t>
      </w:r>
    </w:p>
    <w:p w:rsidR="00E8685B" w:rsidRDefault="00E8685B" w:rsidP="00E8685B">
      <w:pPr>
        <w:rPr>
          <w:szCs w:val="24"/>
        </w:rPr>
      </w:pPr>
      <w:r w:rsidRPr="00321478">
        <w:rPr>
          <w:szCs w:val="24"/>
        </w:rPr>
        <w:t>Os serviços de pavimentaç</w:t>
      </w:r>
      <w:r>
        <w:rPr>
          <w:szCs w:val="24"/>
        </w:rPr>
        <w:t>ão foram quantificados e encontram-se sob o tópico Memorial de Cálculo de Pavimentação.</w:t>
      </w:r>
    </w:p>
    <w:p w:rsidR="00FC6D2D" w:rsidRDefault="00E8685B" w:rsidP="00857A7D">
      <w:r>
        <w:rPr>
          <w:szCs w:val="24"/>
        </w:rPr>
        <w:t xml:space="preserve">Cabe lembrar, que a execução do serviço “Regularização do </w:t>
      </w:r>
      <w:proofErr w:type="gramStart"/>
      <w:r>
        <w:rPr>
          <w:szCs w:val="24"/>
        </w:rPr>
        <w:t>Sub-leito</w:t>
      </w:r>
      <w:proofErr w:type="gramEnd"/>
      <w:r>
        <w:rPr>
          <w:szCs w:val="24"/>
        </w:rPr>
        <w:t>” fica condicionado à aprovação da fiscalização.</w:t>
      </w:r>
    </w:p>
    <w:p w:rsidR="00FC6D2D" w:rsidRPr="00B3553F" w:rsidRDefault="00F737E7" w:rsidP="00225C40">
      <w:pPr>
        <w:pStyle w:val="Ttulo1"/>
      </w:pPr>
      <w:r>
        <w:br w:type="page"/>
      </w:r>
      <w:bookmarkStart w:id="74" w:name="_Toc301860781"/>
      <w:r w:rsidR="00ED786F">
        <w:lastRenderedPageBreak/>
        <w:t>11</w:t>
      </w:r>
      <w:r w:rsidR="002F49CA">
        <w:t>.0</w:t>
      </w:r>
      <w:r w:rsidR="002F49CA">
        <w:tab/>
      </w:r>
      <w:r w:rsidR="00FC6D2D" w:rsidRPr="00B3553F">
        <w:t>Especificações</w:t>
      </w:r>
      <w:bookmarkEnd w:id="74"/>
    </w:p>
    <w:p w:rsidR="00FC6D2D" w:rsidRPr="00B3553F" w:rsidRDefault="00FC6D2D" w:rsidP="001E122E">
      <w:pPr>
        <w:ind w:firstLine="1026"/>
        <w:rPr>
          <w:szCs w:val="24"/>
        </w:rPr>
      </w:pPr>
      <w:r w:rsidRPr="00B3553F">
        <w:rPr>
          <w:szCs w:val="24"/>
        </w:rPr>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FC6D2D" w:rsidRPr="00B3553F" w:rsidRDefault="00FC6D2D" w:rsidP="001E122E">
      <w:pPr>
        <w:ind w:firstLine="1026"/>
        <w:rPr>
          <w:szCs w:val="24"/>
        </w:rPr>
      </w:pPr>
      <w:r w:rsidRPr="0063757C">
        <w:rPr>
          <w:szCs w:val="24"/>
        </w:rPr>
        <w:t xml:space="preserve">Os bota-foras dos materiais escavados deverãoestar localizados em áreas </w:t>
      </w:r>
      <w:r w:rsidRPr="00B3553F">
        <w:rPr>
          <w:szCs w:val="24"/>
        </w:rPr>
        <w:t>que disponham da respectiva licença ambiental. Devido a esse fato e a variação das distâncias de transporte, não será medido em separado nenhum transporte dematerial, seja decorrentes de escavações no canteiro de obras ou os necessários para a importação de insumo para a execução das obras. O</w:t>
      </w:r>
      <w:r>
        <w:rPr>
          <w:szCs w:val="24"/>
        </w:rPr>
        <w:t>s</w:t>
      </w:r>
      <w:r w:rsidRPr="00B3553F">
        <w:rPr>
          <w:szCs w:val="24"/>
        </w:rPr>
        <w:t xml:space="preserve"> custo</w:t>
      </w:r>
      <w:r>
        <w:rPr>
          <w:szCs w:val="24"/>
        </w:rPr>
        <w:t>s</w:t>
      </w:r>
      <w:r w:rsidRPr="00B3553F">
        <w:rPr>
          <w:szCs w:val="24"/>
        </w:rPr>
        <w:t xml:space="preserve"> de transporte, descarga e espalhamento dever</w:t>
      </w:r>
      <w:r>
        <w:rPr>
          <w:szCs w:val="24"/>
        </w:rPr>
        <w:t>ão</w:t>
      </w:r>
      <w:r w:rsidRPr="00B3553F">
        <w:rPr>
          <w:szCs w:val="24"/>
        </w:rPr>
        <w:t xml:space="preserve"> estar incluído</w:t>
      </w:r>
      <w:r>
        <w:rPr>
          <w:szCs w:val="24"/>
        </w:rPr>
        <w:t>s</w:t>
      </w:r>
      <w:r w:rsidRPr="00B3553F">
        <w:rPr>
          <w:szCs w:val="24"/>
        </w:rPr>
        <w:t xml:space="preserve"> no preço unitário proposto para os diversos serviços. </w:t>
      </w:r>
    </w:p>
    <w:p w:rsidR="00FC6D2D" w:rsidRPr="00B3553F" w:rsidRDefault="00FC6D2D" w:rsidP="001E122E">
      <w:pPr>
        <w:ind w:firstLine="1026"/>
        <w:rPr>
          <w:szCs w:val="24"/>
        </w:rPr>
      </w:pPr>
      <w:r w:rsidRPr="00B3553F">
        <w:rPr>
          <w:szCs w:val="24"/>
        </w:rPr>
        <w:t>Na seqüência são apresentadas as especificações utilizadas neste projeto.</w:t>
      </w:r>
    </w:p>
    <w:p w:rsidR="00FC6D2D" w:rsidRPr="00B3553F" w:rsidRDefault="00FC6D2D" w:rsidP="002F49CA">
      <w:pPr>
        <w:pStyle w:val="Ttulo2"/>
      </w:pPr>
      <w:bookmarkStart w:id="75" w:name="_Toc73527030"/>
      <w:bookmarkStart w:id="76" w:name="_Toc73527184"/>
      <w:bookmarkStart w:id="77" w:name="_Toc73780942"/>
      <w:bookmarkStart w:id="78" w:name="_Toc73781157"/>
      <w:bookmarkStart w:id="79" w:name="_Toc73781919"/>
      <w:bookmarkStart w:id="80" w:name="_Toc74448619"/>
      <w:bookmarkStart w:id="81" w:name="_Toc74448702"/>
      <w:bookmarkStart w:id="82" w:name="_Toc74449208"/>
      <w:bookmarkStart w:id="83" w:name="_Toc76100703"/>
      <w:bookmarkStart w:id="84" w:name="_Toc76174819"/>
      <w:bookmarkStart w:id="85" w:name="_Toc301860782"/>
      <w:r w:rsidRPr="00B3553F">
        <w:t>Terraplenagem</w:t>
      </w:r>
      <w:bookmarkEnd w:id="75"/>
      <w:bookmarkEnd w:id="76"/>
      <w:bookmarkEnd w:id="77"/>
      <w:bookmarkEnd w:id="78"/>
      <w:bookmarkEnd w:id="79"/>
      <w:bookmarkEnd w:id="80"/>
      <w:bookmarkEnd w:id="81"/>
      <w:bookmarkEnd w:id="82"/>
      <w:bookmarkEnd w:id="83"/>
      <w:bookmarkEnd w:id="84"/>
      <w:bookmarkEnd w:id="85"/>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Terraplenagem – PMC-DEF 001/99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Fiscalização de Obras – PMC-ES 001/99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Normas para Execução de Obras em Vias Públicas – PMC-ES 003/99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Serviços Preliminares – PMC-ES 005/99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Cortes – PMC-ES 007/99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Empréstimos – PMC-ES 009/99 (Obs.: não se aplica ao aterro com moledo compactado – Ver EC-T-01)</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Aterros – PMC-ES 011/99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Compactação de Aterro – PMC-ES 015/99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Aterros com Moledo – EC-T-01</w:t>
      </w:r>
    </w:p>
    <w:p w:rsidR="00FC6D2D" w:rsidRPr="009C73B1" w:rsidRDefault="00FC6D2D" w:rsidP="002F49CA">
      <w:pPr>
        <w:pStyle w:val="Ttulo2"/>
      </w:pPr>
      <w:bookmarkStart w:id="86" w:name="_Toc73527031"/>
      <w:bookmarkStart w:id="87" w:name="_Toc73527185"/>
      <w:bookmarkStart w:id="88" w:name="_Toc73780943"/>
      <w:bookmarkStart w:id="89" w:name="_Toc73781158"/>
      <w:bookmarkStart w:id="90" w:name="_Toc73781920"/>
      <w:bookmarkStart w:id="91" w:name="_Toc74448620"/>
      <w:bookmarkStart w:id="92" w:name="_Toc74448703"/>
      <w:bookmarkStart w:id="93" w:name="_Toc74449209"/>
      <w:bookmarkStart w:id="94" w:name="_Toc76100704"/>
      <w:bookmarkStart w:id="95" w:name="_Toc76174820"/>
      <w:bookmarkStart w:id="96" w:name="_Toc301860783"/>
      <w:r w:rsidRPr="00B3553F">
        <w:t>Pavimentação</w:t>
      </w:r>
      <w:bookmarkEnd w:id="86"/>
      <w:bookmarkEnd w:id="87"/>
      <w:bookmarkEnd w:id="88"/>
      <w:bookmarkEnd w:id="89"/>
      <w:bookmarkEnd w:id="90"/>
      <w:bookmarkEnd w:id="91"/>
      <w:bookmarkEnd w:id="92"/>
      <w:bookmarkEnd w:id="93"/>
      <w:bookmarkEnd w:id="94"/>
      <w:bookmarkEnd w:id="95"/>
      <w:bookmarkEnd w:id="96"/>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Reforço do Subleito – PMC-ES 019/99</w:t>
      </w:r>
    </w:p>
    <w:p w:rsidR="00E02294" w:rsidRPr="00CD3494" w:rsidRDefault="00E022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Sub-base – Brita 4A - PMC-ES 021/99;</w:t>
      </w:r>
    </w:p>
    <w:p w:rsidR="00D647C4" w:rsidRPr="00CD3494" w:rsidRDefault="008A4FF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lastRenderedPageBreak/>
        <w:t xml:space="preserve">Base - </w:t>
      </w:r>
      <w:r w:rsidR="00D647C4" w:rsidRPr="00CD3494">
        <w:rPr>
          <w:rFonts w:ascii="Arial" w:hAnsi="Arial" w:cs="Arial"/>
          <w:noProof/>
          <w:szCs w:val="24"/>
        </w:rPr>
        <w:t xml:space="preserve">Concreto compactado com rolo  – PMC-ES 043/99 </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 xml:space="preserve"> Imprimação – PMC-ES 027/99 (Com CM-30 e taxa de aplicação de 1,2/m2)</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Pintura de Ligação – PMC-ES 029/99 (Com RR-2C e taxa de aplicação é de 0,5l/m2 de emulsão, devendo ser diluída na sua aplicação)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Revestimento – PMC-ES 031/99 (A primeira camada enquadrada na Faixa A e a última na Faixa C)</w:t>
      </w:r>
      <w:bookmarkStart w:id="97" w:name="_Toc73527032"/>
      <w:bookmarkStart w:id="98" w:name="_Toc73527186"/>
      <w:bookmarkStart w:id="99" w:name="_Toc73780944"/>
      <w:bookmarkStart w:id="100" w:name="_Toc73781159"/>
      <w:bookmarkStart w:id="101" w:name="_Toc73781921"/>
      <w:bookmarkStart w:id="102" w:name="_Toc74448621"/>
      <w:bookmarkStart w:id="103" w:name="_Toc74448704"/>
      <w:bookmarkStart w:id="104" w:name="_Toc74449210"/>
      <w:bookmarkStart w:id="105" w:name="_Toc76100705"/>
      <w:bookmarkStart w:id="106" w:name="_Toc76174821"/>
    </w:p>
    <w:p w:rsidR="00FC6D2D" w:rsidRPr="00B3553F" w:rsidRDefault="00FC6D2D" w:rsidP="002F49CA">
      <w:pPr>
        <w:pStyle w:val="Ttulo2"/>
      </w:pPr>
      <w:bookmarkStart w:id="107" w:name="_Toc301860784"/>
      <w:r w:rsidRPr="00B3553F">
        <w:t>Drenagem</w:t>
      </w:r>
      <w:bookmarkEnd w:id="97"/>
      <w:bookmarkEnd w:id="98"/>
      <w:bookmarkEnd w:id="99"/>
      <w:bookmarkEnd w:id="100"/>
      <w:bookmarkEnd w:id="101"/>
      <w:bookmarkEnd w:id="102"/>
      <w:bookmarkEnd w:id="103"/>
      <w:bookmarkEnd w:id="104"/>
      <w:bookmarkEnd w:id="105"/>
      <w:bookmarkEnd w:id="106"/>
      <w:bookmarkEnd w:id="107"/>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049/99 – Galerias Tubulares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051/99 – Caixas de Captação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053/99 – Poços de Visita</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055/99 – Caixas de Ligação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057/99 – Abas para Tubos de Concreto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061/99 – Galerias Celulares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063/99 – Drenos Subterrâneos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065/99 – Drenos Sub-superficiais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DNER-ES 283/97 – Dissipador de Energia</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DNER-ES 287/97 – Caixas Coletoras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DNER-ES 288/97 – Sarjetas e Valetas de Drenagem</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DNER-ES 296/97 – Demolição de Dispositivos de Concreto</w:t>
      </w:r>
    </w:p>
    <w:p w:rsidR="00FC6D2D" w:rsidRPr="00B3553F" w:rsidRDefault="00FC6D2D" w:rsidP="002F49CA">
      <w:pPr>
        <w:pStyle w:val="Ttulo2"/>
      </w:pPr>
      <w:bookmarkStart w:id="108" w:name="_Toc73527033"/>
      <w:bookmarkStart w:id="109" w:name="_Toc73527187"/>
      <w:bookmarkStart w:id="110" w:name="_Toc73780945"/>
      <w:bookmarkStart w:id="111" w:name="_Toc73781160"/>
      <w:bookmarkStart w:id="112" w:name="_Toc73781922"/>
      <w:bookmarkStart w:id="113" w:name="_Toc74448622"/>
      <w:bookmarkStart w:id="114" w:name="_Toc74448705"/>
      <w:bookmarkStart w:id="115" w:name="_Toc74449211"/>
      <w:bookmarkStart w:id="116" w:name="_Toc76100706"/>
      <w:bookmarkStart w:id="117" w:name="_Toc76174822"/>
      <w:bookmarkStart w:id="118" w:name="_Toc301860785"/>
      <w:r w:rsidRPr="00B3553F">
        <w:t>Paisagismo</w:t>
      </w:r>
      <w:bookmarkEnd w:id="108"/>
      <w:bookmarkEnd w:id="109"/>
      <w:bookmarkEnd w:id="110"/>
      <w:bookmarkEnd w:id="111"/>
      <w:bookmarkEnd w:id="112"/>
      <w:bookmarkEnd w:id="113"/>
      <w:bookmarkEnd w:id="114"/>
      <w:bookmarkEnd w:id="115"/>
      <w:bookmarkEnd w:id="116"/>
      <w:bookmarkEnd w:id="117"/>
      <w:bookmarkEnd w:id="118"/>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075/99 – Regularização de Passeios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077/99 – Compactação de Passeios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Base – PMC-ES 079/99</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083/99 – Revestimento (com blocos de concreto)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087/99 – Grama e Proteção Vegetal</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089/99 – Plantio de Árvores</w:t>
      </w:r>
      <w:bookmarkStart w:id="119" w:name="_Toc73527034"/>
      <w:bookmarkStart w:id="120" w:name="_Toc73527188"/>
      <w:bookmarkStart w:id="121" w:name="_Toc73780946"/>
      <w:bookmarkStart w:id="122" w:name="_Toc73781161"/>
      <w:bookmarkStart w:id="123" w:name="_Toc73781923"/>
      <w:bookmarkStart w:id="124" w:name="_Toc74448623"/>
      <w:bookmarkStart w:id="125" w:name="_Toc74448706"/>
      <w:bookmarkStart w:id="126" w:name="_Toc74449212"/>
      <w:bookmarkStart w:id="127" w:name="_Toc76100707"/>
      <w:bookmarkStart w:id="128" w:name="_Toc76174823"/>
    </w:p>
    <w:p w:rsidR="00FC6D2D" w:rsidRPr="00B3553F" w:rsidRDefault="00FC6D2D" w:rsidP="002F49CA">
      <w:pPr>
        <w:pStyle w:val="Ttulo2"/>
      </w:pPr>
      <w:bookmarkStart w:id="129" w:name="_Toc301860786"/>
      <w:r w:rsidRPr="00B3553F">
        <w:lastRenderedPageBreak/>
        <w:t>Sinalização Horizontal e Vertical</w:t>
      </w:r>
      <w:bookmarkEnd w:id="119"/>
      <w:bookmarkEnd w:id="120"/>
      <w:bookmarkEnd w:id="121"/>
      <w:bookmarkEnd w:id="122"/>
      <w:bookmarkEnd w:id="123"/>
      <w:bookmarkEnd w:id="124"/>
      <w:bookmarkEnd w:id="125"/>
      <w:bookmarkEnd w:id="126"/>
      <w:bookmarkEnd w:id="127"/>
      <w:bookmarkEnd w:id="128"/>
      <w:bookmarkEnd w:id="129"/>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093/99 – Execução de Sinalização Horizontal com Material Termoplástico pelo Processo de Extrusão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093A/99 – Execução de Sinalização Horizontal com Material Termoplástico pelo Processo de Aspersão (Hot-Spray)</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093B/99 – Termoplástico para Sinalização Horizontal pelo Processo de Aspersão (Hot-Spray)</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093C/99 – Termoplástico para Sinalização Horizontal pelo Processo de Extrusão (Extrudado)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093E/99 – Tinta a base de Resina Acrílica para Sinalização Horizontal</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095/99 – Especificação Técnica para Suportes de Placas de Sinalização Viária;</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095A/99 – Especificação Técnica para Placas de Alumínio;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095B/99 – Especificação Técnica para Placas de Aço;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IMPLANTAÇÃO DE DEFENSA METÁLICA (Caderno de Encargos URBS);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TACHAS REFLETIVAS VIÁRIAS (Caderno de Encargos URBS);</w:t>
      </w:r>
      <w:bookmarkStart w:id="130" w:name="_Toc73527035"/>
      <w:bookmarkStart w:id="131" w:name="_Toc73527189"/>
      <w:bookmarkStart w:id="132" w:name="_Toc73780947"/>
      <w:bookmarkStart w:id="133" w:name="_Toc73781162"/>
      <w:bookmarkStart w:id="134" w:name="_Toc73781924"/>
      <w:bookmarkStart w:id="135" w:name="_Toc74448624"/>
      <w:bookmarkStart w:id="136" w:name="_Toc74448707"/>
      <w:bookmarkStart w:id="137" w:name="_Toc74449213"/>
      <w:bookmarkStart w:id="138" w:name="_Toc76100708"/>
      <w:bookmarkStart w:id="139" w:name="_Toc76174824"/>
    </w:p>
    <w:p w:rsidR="00FC6D2D" w:rsidRPr="008F788B" w:rsidRDefault="00FC6D2D" w:rsidP="002F49CA">
      <w:pPr>
        <w:pStyle w:val="Ttulo2"/>
      </w:pPr>
      <w:bookmarkStart w:id="140" w:name="_Toc301860787"/>
      <w:r w:rsidRPr="008F788B">
        <w:t>Obras Complementares</w:t>
      </w:r>
      <w:bookmarkEnd w:id="130"/>
      <w:bookmarkEnd w:id="131"/>
      <w:bookmarkEnd w:id="132"/>
      <w:bookmarkEnd w:id="133"/>
      <w:bookmarkEnd w:id="134"/>
      <w:bookmarkEnd w:id="135"/>
      <w:bookmarkEnd w:id="136"/>
      <w:bookmarkEnd w:id="137"/>
      <w:bookmarkEnd w:id="138"/>
      <w:bookmarkEnd w:id="139"/>
      <w:bookmarkEnd w:id="140"/>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101/99 – Serviços Preliminares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103/99 – Concretos e Argamassas;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105/99 – Armaduras para Concreto Armado</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109/99 – Formas;</w:t>
      </w:r>
    </w:p>
    <w:p w:rsidR="00FC6D2D" w:rsidRPr="00CD3494"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PMC-ES 111/99 – Fundações</w:t>
      </w:r>
    </w:p>
    <w:p w:rsidR="00FC6D2D" w:rsidRDefault="00FC6D2D" w:rsidP="00EE0ECE">
      <w:pPr>
        <w:tabs>
          <w:tab w:val="left" w:pos="510"/>
          <w:tab w:val="left" w:pos="567"/>
          <w:tab w:val="left" w:pos="680"/>
          <w:tab w:val="left" w:pos="851"/>
          <w:tab w:val="left" w:pos="1368"/>
        </w:tabs>
        <w:overflowPunct w:val="0"/>
        <w:autoSpaceDE w:val="0"/>
        <w:autoSpaceDN w:val="0"/>
        <w:adjustRightInd w:val="0"/>
        <w:ind w:firstLine="0"/>
        <w:textAlignment w:val="baseline"/>
        <w:rPr>
          <w:szCs w:val="24"/>
        </w:rPr>
      </w:pPr>
    </w:p>
    <w:p w:rsidR="00FC6D2D" w:rsidRPr="00954DA1" w:rsidRDefault="006766A5" w:rsidP="00225C40">
      <w:pPr>
        <w:pStyle w:val="Ttulo1"/>
      </w:pPr>
      <w:bookmarkStart w:id="141" w:name="_Toc73527036"/>
      <w:bookmarkStart w:id="142" w:name="_Toc73527190"/>
      <w:bookmarkStart w:id="143" w:name="_Toc73780948"/>
      <w:bookmarkStart w:id="144" w:name="_Toc73781163"/>
      <w:bookmarkStart w:id="145" w:name="_Toc73781925"/>
      <w:bookmarkStart w:id="146" w:name="_Toc74448625"/>
      <w:bookmarkStart w:id="147" w:name="_Toc74448708"/>
      <w:bookmarkStart w:id="148" w:name="_Toc74449214"/>
      <w:bookmarkStart w:id="149" w:name="_Toc76100709"/>
      <w:bookmarkStart w:id="150" w:name="_Toc76174825"/>
      <w:r>
        <w:br w:type="page"/>
      </w:r>
      <w:bookmarkStart w:id="151" w:name="_Toc301860788"/>
      <w:r w:rsidR="00ED786F">
        <w:lastRenderedPageBreak/>
        <w:t>12</w:t>
      </w:r>
      <w:r w:rsidR="002F49CA">
        <w:t>.0</w:t>
      </w:r>
      <w:r w:rsidR="002F49CA">
        <w:tab/>
      </w:r>
      <w:r w:rsidR="00FC6D2D" w:rsidRPr="00954DA1">
        <w:t>Especificações Complementares</w:t>
      </w:r>
      <w:bookmarkEnd w:id="141"/>
      <w:bookmarkEnd w:id="142"/>
      <w:bookmarkEnd w:id="143"/>
      <w:bookmarkEnd w:id="144"/>
      <w:bookmarkEnd w:id="145"/>
      <w:bookmarkEnd w:id="146"/>
      <w:bookmarkEnd w:id="147"/>
      <w:bookmarkEnd w:id="148"/>
      <w:bookmarkEnd w:id="149"/>
      <w:bookmarkEnd w:id="150"/>
      <w:bookmarkEnd w:id="151"/>
    </w:p>
    <w:p w:rsidR="00FC6D2D" w:rsidRPr="00B3553F" w:rsidRDefault="00FC6D2D" w:rsidP="002F49CA">
      <w:pPr>
        <w:pStyle w:val="Ttulo2"/>
      </w:pPr>
      <w:r w:rsidRPr="00B3553F">
        <w:tab/>
      </w:r>
      <w:bookmarkStart w:id="152" w:name="_Toc301860789"/>
      <w:r w:rsidRPr="00B3553F">
        <w:t>Aterro com Moledo Compactado</w:t>
      </w:r>
      <w:bookmarkEnd w:id="152"/>
    </w:p>
    <w:p w:rsidR="00FC6D2D" w:rsidRPr="00B3553F" w:rsidRDefault="00FC6D2D" w:rsidP="006F3B52">
      <w:pPr>
        <w:pStyle w:val="Ttulo3"/>
      </w:pPr>
      <w:r w:rsidRPr="00B3553F">
        <w:t>Generalidades</w:t>
      </w:r>
    </w:p>
    <w:p w:rsidR="00FC6D2D" w:rsidRPr="00B3553F" w:rsidRDefault="00FC6D2D" w:rsidP="00010C01">
      <w:pPr>
        <w:ind w:firstLine="1026"/>
        <w:rPr>
          <w:szCs w:val="24"/>
        </w:rPr>
      </w:pPr>
      <w:bookmarkStart w:id="153" w:name="_Toc73177757"/>
      <w:r w:rsidRPr="00B3553F">
        <w:rPr>
          <w:szCs w:val="24"/>
        </w:rPr>
        <w:t>A execução dos aterros com moledo compactado deverá atender integralmente a especificação PMC-ES 011/99 – TERRAPLENAGEM - ATERROS e a especificação PMC-ES-015/99 - TERRAPLENAGEM – COMPACTAÇÃO DE ATERR</w:t>
      </w:r>
      <w:r>
        <w:rPr>
          <w:szCs w:val="24"/>
        </w:rPr>
        <w:t>OS, à exceção dos critérios de medição e p</w:t>
      </w:r>
      <w:r w:rsidRPr="00B3553F">
        <w:rPr>
          <w:szCs w:val="24"/>
        </w:rPr>
        <w:t>agamento, que sofrerão as alteraç</w:t>
      </w:r>
      <w:r>
        <w:rPr>
          <w:szCs w:val="24"/>
        </w:rPr>
        <w:t>ões</w:t>
      </w:r>
      <w:r w:rsidRPr="00B3553F">
        <w:rPr>
          <w:szCs w:val="24"/>
        </w:rPr>
        <w:t xml:space="preserve"> a seguir indicadas:</w:t>
      </w:r>
    </w:p>
    <w:p w:rsidR="00FC6D2D" w:rsidRPr="00B3553F" w:rsidRDefault="00FC6D2D" w:rsidP="006F3B52">
      <w:pPr>
        <w:pStyle w:val="Ttulo3"/>
      </w:pPr>
      <w:r w:rsidRPr="00B3553F">
        <w:t>Critério de Medição</w:t>
      </w:r>
    </w:p>
    <w:p w:rsidR="00FC6D2D" w:rsidRPr="00B3553F" w:rsidRDefault="00FC6D2D" w:rsidP="001E122E">
      <w:pPr>
        <w:ind w:firstLine="1026"/>
        <w:rPr>
          <w:szCs w:val="24"/>
        </w:rPr>
      </w:pPr>
      <w:r w:rsidRPr="00B3553F">
        <w:rPr>
          <w:szCs w:val="24"/>
        </w:rPr>
        <w:t>O item 6, alínea “d”, da especificação PMC-ES 011/99:</w:t>
      </w:r>
    </w:p>
    <w:p w:rsidR="00FC6D2D" w:rsidRPr="00B3553F" w:rsidRDefault="00FC6D2D" w:rsidP="00954DA1">
      <w:pPr>
        <w:ind w:firstLine="1026"/>
        <w:rPr>
          <w:szCs w:val="24"/>
        </w:rPr>
      </w:pPr>
      <w:r w:rsidRPr="00B3553F">
        <w:rPr>
          <w:szCs w:val="24"/>
        </w:rPr>
        <w:t>Nas situações que o aterro for executado com material de jazida de moledo, não cabe medição de escavação, transporte e compactação em separado.</w:t>
      </w:r>
    </w:p>
    <w:p w:rsidR="00FC6D2D" w:rsidRPr="00B3553F" w:rsidRDefault="00FC6D2D" w:rsidP="006F3B52">
      <w:pPr>
        <w:pStyle w:val="Ttulo3"/>
      </w:pPr>
      <w:r w:rsidRPr="00B3553F">
        <w:t>Pagamento</w:t>
      </w:r>
    </w:p>
    <w:bookmarkEnd w:id="153"/>
    <w:p w:rsidR="00FC6D2D" w:rsidRPr="00B3553F" w:rsidRDefault="00FC6D2D" w:rsidP="001E122E">
      <w:pPr>
        <w:ind w:firstLine="1026"/>
        <w:rPr>
          <w:szCs w:val="24"/>
        </w:rPr>
      </w:pPr>
      <w:r w:rsidRPr="00B3553F">
        <w:rPr>
          <w:szCs w:val="24"/>
        </w:rPr>
        <w:t>No item 7, da especificação PMC-ES 011/99:</w:t>
      </w:r>
    </w:p>
    <w:p w:rsidR="00FC6D2D" w:rsidRPr="00B3553F" w:rsidRDefault="00FC6D2D" w:rsidP="001E122E">
      <w:pPr>
        <w:ind w:firstLine="1026"/>
        <w:rPr>
          <w:szCs w:val="24"/>
        </w:rPr>
      </w:pPr>
      <w:r w:rsidRPr="00B3553F">
        <w:rPr>
          <w:szCs w:val="24"/>
        </w:rPr>
        <w:t>O pagamento será feito após a medição, com base nos preços unitários contratuais.</w:t>
      </w:r>
    </w:p>
    <w:p w:rsidR="00FC6D2D" w:rsidRDefault="00FC6D2D" w:rsidP="001E122E">
      <w:pPr>
        <w:ind w:firstLine="1026"/>
        <w:rPr>
          <w:szCs w:val="24"/>
        </w:rPr>
      </w:pPr>
      <w:r w:rsidRPr="00B3553F">
        <w:rPr>
          <w:szCs w:val="24"/>
        </w:rPr>
        <w:t>O valor unitário do aterro com material de jazida contempla a completa execução do serviço, incluindo as operações de escavação, carga, transporte, descarga, espalhamento, umedecimento ou aeração, compactação e quaisquer outros encargos e taxas que venham a incidir sobre os serviços.</w:t>
      </w:r>
    </w:p>
    <w:p w:rsidR="00FC6D2D" w:rsidRPr="00B3553F" w:rsidRDefault="00FC6D2D" w:rsidP="001E122E">
      <w:pPr>
        <w:ind w:firstLine="1026"/>
        <w:rPr>
          <w:szCs w:val="24"/>
        </w:rPr>
      </w:pPr>
    </w:p>
    <w:p w:rsidR="00B96ABC" w:rsidRPr="00954DA1" w:rsidRDefault="00B96ABC" w:rsidP="002F49CA">
      <w:pPr>
        <w:pStyle w:val="Ttulo2"/>
      </w:pPr>
      <w:bookmarkStart w:id="154" w:name="_Toc260847068"/>
      <w:r w:rsidRPr="00954DA1">
        <w:tab/>
      </w:r>
      <w:bookmarkStart w:id="155" w:name="_Toc268858789"/>
      <w:bookmarkStart w:id="156" w:name="_Toc301860790"/>
      <w:r w:rsidRPr="00954DA1">
        <w:t>Concreto Compactado com Rolo</w:t>
      </w:r>
      <w:bookmarkEnd w:id="154"/>
      <w:bookmarkEnd w:id="155"/>
      <w:bookmarkEnd w:id="156"/>
    </w:p>
    <w:p w:rsidR="00B96ABC" w:rsidRPr="00335FFA" w:rsidRDefault="00B96ABC" w:rsidP="006F3B52">
      <w:pPr>
        <w:pStyle w:val="Ttulo3"/>
      </w:pPr>
      <w:r w:rsidRPr="00335FFA">
        <w:t>Generalidades</w:t>
      </w:r>
    </w:p>
    <w:p w:rsidR="00B96ABC" w:rsidRPr="00B3553F" w:rsidRDefault="00B96ABC" w:rsidP="00B96ABC">
      <w:pPr>
        <w:ind w:firstLine="1026"/>
        <w:rPr>
          <w:szCs w:val="24"/>
        </w:rPr>
      </w:pPr>
      <w:r w:rsidRPr="00B3553F">
        <w:rPr>
          <w:szCs w:val="24"/>
        </w:rPr>
        <w:t>Esta norma estabelece a sistemática a ser empregada na execução e no controle da qualidade do serviço em epígrafe.</w:t>
      </w:r>
    </w:p>
    <w:p w:rsidR="00B96ABC" w:rsidRPr="00335FFA" w:rsidRDefault="00B96ABC" w:rsidP="006F3B52">
      <w:pPr>
        <w:pStyle w:val="Ttulo3"/>
      </w:pPr>
      <w:r w:rsidRPr="00335FFA">
        <w:lastRenderedPageBreak/>
        <w:t>Objetivo</w:t>
      </w:r>
    </w:p>
    <w:p w:rsidR="00B96ABC" w:rsidRPr="00B3553F" w:rsidRDefault="00B96ABC" w:rsidP="00B96ABC">
      <w:pPr>
        <w:ind w:firstLine="1026"/>
        <w:rPr>
          <w:szCs w:val="24"/>
        </w:rPr>
      </w:pPr>
      <w:r w:rsidRPr="00B3553F">
        <w:rPr>
          <w:szCs w:val="24"/>
        </w:rPr>
        <w:t xml:space="preserve">Fixar as condições gerais e o método construtivo para a execução da camada de base </w:t>
      </w:r>
      <w:r>
        <w:rPr>
          <w:szCs w:val="24"/>
        </w:rPr>
        <w:t xml:space="preserve">e sub – base </w:t>
      </w:r>
      <w:r w:rsidRPr="00B3553F">
        <w:rPr>
          <w:szCs w:val="24"/>
        </w:rPr>
        <w:t>de concreto de cimento “Portland”, compactada com rolo</w:t>
      </w:r>
      <w:r>
        <w:rPr>
          <w:szCs w:val="24"/>
        </w:rPr>
        <w:t>.</w:t>
      </w:r>
    </w:p>
    <w:p w:rsidR="00B96ABC" w:rsidRPr="00335FFA" w:rsidRDefault="00B96ABC" w:rsidP="006F3B52">
      <w:pPr>
        <w:pStyle w:val="Ttulo3"/>
      </w:pPr>
      <w:r w:rsidRPr="00335FFA">
        <w:t>Referências</w:t>
      </w:r>
    </w:p>
    <w:p w:rsidR="00B96ABC" w:rsidRPr="00B3553F" w:rsidRDefault="00B96ABC" w:rsidP="00B96ABC">
      <w:pPr>
        <w:ind w:firstLine="1026"/>
        <w:rPr>
          <w:szCs w:val="24"/>
        </w:rPr>
      </w:pPr>
      <w:r w:rsidRPr="00B3553F">
        <w:rPr>
          <w:szCs w:val="24"/>
        </w:rPr>
        <w:t>Para o entendimento desta Norma deverão ser consultados os documentos seguintes:</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DNER-EM 034/97 – Água para concreto</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DNER-EM 036/95 – Recebimento e aceitação de cimento Portland comum e Portland de alto forno</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DNER-EM 037/97 – Agregado graúdo para concreto de cimento</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DNER-ME 083/94 - Agregados - análise granulométrica</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DNER-ME 092/94 - Solo - determinação da massa específica aparente do solo “in situ”, com o emprego de frasco de areia</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DNER-ME 196/94 - Agregados - determinação do teor de umidade total, por secagem, em agregado graúdo</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DNER-ISA 07  - Instruções de Serviços Ambientais</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ABNT NBR-739 - Ensaio de compressão de corpos de prova cilíndricos de concreto - método de ensaio</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ABNT NBR-7182 - Solo - ensaio de compactação - método de ensaio</w:t>
      </w:r>
    </w:p>
    <w:p w:rsidR="00B96ABC" w:rsidRPr="00335FFA" w:rsidRDefault="00B96ABC" w:rsidP="006F3B52">
      <w:pPr>
        <w:pStyle w:val="Ttulo3"/>
      </w:pPr>
      <w:r w:rsidRPr="00335FFA">
        <w:t>Definição</w:t>
      </w:r>
    </w:p>
    <w:p w:rsidR="00B96ABC" w:rsidRPr="00B3553F" w:rsidRDefault="00B96ABC" w:rsidP="00B96ABC">
      <w:pPr>
        <w:ind w:firstLine="1026"/>
        <w:rPr>
          <w:szCs w:val="24"/>
        </w:rPr>
      </w:pPr>
      <w:r w:rsidRPr="00B3553F">
        <w:rPr>
          <w:szCs w:val="24"/>
        </w:rPr>
        <w:t>Para os efeitos desta Norma, é adotada a definição seguinte:</w:t>
      </w:r>
    </w:p>
    <w:p w:rsidR="00B96ABC" w:rsidRPr="00B3553F" w:rsidRDefault="00B96ABC" w:rsidP="00B96ABC">
      <w:pPr>
        <w:ind w:firstLine="1026"/>
        <w:rPr>
          <w:szCs w:val="24"/>
        </w:rPr>
      </w:pPr>
      <w:r w:rsidRPr="00B3553F">
        <w:rPr>
          <w:b/>
          <w:bCs/>
          <w:szCs w:val="24"/>
        </w:rPr>
        <w:t>Base de CCR</w:t>
      </w:r>
      <w:r w:rsidRPr="00B3553F">
        <w:rPr>
          <w:szCs w:val="24"/>
        </w:rPr>
        <w:t xml:space="preserve"> - concreto simples para emprego em base de pavimento de concreto, com baixo consumo de cimento e consistência bastante seca, permitindo a compactação com rolos compressores ou equipamento similar.</w:t>
      </w:r>
    </w:p>
    <w:p w:rsidR="00B96ABC" w:rsidRPr="00B3553F" w:rsidRDefault="00B96ABC" w:rsidP="00B96ABC">
      <w:pPr>
        <w:rPr>
          <w:szCs w:val="24"/>
        </w:rPr>
      </w:pPr>
    </w:p>
    <w:p w:rsidR="00B96ABC" w:rsidRPr="00335FFA" w:rsidRDefault="00B96ABC" w:rsidP="006F3B52">
      <w:pPr>
        <w:pStyle w:val="Ttulo3"/>
      </w:pPr>
      <w:r w:rsidRPr="00335FFA">
        <w:lastRenderedPageBreak/>
        <w:t>Condições Gerais</w:t>
      </w:r>
    </w:p>
    <w:p w:rsidR="00B96ABC" w:rsidRPr="00B3553F" w:rsidRDefault="00B96ABC" w:rsidP="006F3B52">
      <w:pPr>
        <w:pStyle w:val="Ttulo3"/>
      </w:pPr>
      <w:r w:rsidRPr="00B3553F">
        <w:t>Concreto</w:t>
      </w:r>
    </w:p>
    <w:p w:rsidR="00B96ABC" w:rsidRPr="00B3553F" w:rsidRDefault="00B96ABC" w:rsidP="00B96ABC">
      <w:pPr>
        <w:ind w:firstLine="1026"/>
        <w:rPr>
          <w:szCs w:val="24"/>
        </w:rPr>
      </w:pPr>
      <w:r w:rsidRPr="00B3553F">
        <w:rPr>
          <w:szCs w:val="24"/>
        </w:rPr>
        <w:t>O concreto de cimento Portland compactado por meio de rolos compressores (concreto rolado) deverá ser dosado por método racional, de modo a obter-se com os materiais disponíveis, uma mistura fresca, de trabalhabilidade adequada, para ser compactada com rolo vibratório, e resulte em produto endurecido com grau de compactação e resistência à compressão exigida por esta Norma.</w:t>
      </w:r>
    </w:p>
    <w:p w:rsidR="00B96ABC" w:rsidRPr="00B3553F" w:rsidRDefault="00B96ABC" w:rsidP="006F3B52">
      <w:pPr>
        <w:pStyle w:val="Ttulo3"/>
      </w:pPr>
      <w:r w:rsidRPr="00B3553F">
        <w:t>Recebimento do Material</w:t>
      </w:r>
    </w:p>
    <w:p w:rsidR="00B96ABC" w:rsidRPr="00B3553F" w:rsidRDefault="00B96ABC" w:rsidP="00B96ABC">
      <w:pPr>
        <w:ind w:firstLine="1026"/>
        <w:rPr>
          <w:szCs w:val="24"/>
        </w:rPr>
      </w:pPr>
      <w:r w:rsidRPr="00B3553F">
        <w:rPr>
          <w:szCs w:val="24"/>
        </w:rPr>
        <w:t>O recebimento e o armazenamento do cimento Portland e agregados na obra deverá ser como o recomendado nas DNER-EM 036 e DNER-EM 037.</w:t>
      </w:r>
    </w:p>
    <w:p w:rsidR="00B96ABC" w:rsidRPr="00335FFA" w:rsidRDefault="00B96ABC" w:rsidP="006F3B52">
      <w:pPr>
        <w:pStyle w:val="Ttulo3"/>
      </w:pPr>
      <w:r w:rsidRPr="00335FFA">
        <w:t>Condições Específicas</w:t>
      </w:r>
    </w:p>
    <w:p w:rsidR="00B96ABC" w:rsidRPr="00B3553F" w:rsidRDefault="00335FFA" w:rsidP="006F3B52">
      <w:pPr>
        <w:pStyle w:val="Ttulo3"/>
      </w:pPr>
      <w:r>
        <w:t>M</w:t>
      </w:r>
      <w:r w:rsidR="00B96ABC" w:rsidRPr="00B3553F">
        <w:t>aterial</w:t>
      </w:r>
    </w:p>
    <w:p w:rsidR="00B96ABC" w:rsidRPr="00B3553F" w:rsidRDefault="00B96ABC" w:rsidP="006F3B52">
      <w:pPr>
        <w:pStyle w:val="Ttulo3"/>
      </w:pPr>
      <w:r w:rsidRPr="00B3553F">
        <w:t>Cimento Portland</w:t>
      </w:r>
    </w:p>
    <w:p w:rsidR="00B96ABC" w:rsidRPr="00B3553F" w:rsidRDefault="00B96ABC" w:rsidP="00B96ABC">
      <w:pPr>
        <w:ind w:firstLine="1026"/>
        <w:rPr>
          <w:szCs w:val="24"/>
        </w:rPr>
      </w:pPr>
      <w:r w:rsidRPr="00B3553F">
        <w:rPr>
          <w:szCs w:val="24"/>
        </w:rPr>
        <w:t>O cimento Portland poderá ser de qualquer tipo, desde que satisfaça as exigências específicas da DNER-EM 036 para o cimento empregado.</w:t>
      </w:r>
    </w:p>
    <w:p w:rsidR="00B96ABC" w:rsidRPr="00B3553F" w:rsidRDefault="00B96ABC" w:rsidP="006F3B52">
      <w:pPr>
        <w:pStyle w:val="Ttulo3"/>
      </w:pPr>
      <w:r w:rsidRPr="00B3553F">
        <w:t>Agregados</w:t>
      </w:r>
    </w:p>
    <w:p w:rsidR="00B96ABC" w:rsidRPr="00B3553F" w:rsidRDefault="00B96ABC" w:rsidP="00B96ABC">
      <w:pPr>
        <w:ind w:firstLine="1026"/>
        <w:rPr>
          <w:szCs w:val="24"/>
        </w:rPr>
      </w:pPr>
      <w:r w:rsidRPr="00B3553F">
        <w:rPr>
          <w:szCs w:val="24"/>
        </w:rPr>
        <w:t xml:space="preserve">Os agregados miúdo e graúdo deverão atender às exigências da DNER-EM 037. </w:t>
      </w:r>
    </w:p>
    <w:p w:rsidR="00B96ABC" w:rsidRPr="00B3553F" w:rsidRDefault="00B96ABC" w:rsidP="006F3B52">
      <w:pPr>
        <w:pStyle w:val="Ttulo3"/>
      </w:pPr>
      <w:r w:rsidRPr="00B3553F">
        <w:t>Água</w:t>
      </w:r>
    </w:p>
    <w:p w:rsidR="00B96ABC" w:rsidRPr="00B3553F" w:rsidRDefault="00B96ABC" w:rsidP="00B96ABC">
      <w:pPr>
        <w:ind w:firstLine="1026"/>
        <w:rPr>
          <w:szCs w:val="24"/>
        </w:rPr>
      </w:pPr>
      <w:r w:rsidRPr="00B3553F">
        <w:rPr>
          <w:szCs w:val="24"/>
        </w:rPr>
        <w:t>A água destinada ao amassamento do concreto deverá atender às exigências da DNER-EM 034.</w:t>
      </w:r>
    </w:p>
    <w:p w:rsidR="00B96ABC" w:rsidRPr="00B3553F" w:rsidRDefault="00B96ABC" w:rsidP="00B96ABC">
      <w:pPr>
        <w:rPr>
          <w:szCs w:val="24"/>
        </w:rPr>
      </w:pPr>
    </w:p>
    <w:p w:rsidR="00B96ABC" w:rsidRPr="00B3553F" w:rsidRDefault="00B96ABC" w:rsidP="006F3B52">
      <w:pPr>
        <w:pStyle w:val="Ttulo3"/>
      </w:pPr>
      <w:r w:rsidRPr="00B3553F">
        <w:lastRenderedPageBreak/>
        <w:t>Materiais para a Cura</w:t>
      </w:r>
    </w:p>
    <w:p w:rsidR="00B96ABC" w:rsidRPr="00B3553F" w:rsidRDefault="00B96ABC" w:rsidP="00B96ABC">
      <w:pPr>
        <w:ind w:firstLine="1026"/>
        <w:rPr>
          <w:szCs w:val="24"/>
        </w:rPr>
      </w:pPr>
      <w:r w:rsidRPr="00B3553F">
        <w:rPr>
          <w:szCs w:val="24"/>
        </w:rPr>
        <w:t>A cura de superfície deverá ser realizada com pintura betuminosa, utilizando-se emulsões asfálticas catiônicas de ruptura média.</w:t>
      </w:r>
    </w:p>
    <w:p w:rsidR="00B96ABC" w:rsidRPr="00B3553F" w:rsidRDefault="00B96ABC" w:rsidP="006F3B52">
      <w:pPr>
        <w:pStyle w:val="Ttulo3"/>
      </w:pPr>
      <w:r w:rsidRPr="00B3553F">
        <w:t>Concreto</w:t>
      </w:r>
    </w:p>
    <w:p w:rsidR="00B96ABC" w:rsidRPr="00B3553F" w:rsidRDefault="00B96ABC" w:rsidP="00B96ABC">
      <w:pPr>
        <w:ind w:firstLine="1026"/>
        <w:rPr>
          <w:szCs w:val="24"/>
        </w:rPr>
      </w:pPr>
      <w:r w:rsidRPr="00B3553F">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B96ABC" w:rsidRPr="00B3553F" w:rsidRDefault="00B96ABC" w:rsidP="00B96ABC">
      <w:pPr>
        <w:ind w:firstLine="1026"/>
        <w:rPr>
          <w:szCs w:val="24"/>
        </w:rPr>
      </w:pPr>
      <w:r w:rsidRPr="00B3553F">
        <w:rPr>
          <w:szCs w:val="24"/>
        </w:rPr>
        <w:t>Este concreto deverá apresentar as seguintes características:</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resistência característica à compressão (fck) aos 7 dias, determinada em corpos de prova moldados de maneira indicada no item 11.2.4 e rompidos segundo a ABNT NBR-5739: (fc</w:t>
      </w:r>
      <w:r w:rsidR="00857A7D" w:rsidRPr="00CD3494">
        <w:rPr>
          <w:rFonts w:ascii="Arial" w:hAnsi="Arial" w:cs="Arial"/>
          <w:noProof/>
          <w:szCs w:val="24"/>
        </w:rPr>
        <w:t>tm</w:t>
      </w:r>
      <w:r w:rsidRPr="00CD3494">
        <w:rPr>
          <w:rFonts w:ascii="Arial" w:hAnsi="Arial" w:cs="Arial"/>
          <w:noProof/>
          <w:szCs w:val="24"/>
        </w:rPr>
        <w:t xml:space="preserve">k = </w:t>
      </w:r>
      <w:r w:rsidR="00857A7D" w:rsidRPr="00CD3494">
        <w:rPr>
          <w:rFonts w:ascii="Arial" w:hAnsi="Arial" w:cs="Arial"/>
          <w:noProof/>
          <w:szCs w:val="24"/>
        </w:rPr>
        <w:t>1</w:t>
      </w:r>
      <w:r w:rsidRPr="00CD3494">
        <w:rPr>
          <w:rFonts w:ascii="Arial" w:hAnsi="Arial" w:cs="Arial"/>
          <w:noProof/>
          <w:szCs w:val="24"/>
        </w:rPr>
        <w:t>,</w:t>
      </w:r>
      <w:r w:rsidR="00857A7D" w:rsidRPr="00CD3494">
        <w:rPr>
          <w:rFonts w:ascii="Arial" w:hAnsi="Arial" w:cs="Arial"/>
          <w:noProof/>
          <w:szCs w:val="24"/>
        </w:rPr>
        <w:t>5</w:t>
      </w:r>
      <w:r w:rsidRPr="00CD3494">
        <w:rPr>
          <w:rFonts w:ascii="Arial" w:hAnsi="Arial" w:cs="Arial"/>
          <w:noProof/>
          <w:szCs w:val="24"/>
        </w:rPr>
        <w:t xml:space="preserve"> MPa)</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consumo de cimento: 80 kg/m³ a 120 kg/m³</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a dimensão máxima característica do agregado no concreto não deverá exceder 1/3 da espessura da sub-base ou 32 mm, obedecido ao menor valor;</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 xml:space="preserve">o grau de compactação, considerando a energia normal ou intermediária definida na dosagem será determinado conforme a ABNT NBR-7182: GC </w:t>
      </w:r>
      <w:r w:rsidRPr="00CD3494">
        <w:rPr>
          <w:rFonts w:ascii="Arial" w:hAnsi="Arial" w:cs="Arial"/>
          <w:noProof/>
          <w:szCs w:val="24"/>
        </w:rPr>
        <w:sym w:font="Symbol" w:char="F0B3"/>
      </w:r>
      <w:r w:rsidRPr="00CD3494">
        <w:rPr>
          <w:rFonts w:ascii="Arial" w:hAnsi="Arial" w:cs="Arial"/>
          <w:noProof/>
          <w:szCs w:val="24"/>
        </w:rPr>
        <w:t xml:space="preserve"> 100%.</w:t>
      </w:r>
    </w:p>
    <w:p w:rsidR="00B96ABC" w:rsidRPr="00B3553F" w:rsidRDefault="00B96ABC" w:rsidP="006F3B52">
      <w:pPr>
        <w:pStyle w:val="Ttulo3"/>
      </w:pPr>
      <w:r w:rsidRPr="00B3553F">
        <w:t>Equipamento</w:t>
      </w:r>
    </w:p>
    <w:p w:rsidR="00B96ABC" w:rsidRPr="00B3553F" w:rsidRDefault="00B96ABC" w:rsidP="00B96ABC">
      <w:pPr>
        <w:ind w:firstLine="1026"/>
        <w:rPr>
          <w:szCs w:val="24"/>
        </w:rPr>
      </w:pPr>
      <w:r w:rsidRPr="00B3553F">
        <w:rPr>
          <w:szCs w:val="24"/>
        </w:rPr>
        <w:t>Além do equipamento necessário à exploração de pedreiras e britagem são indicados os seguintes:</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central de mistura para dosagem, umidificação e homogeneização  do material;</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equipamento mecânico para espalhamento do concreto;</w:t>
      </w:r>
    </w:p>
    <w:p w:rsidR="00B96ABC" w:rsidRPr="00CD3494" w:rsidRDefault="00CD34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lastRenderedPageBreak/>
        <w:t>R</w:t>
      </w:r>
      <w:r w:rsidR="00B96ABC" w:rsidRPr="00CD3494">
        <w:rPr>
          <w:rFonts w:ascii="Arial" w:hAnsi="Arial" w:cs="Arial"/>
          <w:noProof/>
          <w:szCs w:val="24"/>
        </w:rPr>
        <w:t>olos compressores autopropelidos dos tipos liso (vibratórios e estático) e pneumático;</w:t>
      </w:r>
    </w:p>
    <w:p w:rsidR="00B96ABC" w:rsidRPr="00CD3494" w:rsidRDefault="00CD34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P</w:t>
      </w:r>
      <w:r w:rsidR="00B96ABC" w:rsidRPr="00CD3494">
        <w:rPr>
          <w:rFonts w:ascii="Arial" w:hAnsi="Arial" w:cs="Arial"/>
          <w:noProof/>
          <w:szCs w:val="24"/>
        </w:rPr>
        <w:t>laca vibratória;</w:t>
      </w:r>
    </w:p>
    <w:p w:rsidR="00B96ABC" w:rsidRPr="00CD3494" w:rsidRDefault="00CD34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C</w:t>
      </w:r>
      <w:r w:rsidR="00B96ABC" w:rsidRPr="00CD3494">
        <w:rPr>
          <w:rFonts w:ascii="Arial" w:hAnsi="Arial" w:cs="Arial"/>
          <w:noProof/>
          <w:szCs w:val="24"/>
        </w:rPr>
        <w:t>aminhão-basculante;</w:t>
      </w:r>
    </w:p>
    <w:p w:rsidR="00B96ABC" w:rsidRPr="00CD3494" w:rsidRDefault="00CD34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P</w:t>
      </w:r>
      <w:r w:rsidR="00B96ABC" w:rsidRPr="00CD3494">
        <w:rPr>
          <w:rFonts w:ascii="Arial" w:hAnsi="Arial" w:cs="Arial"/>
          <w:noProof/>
          <w:szCs w:val="24"/>
        </w:rPr>
        <w:t>equenas ferramentas complementares como pás, enxadas, réguas, etc;</w:t>
      </w:r>
    </w:p>
    <w:p w:rsidR="00B96ABC" w:rsidRPr="00CD3494" w:rsidRDefault="00CD3494"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M</w:t>
      </w:r>
      <w:r w:rsidR="00B96ABC" w:rsidRPr="00CD3494">
        <w:rPr>
          <w:rFonts w:ascii="Arial" w:hAnsi="Arial" w:cs="Arial"/>
          <w:noProof/>
          <w:szCs w:val="24"/>
        </w:rPr>
        <w:t>artelete pneumático, para execução de eventuais juntas de construção.</w:t>
      </w:r>
    </w:p>
    <w:p w:rsidR="00B96ABC" w:rsidRPr="00335FFA" w:rsidRDefault="00B96ABC" w:rsidP="006F3B52">
      <w:pPr>
        <w:pStyle w:val="Ttulo3"/>
      </w:pPr>
      <w:r w:rsidRPr="00335FFA">
        <w:t>Execução</w:t>
      </w:r>
    </w:p>
    <w:p w:rsidR="00B96ABC" w:rsidRPr="00B3553F" w:rsidRDefault="00B96ABC" w:rsidP="006F3B52">
      <w:pPr>
        <w:pStyle w:val="Ttulo3"/>
      </w:pPr>
      <w:r w:rsidRPr="00B3553F">
        <w:t>Largura</w:t>
      </w:r>
    </w:p>
    <w:p w:rsidR="00B96ABC" w:rsidRDefault="00B96ABC" w:rsidP="00B96ABC">
      <w:pPr>
        <w:ind w:firstLine="1026"/>
        <w:rPr>
          <w:szCs w:val="24"/>
        </w:rPr>
      </w:pPr>
      <w:r w:rsidRPr="00B3553F">
        <w:rPr>
          <w:szCs w:val="24"/>
        </w:rPr>
        <w:t>A largura da camada deverá exceder 50 cm, no mínimo, a largura total do pavimento de concreto, devendo a sua superfície ser lisa e desempenada.</w:t>
      </w:r>
    </w:p>
    <w:p w:rsidR="00B96ABC" w:rsidRPr="00B3553F" w:rsidRDefault="00B96ABC" w:rsidP="006F3B52">
      <w:pPr>
        <w:pStyle w:val="Ttulo3"/>
      </w:pPr>
      <w:r w:rsidRPr="00B3553F">
        <w:t>Mistura</w:t>
      </w:r>
    </w:p>
    <w:p w:rsidR="00B96ABC" w:rsidRPr="00B3553F" w:rsidRDefault="00B96ABC" w:rsidP="00B96ABC">
      <w:pPr>
        <w:ind w:firstLine="1026"/>
        <w:rPr>
          <w:szCs w:val="24"/>
        </w:rPr>
      </w:pPr>
      <w:r w:rsidRPr="00B3553F">
        <w:rPr>
          <w:szCs w:val="24"/>
        </w:rPr>
        <w:t>O concreto poderá ser produzido em betoneiras estacionárias ou em centrais, os materiais medidos tanto em peso como em volume, exceto, o cimento que sempre deverá ser medido em peso.</w:t>
      </w:r>
    </w:p>
    <w:p w:rsidR="00B96ABC" w:rsidRPr="00B3553F" w:rsidRDefault="00B96ABC" w:rsidP="00B96ABC">
      <w:pPr>
        <w:ind w:firstLine="1026"/>
        <w:rPr>
          <w:szCs w:val="24"/>
        </w:rPr>
      </w:pPr>
      <w:r w:rsidRPr="00B3553F">
        <w:rPr>
          <w:szCs w:val="24"/>
        </w:rPr>
        <w:t>A capacidade e o tipo do aquecimento de produção de concreto serão determinados em função do volume de concreto da obra e das disponibilidades de máquinas e mão de obra.</w:t>
      </w:r>
    </w:p>
    <w:p w:rsidR="00B96ABC" w:rsidRPr="00B3553F" w:rsidRDefault="00B96ABC" w:rsidP="00B96ABC">
      <w:pPr>
        <w:ind w:firstLine="1026"/>
        <w:rPr>
          <w:szCs w:val="24"/>
        </w:rPr>
      </w:pPr>
      <w:r w:rsidRPr="00B3553F">
        <w:rPr>
          <w:szCs w:val="24"/>
        </w:rPr>
        <w:t xml:space="preserve">Os agregados empregados no concreto, normalmente possuem três graduações de dimensões máximas distintas, e deverão ser estocados convenientemente, de modo que, cada uma ocupe um silo da usina, não sendo permitida mistura prévia dos materiais. Quando que estabelecida </w:t>
      </w:r>
      <w:proofErr w:type="gramStart"/>
      <w:r w:rsidRPr="00B3553F">
        <w:rPr>
          <w:szCs w:val="24"/>
        </w:rPr>
        <w:t>a</w:t>
      </w:r>
      <w:proofErr w:type="gramEnd"/>
      <w:r w:rsidRPr="00B3553F">
        <w:rPr>
          <w:szCs w:val="24"/>
        </w:rPr>
        <w:t xml:space="preserve"> dosagem, cada uma das frações deverá apresentar homogeneidade granulométrica.</w:t>
      </w:r>
    </w:p>
    <w:p w:rsidR="00B96ABC" w:rsidRPr="00B3553F" w:rsidRDefault="00B96ABC" w:rsidP="00B96ABC">
      <w:pPr>
        <w:ind w:firstLine="1026"/>
        <w:rPr>
          <w:szCs w:val="24"/>
        </w:rPr>
      </w:pPr>
      <w:r w:rsidRPr="00B3553F">
        <w:rPr>
          <w:szCs w:val="24"/>
        </w:rPr>
        <w:t>As frações serão combinadas enquadrando a mistura final na faixa granulométrica determinada, quando da dosagem do concreto. Os silos deverão conter dispositivos que os abriguem da chuva.</w:t>
      </w:r>
    </w:p>
    <w:p w:rsidR="00B96ABC" w:rsidRPr="00B3553F" w:rsidRDefault="00B96ABC" w:rsidP="00B96ABC">
      <w:pPr>
        <w:ind w:firstLine="1026"/>
        <w:rPr>
          <w:szCs w:val="24"/>
        </w:rPr>
      </w:pPr>
      <w:r w:rsidRPr="00B3553F">
        <w:rPr>
          <w:szCs w:val="24"/>
        </w:rPr>
        <w:lastRenderedPageBreak/>
        <w:t xml:space="preserve">A umidade dos agregados, principalmente, miúdo, deverá ser medida </w:t>
      </w:r>
      <w:proofErr w:type="gramStart"/>
      <w:r w:rsidRPr="00B3553F">
        <w:rPr>
          <w:szCs w:val="24"/>
        </w:rPr>
        <w:t>à</w:t>
      </w:r>
      <w:proofErr w:type="gramEnd"/>
      <w:r w:rsidRPr="00B3553F">
        <w:rPr>
          <w:szCs w:val="24"/>
        </w:rPr>
        <w:t xml:space="preserve"> cada 2 horas.</w:t>
      </w:r>
    </w:p>
    <w:p w:rsidR="00B96ABC" w:rsidRPr="00B3553F" w:rsidRDefault="00B96ABC" w:rsidP="006F3B52">
      <w:pPr>
        <w:pStyle w:val="Ttulo3"/>
      </w:pPr>
      <w:r w:rsidRPr="00B3553F">
        <w:t>Transporte</w:t>
      </w:r>
    </w:p>
    <w:p w:rsidR="00B96ABC" w:rsidRPr="00B3553F" w:rsidRDefault="00B96ABC" w:rsidP="00B96ABC">
      <w:pPr>
        <w:ind w:firstLine="1026"/>
        <w:rPr>
          <w:szCs w:val="24"/>
        </w:rPr>
      </w:pPr>
      <w:r w:rsidRPr="00B3553F">
        <w:rPr>
          <w:szCs w:val="24"/>
        </w:rPr>
        <w:t>O transporte do concreto deverá ser feito por meio de equipamentos que não provoquem a sua segregação. Os materiais misturados deverão ser protegidos por lonas, para evitar perda de umidade durante transporte ao local de espalhamento.</w:t>
      </w:r>
    </w:p>
    <w:p w:rsidR="00B96ABC" w:rsidRPr="00B3553F" w:rsidRDefault="00B96ABC" w:rsidP="006F3B52">
      <w:pPr>
        <w:pStyle w:val="Ttulo3"/>
      </w:pPr>
      <w:r w:rsidRPr="00B3553F">
        <w:t>Espalhamento</w:t>
      </w:r>
    </w:p>
    <w:p w:rsidR="00B96ABC" w:rsidRPr="00B3553F" w:rsidRDefault="00B96ABC" w:rsidP="00B96ABC">
      <w:pPr>
        <w:ind w:firstLine="1026"/>
        <w:rPr>
          <w:szCs w:val="24"/>
        </w:rPr>
      </w:pPr>
      <w:r w:rsidRPr="00B3553F">
        <w:rPr>
          <w:szCs w:val="24"/>
        </w:rPr>
        <w:t xml:space="preserve">Deverá ser executado mecanicamente, empregando-se, distribuidores comuns de agregados ou, de preferência, </w:t>
      </w:r>
      <w:r w:rsidR="00CD3494" w:rsidRPr="00B3553F">
        <w:rPr>
          <w:szCs w:val="24"/>
        </w:rPr>
        <w:t>vibro - acabadora</w:t>
      </w:r>
      <w:r w:rsidRPr="00B3553F">
        <w:rPr>
          <w:szCs w:val="24"/>
        </w:rPr>
        <w:t xml:space="preserve"> de asfalto que permita obter melhor nivelamento e acabamento superficial da camada. A espessura da camada solta deverá ser tal que, após a sua compactação, seja atingida a espessura definida no projeto.</w:t>
      </w:r>
    </w:p>
    <w:p w:rsidR="00B96ABC" w:rsidRPr="00B3553F" w:rsidRDefault="00B96ABC" w:rsidP="00B96ABC">
      <w:pPr>
        <w:ind w:firstLine="1026"/>
        <w:rPr>
          <w:szCs w:val="24"/>
        </w:rPr>
      </w:pPr>
      <w:r w:rsidRPr="00B3553F">
        <w:rPr>
          <w:szCs w:val="24"/>
        </w:rPr>
        <w:t>Imediatamente antes do espalhamento, a superfície do subleito deverá ser umedecida sem excesso de água, para que não se formem poças d’água.</w:t>
      </w:r>
    </w:p>
    <w:p w:rsidR="00B96ABC" w:rsidRPr="00B3553F" w:rsidRDefault="00B96ABC" w:rsidP="00B96ABC">
      <w:pPr>
        <w:ind w:firstLine="1026"/>
        <w:rPr>
          <w:szCs w:val="24"/>
        </w:rPr>
      </w:pPr>
      <w:r w:rsidRPr="00B3553F">
        <w:rPr>
          <w:szCs w:val="24"/>
        </w:rPr>
        <w:t>A largura de cada pano de concretagem não deverá permitir que eventuais juntas longitudinais de construção fiquem situadas abaixo de futuras trilhas de tráfego.</w:t>
      </w:r>
    </w:p>
    <w:p w:rsidR="00B96ABC" w:rsidRPr="00B3553F" w:rsidRDefault="00B96ABC" w:rsidP="00B96ABC">
      <w:pPr>
        <w:ind w:firstLine="1026"/>
        <w:rPr>
          <w:szCs w:val="24"/>
        </w:rPr>
      </w:pPr>
      <w:r w:rsidRPr="00B3553F">
        <w:rPr>
          <w:szCs w:val="24"/>
        </w:rPr>
        <w:t>O mesmo procedimento deve ser adotado nas juntas transversais, também ocasionais, não devendo coincidir com bueiros, drenos ou outras interferências que venham a enfraquecer a seção.</w:t>
      </w:r>
    </w:p>
    <w:p w:rsidR="00B96ABC" w:rsidRPr="00B3553F" w:rsidRDefault="00B96ABC" w:rsidP="00B96ABC">
      <w:pPr>
        <w:ind w:firstLine="1026"/>
        <w:rPr>
          <w:szCs w:val="24"/>
        </w:rPr>
      </w:pPr>
      <w:r w:rsidRPr="00B3553F">
        <w:rPr>
          <w:szCs w:val="24"/>
        </w:rPr>
        <w:t>A superfície acabada deverá ser plana e uniforme, sendo toleradas irregularidades graduais de até 1cm em faixas de 3 m de largura.</w:t>
      </w:r>
    </w:p>
    <w:p w:rsidR="00B96ABC" w:rsidRPr="00B3553F" w:rsidRDefault="00B96ABC" w:rsidP="006F3B52">
      <w:pPr>
        <w:pStyle w:val="Ttulo3"/>
      </w:pPr>
      <w:r w:rsidRPr="00B3553F">
        <w:t>Compactação</w:t>
      </w:r>
    </w:p>
    <w:p w:rsidR="00B96ABC" w:rsidRPr="00B3553F" w:rsidRDefault="00B96ABC" w:rsidP="00B96ABC">
      <w:pPr>
        <w:ind w:firstLine="1026"/>
        <w:rPr>
          <w:szCs w:val="24"/>
        </w:rPr>
      </w:pPr>
      <w:r w:rsidRPr="00B3553F">
        <w:rPr>
          <w:szCs w:val="24"/>
        </w:rPr>
        <w:t>A compactação deverá ser feita preferencialmente por meio de rolos lisos, vibratórios ou não, podendo também ser utilizadas placas vibratórias.</w:t>
      </w:r>
    </w:p>
    <w:p w:rsidR="00B96ABC" w:rsidRPr="00B3553F" w:rsidRDefault="00B96ABC" w:rsidP="00B96ABC">
      <w:pPr>
        <w:ind w:firstLine="1026"/>
        <w:rPr>
          <w:szCs w:val="24"/>
        </w:rPr>
      </w:pPr>
      <w:r w:rsidRPr="00B3553F">
        <w:rPr>
          <w:szCs w:val="24"/>
        </w:rPr>
        <w:t>O tempo decorrido entre a adição de água à mistura e o término da compactação deverá ser, no máximo, de 2 horas.</w:t>
      </w:r>
    </w:p>
    <w:p w:rsidR="00B96ABC" w:rsidRPr="00B3553F" w:rsidRDefault="00B96ABC" w:rsidP="00B96ABC">
      <w:pPr>
        <w:ind w:firstLine="1026"/>
        <w:rPr>
          <w:szCs w:val="24"/>
        </w:rPr>
      </w:pPr>
      <w:r w:rsidRPr="00B3553F">
        <w:rPr>
          <w:szCs w:val="24"/>
        </w:rPr>
        <w:lastRenderedPageBreak/>
        <w:t>A compactação será iniciada nas bordas do pavimento, devendo as passagens seguintes do rolo recobrir, pelo menos, 25% da largura da faixa anteriormente compactada.</w:t>
      </w:r>
    </w:p>
    <w:p w:rsidR="00B96ABC" w:rsidRPr="00B3553F" w:rsidRDefault="00B96ABC" w:rsidP="00B96ABC">
      <w:pPr>
        <w:ind w:firstLine="1026"/>
        <w:rPr>
          <w:szCs w:val="24"/>
        </w:rPr>
      </w:pPr>
      <w:r w:rsidRPr="00B3553F">
        <w:rPr>
          <w:szCs w:val="24"/>
        </w:rPr>
        <w:t>A espessura da camada compactada nunca deverá ser inferior a três vezes a dimensão máxima do agregado no concreto, podendo ser admitida a espessura de até 20cm, desde que, os ensaios de densidade demonstrem a homogeneidade de toda a profundidade da camada.</w:t>
      </w:r>
    </w:p>
    <w:p w:rsidR="00B96ABC" w:rsidRPr="00B3553F" w:rsidRDefault="00B96ABC" w:rsidP="00B96ABC">
      <w:pPr>
        <w:ind w:firstLine="1026"/>
        <w:rPr>
          <w:szCs w:val="24"/>
        </w:rPr>
      </w:pPr>
      <w:r w:rsidRPr="00B3553F">
        <w:rPr>
          <w:szCs w:val="24"/>
        </w:rPr>
        <w:t>O desvio máximo da umidade em relação à umidade ótima deverá ser de 1 ponto percentual e o grau de compactação ser igual ou maior que 100%, em relação à massa específica aparente seca máxima obtida em laboratório, sendo a energia do ensaio definida durante a dosagem do concreto rolado, segundo a norma ABNT NBR-7182.</w:t>
      </w:r>
    </w:p>
    <w:p w:rsidR="00B96ABC" w:rsidRPr="00B3553F" w:rsidRDefault="00B96ABC" w:rsidP="006F3B52">
      <w:pPr>
        <w:pStyle w:val="Ttulo3"/>
      </w:pPr>
      <w:r w:rsidRPr="00B3553F">
        <w:t>Cura</w:t>
      </w:r>
    </w:p>
    <w:p w:rsidR="00B96ABC" w:rsidRPr="00B3553F" w:rsidRDefault="00B96ABC" w:rsidP="00B96ABC">
      <w:pPr>
        <w:ind w:firstLine="1026"/>
        <w:rPr>
          <w:szCs w:val="24"/>
        </w:rPr>
      </w:pPr>
      <w:r w:rsidRPr="00B3553F">
        <w:rPr>
          <w:szCs w:val="24"/>
        </w:rPr>
        <w:t>A superfície do concreto rolado deverá ser protegida contra evaporação de água por meio de uma pintura betuminosa. A película protetora será aplicada em quantidade suficiente para construir uma membrana contínua (0,8 a 1,5 l/m²). Este procedimento deverá ser executado imediatamente após o término da compactação. Deverá ser interditado o tráfego ou a presença de qualquer equipamento, até que a camada tenha resistência compatível com sua solicitação de carga.</w:t>
      </w:r>
    </w:p>
    <w:p w:rsidR="00B96ABC" w:rsidRPr="00B3553F" w:rsidRDefault="00B96ABC" w:rsidP="006F3B52">
      <w:pPr>
        <w:pStyle w:val="Ttulo3"/>
      </w:pPr>
      <w:r w:rsidRPr="00B3553F">
        <w:t>Juntas de Construção</w:t>
      </w:r>
    </w:p>
    <w:p w:rsidR="00B96ABC" w:rsidRPr="00B3553F" w:rsidRDefault="00B96ABC" w:rsidP="00B96ABC">
      <w:pPr>
        <w:ind w:firstLine="1026"/>
        <w:rPr>
          <w:szCs w:val="24"/>
        </w:rPr>
      </w:pPr>
      <w:r w:rsidRPr="00B3553F">
        <w:rPr>
          <w:szCs w:val="24"/>
        </w:rPr>
        <w:t>Ao fim de cada jornada de trabalho será executada uma junta transversal de construção, em local já compactado, com face vertical.</w:t>
      </w:r>
    </w:p>
    <w:p w:rsidR="00B96ABC" w:rsidRDefault="00B96ABC" w:rsidP="00B96ABC">
      <w:pPr>
        <w:ind w:firstLine="1026"/>
        <w:rPr>
          <w:szCs w:val="24"/>
        </w:rPr>
      </w:pPr>
      <w:r w:rsidRPr="00B3553F">
        <w:rPr>
          <w:szCs w:val="24"/>
        </w:rPr>
        <w:t xml:space="preserve">Juntas longitudinais, </w:t>
      </w:r>
      <w:proofErr w:type="gramStart"/>
      <w:r w:rsidRPr="00B3553F">
        <w:rPr>
          <w:szCs w:val="24"/>
        </w:rPr>
        <w:t>caso necessárias</w:t>
      </w:r>
      <w:proofErr w:type="gramEnd"/>
      <w:r w:rsidRPr="00B3553F">
        <w:rPr>
          <w:szCs w:val="24"/>
        </w:rPr>
        <w:t>, serão construídas entalhando-se ou cortando-se verticalmente a borda da camada. A face da junta deverá ser umedecida antes da colocação da camada adjacente.</w:t>
      </w:r>
    </w:p>
    <w:p w:rsidR="00B96ABC" w:rsidRPr="00335FFA" w:rsidRDefault="00B96ABC" w:rsidP="006F3B52">
      <w:pPr>
        <w:pStyle w:val="Ttulo3"/>
      </w:pPr>
      <w:r w:rsidRPr="00335FFA">
        <w:lastRenderedPageBreak/>
        <w:t>Manejo Ambiental</w:t>
      </w:r>
    </w:p>
    <w:p w:rsidR="00B96ABC" w:rsidRPr="00B3553F" w:rsidRDefault="00B96ABC" w:rsidP="00B96ABC">
      <w:pPr>
        <w:ind w:firstLine="1026"/>
        <w:rPr>
          <w:szCs w:val="24"/>
        </w:rPr>
      </w:pPr>
      <w:r w:rsidRPr="00B3553F">
        <w:rPr>
          <w:szCs w:val="24"/>
        </w:rPr>
        <w:t>Os cuidados a serem observados visando à preservação do meio ambiente, no decorrer das operações destinadas à execução do pavimento de concreto são:</w:t>
      </w:r>
    </w:p>
    <w:p w:rsidR="00B96ABC" w:rsidRPr="00B3553F" w:rsidRDefault="00B96ABC" w:rsidP="006F3B52">
      <w:pPr>
        <w:pStyle w:val="Ttulo3"/>
      </w:pPr>
      <w:r w:rsidRPr="00B3553F">
        <w:t>Na exploração das Ocorrências de Materiais</w:t>
      </w:r>
    </w:p>
    <w:p w:rsidR="00B96ABC" w:rsidRPr="00B3553F" w:rsidRDefault="00B96ABC" w:rsidP="00B96ABC">
      <w:pPr>
        <w:ind w:firstLine="1026"/>
        <w:rPr>
          <w:szCs w:val="24"/>
        </w:rPr>
      </w:pPr>
      <w:r w:rsidRPr="00B3553F">
        <w:rPr>
          <w:szCs w:val="24"/>
        </w:rPr>
        <w:t>No caso de material pétreo (agregado graúdo) os seguintes cuidados deverão ser observados na exploração das ocorrências de materiais:</w:t>
      </w:r>
    </w:p>
    <w:p w:rsidR="00B96ABC" w:rsidRPr="00B3553F" w:rsidRDefault="00B96ABC" w:rsidP="00B96ABC">
      <w:pPr>
        <w:ind w:firstLine="1026"/>
        <w:rPr>
          <w:szCs w:val="24"/>
        </w:rPr>
      </w:pPr>
      <w:r w:rsidRPr="00B3553F">
        <w:rPr>
          <w:szCs w:val="24"/>
        </w:rPr>
        <w:t>O material somente será aceito após a Executante apresentar licença ambiental de operação da pedreira, para arquivamento da cópia junto ao Livro de Ocorrências da obra.</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Evitar a localização da pedreira e instalações de britagem em área de preservação.</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Planejar adequadamente a exploração da pedreira, de modo a minimizar os danos inevitáveis durante a exploração e possibilitar a recuperação ambiental, após a retirada de todos os materiais e equipamentos.</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Não provocar queimadas como forma de desmatamento.</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As estradas de acesso deverão seguir as recomendações da DNER-ES 279/97.</w:t>
      </w:r>
    </w:p>
    <w:p w:rsidR="00B96ABC" w:rsidRPr="00CD3494" w:rsidRDefault="00B96ABC" w:rsidP="004E5B06">
      <w:pPr>
        <w:pStyle w:val="PargrafodaLista"/>
        <w:numPr>
          <w:ilvl w:val="0"/>
          <w:numId w:val="21"/>
        </w:numPr>
        <w:spacing w:before="120" w:after="120" w:line="360" w:lineRule="auto"/>
        <w:ind w:left="1417" w:hanging="425"/>
        <w:jc w:val="both"/>
        <w:rPr>
          <w:rFonts w:ascii="Arial" w:hAnsi="Arial" w:cs="Arial"/>
          <w:noProof/>
          <w:szCs w:val="24"/>
        </w:rPr>
      </w:pPr>
      <w:r w:rsidRPr="00CD3494">
        <w:rPr>
          <w:rFonts w:ascii="Arial" w:hAnsi="Arial" w:cs="Arial"/>
          <w:noProof/>
          <w:szCs w:val="24"/>
        </w:rPr>
        <w:t>Deverão ser construídas junto as instalações de britagem bacias de sedimentação para retenção do pó de pedra, eventualmente produzido em excesso ou por lavagem de brita, evitando carreamento para cursos d’água.</w:t>
      </w:r>
    </w:p>
    <w:p w:rsidR="00B96ABC" w:rsidRPr="00CD3494" w:rsidRDefault="00B96ABC"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CD3494">
        <w:rPr>
          <w:rFonts w:ascii="Arial" w:hAnsi="Arial" w:cs="Arial"/>
          <w:noProof/>
          <w:szCs w:val="24"/>
        </w:rPr>
        <w:t>Caso a brita seja fornecida por terceiros, exigir documentação atestando a regularidade das instalações, assim como, sua operação junto ao órgão ambiental competente.</w:t>
      </w:r>
    </w:p>
    <w:p w:rsidR="00B96ABC" w:rsidRPr="00B3553F" w:rsidRDefault="00B96ABC" w:rsidP="006F3B52">
      <w:pPr>
        <w:pStyle w:val="Ttulo3"/>
      </w:pPr>
      <w:r w:rsidRPr="00B3553F">
        <w:lastRenderedPageBreak/>
        <w:t>Execução</w:t>
      </w:r>
    </w:p>
    <w:p w:rsidR="00B96ABC" w:rsidRPr="00B3553F" w:rsidRDefault="00B96ABC" w:rsidP="00B96ABC">
      <w:pPr>
        <w:ind w:firstLine="1026"/>
        <w:rPr>
          <w:szCs w:val="24"/>
        </w:rPr>
      </w:pPr>
      <w:r w:rsidRPr="00B3553F">
        <w:rPr>
          <w:szCs w:val="24"/>
        </w:rPr>
        <w:t>Os cuidados para a preservação ambiental referem-se à disciplina do tráfego e estacionamento dos equipamentos.</w:t>
      </w:r>
    </w:p>
    <w:p w:rsidR="00B96ABC" w:rsidRPr="00B3553F" w:rsidRDefault="00B96ABC" w:rsidP="00B96ABC">
      <w:pPr>
        <w:ind w:firstLine="1026"/>
        <w:rPr>
          <w:szCs w:val="24"/>
        </w:rPr>
      </w:pPr>
      <w:r w:rsidRPr="00B3553F">
        <w:rPr>
          <w:szCs w:val="24"/>
        </w:rPr>
        <w:t>Deve ser proibido o tráfego desordenado dos equipamentos fora do corpo estradal, para evitar danos desnecessários, à vegetação e interferências na drenagem natural.</w:t>
      </w:r>
    </w:p>
    <w:p w:rsidR="00B96ABC" w:rsidRPr="00B3553F" w:rsidRDefault="00B96ABC" w:rsidP="00B96ABC">
      <w:pPr>
        <w:ind w:firstLine="1026"/>
        <w:rPr>
          <w:szCs w:val="24"/>
        </w:rPr>
      </w:pPr>
      <w:r w:rsidRPr="00B3553F">
        <w:rPr>
          <w:szCs w:val="24"/>
        </w:rPr>
        <w:t>As áreas destinadas ao estacionamento e aos serviços de manutenção dos equipamentos devem ser localizadas, de forma que resíduos de lubrificantes e/ou combustíveis não sejam levados até cursos d’água.</w:t>
      </w:r>
    </w:p>
    <w:p w:rsidR="00B96ABC" w:rsidRPr="00335FFA" w:rsidRDefault="00B96ABC" w:rsidP="006F3B52">
      <w:pPr>
        <w:pStyle w:val="Ttulo3"/>
      </w:pPr>
      <w:r w:rsidRPr="00335FFA">
        <w:t>Inspeção</w:t>
      </w:r>
    </w:p>
    <w:p w:rsidR="00B96ABC" w:rsidRPr="00B3553F" w:rsidRDefault="00B96ABC" w:rsidP="006F3B52">
      <w:pPr>
        <w:pStyle w:val="Ttulo3"/>
      </w:pPr>
      <w:r w:rsidRPr="00B3553F">
        <w:t>Controle do Material</w:t>
      </w:r>
    </w:p>
    <w:p w:rsidR="00B96ABC" w:rsidRPr="00B3553F" w:rsidRDefault="00B96ABC" w:rsidP="00B96ABC">
      <w:pPr>
        <w:ind w:firstLine="1026"/>
        <w:rPr>
          <w:szCs w:val="24"/>
        </w:rPr>
      </w:pPr>
      <w:r w:rsidRPr="00B3553F">
        <w:rPr>
          <w:szCs w:val="24"/>
        </w:rPr>
        <w:t>No controle de recebimento dos materiais deverão ser adotados os procedimentos recomendados no item 6.1.1 desta Norma.</w:t>
      </w:r>
    </w:p>
    <w:p w:rsidR="00B96ABC" w:rsidRPr="00B3553F" w:rsidRDefault="00B96ABC" w:rsidP="006F3B52">
      <w:pPr>
        <w:pStyle w:val="Ttulo3"/>
      </w:pPr>
      <w:r w:rsidRPr="00B3553F">
        <w:t>Controle da Execução</w:t>
      </w:r>
    </w:p>
    <w:p w:rsidR="00B96ABC" w:rsidRPr="00B3553F" w:rsidRDefault="00B96ABC" w:rsidP="00B96ABC">
      <w:pPr>
        <w:ind w:firstLine="1026"/>
        <w:rPr>
          <w:szCs w:val="24"/>
        </w:rPr>
      </w:pPr>
      <w:r w:rsidRPr="00B3553F">
        <w:rPr>
          <w:szCs w:val="24"/>
        </w:rPr>
        <w:t xml:space="preserve">Realizar no controle do concreto </w:t>
      </w:r>
      <w:proofErr w:type="gramStart"/>
      <w:r w:rsidRPr="00B3553F">
        <w:rPr>
          <w:szCs w:val="24"/>
        </w:rPr>
        <w:t>cimento</w:t>
      </w:r>
      <w:proofErr w:type="gramEnd"/>
      <w:r w:rsidRPr="00B3553F">
        <w:rPr>
          <w:szCs w:val="24"/>
        </w:rPr>
        <w:t xml:space="preserve"> os ensaios seguintes:</w:t>
      </w:r>
    </w:p>
    <w:p w:rsidR="00B96ABC" w:rsidRPr="00B3553F" w:rsidRDefault="00B96ABC" w:rsidP="006F3B52">
      <w:pPr>
        <w:pStyle w:val="Ttulo3"/>
      </w:pPr>
      <w:r w:rsidRPr="00B3553F">
        <w:t>Teor de Umidade do Concreto Fresco</w:t>
      </w:r>
    </w:p>
    <w:p w:rsidR="00B96ABC" w:rsidRPr="00B3553F" w:rsidRDefault="00B96ABC" w:rsidP="00B96ABC">
      <w:pPr>
        <w:ind w:firstLine="1026"/>
        <w:rPr>
          <w:szCs w:val="24"/>
        </w:rPr>
      </w:pPr>
      <w:r w:rsidRPr="00B3553F">
        <w:rPr>
          <w:szCs w:val="24"/>
        </w:rPr>
        <w:t>Deverá ser determinado cada vez que moldados corpos de prova para ensaio de resistência à compressão, segundo a DNER-ME 196.</w:t>
      </w:r>
    </w:p>
    <w:p w:rsidR="00B96ABC" w:rsidRPr="00B3553F" w:rsidRDefault="00B96ABC" w:rsidP="006F3B52">
      <w:pPr>
        <w:pStyle w:val="Ttulo3"/>
      </w:pPr>
      <w:r w:rsidRPr="00B3553F">
        <w:t>Granulometria da Mistura de Agregados</w:t>
      </w:r>
    </w:p>
    <w:p w:rsidR="00B96ABC" w:rsidRPr="00B3553F" w:rsidRDefault="00B96ABC" w:rsidP="002F49CA">
      <w:pPr>
        <w:ind w:firstLine="1026"/>
        <w:rPr>
          <w:szCs w:val="24"/>
        </w:rPr>
      </w:pPr>
      <w:r w:rsidRPr="00B3553F">
        <w:rPr>
          <w:szCs w:val="24"/>
        </w:rPr>
        <w:t>Deverá ser determinada a cada 2500m² de sub-base, no mínimo, uma determinação por di</w:t>
      </w:r>
      <w:r w:rsidR="002F49CA">
        <w:rPr>
          <w:szCs w:val="24"/>
        </w:rPr>
        <w:t>a, de acordo com a DNER-ME 083.</w:t>
      </w:r>
    </w:p>
    <w:p w:rsidR="00B96ABC" w:rsidRPr="00B3553F" w:rsidRDefault="00B96ABC" w:rsidP="006F3B52">
      <w:pPr>
        <w:pStyle w:val="Ttulo3"/>
      </w:pPr>
      <w:r w:rsidRPr="00B3553F">
        <w:t>Compactação</w:t>
      </w:r>
    </w:p>
    <w:p w:rsidR="00B96ABC" w:rsidRPr="00B3553F" w:rsidRDefault="00B96ABC" w:rsidP="00B96ABC">
      <w:pPr>
        <w:ind w:firstLine="1026"/>
        <w:rPr>
          <w:szCs w:val="24"/>
        </w:rPr>
      </w:pPr>
      <w:r w:rsidRPr="00B3553F">
        <w:rPr>
          <w:szCs w:val="24"/>
        </w:rPr>
        <w:t>Quando a curva granulométrica da mistura de agregados estiver fora da faixa de trabalho estabelecida na dosagem, realizar ensaio segundo a ABNT NBR-7182, adotando-se a energia de compactação definida na dosagem.</w:t>
      </w:r>
    </w:p>
    <w:p w:rsidR="00B96ABC" w:rsidRPr="00B3553F" w:rsidRDefault="00B96ABC" w:rsidP="006F3B52">
      <w:pPr>
        <w:pStyle w:val="Ttulo3"/>
      </w:pPr>
      <w:r w:rsidRPr="00B3553F">
        <w:lastRenderedPageBreak/>
        <w:t>Resistência a Compressão</w:t>
      </w:r>
    </w:p>
    <w:p w:rsidR="00B96ABC" w:rsidRPr="00B3553F" w:rsidRDefault="00B96ABC" w:rsidP="00B96ABC">
      <w:pPr>
        <w:ind w:firstLine="1026"/>
        <w:rPr>
          <w:szCs w:val="24"/>
        </w:rPr>
      </w:pPr>
      <w:r w:rsidRPr="00B3553F">
        <w:rPr>
          <w:szCs w:val="24"/>
        </w:rPr>
        <w:t>A cada trecho de 2500m² de base deverão ser moldados aleatoriamente e de amassadas diferentes, no mínimo, 6 exemplares de corpos de prova. Cada exemplar é constituído por 2 corpos de prova cilíndricos, de uma mesma amassada.</w:t>
      </w:r>
    </w:p>
    <w:p w:rsidR="00B96ABC" w:rsidRPr="00B3553F" w:rsidRDefault="00B96ABC" w:rsidP="00B96ABC">
      <w:pPr>
        <w:ind w:firstLine="1026"/>
        <w:rPr>
          <w:szCs w:val="24"/>
        </w:rPr>
      </w:pPr>
      <w:r w:rsidRPr="00B3553F">
        <w:rPr>
          <w:szCs w:val="24"/>
        </w:rPr>
        <w:t>Os corpos de prova terão 15cm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B96ABC" w:rsidRPr="00B3553F" w:rsidRDefault="00B96ABC" w:rsidP="00B96ABC">
      <w:pPr>
        <w:ind w:firstLine="1026"/>
        <w:rPr>
          <w:szCs w:val="24"/>
        </w:rPr>
      </w:pPr>
      <w:r w:rsidRPr="00B3553F">
        <w:rPr>
          <w:szCs w:val="24"/>
        </w:rPr>
        <w:t>Logo após a moldagem, os corpos de prova deverão ser cobertos com um pano molhado por um período mínimo de 24h, a seguir desmoldados e levados para a cura em câmara úmida ou imersão até a idade do ensaio à compressão, de acordo com a ABNT NBR-5739.</w:t>
      </w:r>
    </w:p>
    <w:p w:rsidR="00B96ABC" w:rsidRPr="00B3553F" w:rsidRDefault="00B96ABC" w:rsidP="006F3B52">
      <w:pPr>
        <w:pStyle w:val="Ttulo3"/>
      </w:pPr>
      <w:r w:rsidRPr="00B3553F">
        <w:t>Grau de Compactação</w:t>
      </w:r>
    </w:p>
    <w:p w:rsidR="00B96ABC" w:rsidRDefault="00B96ABC" w:rsidP="00B96ABC">
      <w:pPr>
        <w:ind w:firstLine="1026"/>
        <w:rPr>
          <w:szCs w:val="24"/>
        </w:rPr>
      </w:pPr>
      <w:r w:rsidRPr="00B3553F">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B96ABC" w:rsidRPr="00B3553F" w:rsidRDefault="00B96ABC" w:rsidP="006F3B52">
      <w:pPr>
        <w:pStyle w:val="Ttulo3"/>
      </w:pPr>
      <w:r w:rsidRPr="00B3553F">
        <w:t>Verificação Final da Qualidade</w:t>
      </w:r>
    </w:p>
    <w:p w:rsidR="00B96ABC" w:rsidRPr="00B3553F" w:rsidRDefault="00B96ABC" w:rsidP="002F49CA">
      <w:pPr>
        <w:ind w:firstLine="1026"/>
        <w:rPr>
          <w:szCs w:val="24"/>
        </w:rPr>
      </w:pPr>
      <w:r w:rsidRPr="00B3553F">
        <w:rPr>
          <w:szCs w:val="24"/>
        </w:rPr>
        <w:t xml:space="preserve">Após a execução de cada trecho de 2500m² de base proceder à relocação e o nivelamento do eixo e dos bordos, de 20m em 20m ao longo do eixo, para verificar o atendimento ao </w:t>
      </w:r>
      <w:r w:rsidR="002F49CA">
        <w:rPr>
          <w:szCs w:val="24"/>
        </w:rPr>
        <w:t>projeto da largura e espessura.</w:t>
      </w:r>
    </w:p>
    <w:p w:rsidR="00B96ABC" w:rsidRPr="00335FFA" w:rsidRDefault="00B96ABC" w:rsidP="006F3B52">
      <w:pPr>
        <w:pStyle w:val="Ttulo3"/>
      </w:pPr>
      <w:r w:rsidRPr="00335FFA">
        <w:t>Aceitação e Rejeição</w:t>
      </w:r>
    </w:p>
    <w:p w:rsidR="00B96ABC" w:rsidRPr="00B3553F" w:rsidRDefault="00B96ABC" w:rsidP="006F3B52">
      <w:pPr>
        <w:pStyle w:val="Ttulo3"/>
      </w:pPr>
      <w:r w:rsidRPr="00B3553F">
        <w:t>Resistência do Concreto</w:t>
      </w:r>
    </w:p>
    <w:p w:rsidR="00B96ABC" w:rsidRPr="00B3553F" w:rsidRDefault="00B96ABC" w:rsidP="00B96ABC">
      <w:pPr>
        <w:ind w:firstLine="1026"/>
        <w:rPr>
          <w:szCs w:val="24"/>
        </w:rPr>
      </w:pPr>
      <w:r w:rsidRPr="00B3553F">
        <w:rPr>
          <w:szCs w:val="24"/>
        </w:rPr>
        <w:t>Determinação da Resistência Característica.</w:t>
      </w:r>
    </w:p>
    <w:p w:rsidR="00B96ABC" w:rsidRPr="00B3553F" w:rsidRDefault="00B96ABC" w:rsidP="00B96ABC">
      <w:pPr>
        <w:ind w:firstLine="1026"/>
        <w:rPr>
          <w:szCs w:val="24"/>
        </w:rPr>
      </w:pPr>
      <w:r w:rsidRPr="00B3553F">
        <w:rPr>
          <w:szCs w:val="24"/>
        </w:rPr>
        <w:t>A resistência característica estimada do concreto a compressão axial de cada trecho inspecionado, será dada por:</w:t>
      </w:r>
    </w:p>
    <w:p w:rsidR="00B96ABC" w:rsidRPr="00B3553F" w:rsidRDefault="00B96ABC" w:rsidP="00B96ABC">
      <w:pPr>
        <w:tabs>
          <w:tab w:val="left" w:pos="1191"/>
          <w:tab w:val="left" w:pos="1701"/>
          <w:tab w:val="left" w:pos="2694"/>
          <w:tab w:val="left" w:pos="3261"/>
          <w:tab w:val="left" w:pos="3544"/>
        </w:tabs>
        <w:spacing w:line="240" w:lineRule="atLeast"/>
        <w:ind w:left="284"/>
        <w:rPr>
          <w:szCs w:val="24"/>
        </w:rPr>
      </w:pP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t xml:space="preserve"> = f</w:t>
      </w:r>
      <w:r w:rsidRPr="00B3553F">
        <w:rPr>
          <w:szCs w:val="24"/>
          <w:vertAlign w:val="subscript"/>
        </w:rPr>
        <w:t>c7</w:t>
      </w:r>
      <w:r w:rsidRPr="00B3553F">
        <w:rPr>
          <w:szCs w:val="24"/>
        </w:rPr>
        <w:t xml:space="preserve">  -  k s</w:t>
      </w:r>
    </w:p>
    <w:p w:rsidR="00B96ABC" w:rsidRPr="00B3553F" w:rsidRDefault="00B96ABC" w:rsidP="00B96ABC">
      <w:pPr>
        <w:tabs>
          <w:tab w:val="left" w:pos="1191"/>
          <w:tab w:val="left" w:pos="1701"/>
          <w:tab w:val="left" w:pos="2694"/>
          <w:tab w:val="left" w:pos="3261"/>
          <w:tab w:val="left" w:pos="3544"/>
        </w:tabs>
        <w:spacing w:line="240" w:lineRule="atLeast"/>
        <w:ind w:left="284"/>
        <w:rPr>
          <w:szCs w:val="24"/>
        </w:rPr>
      </w:pPr>
    </w:p>
    <w:p w:rsidR="00B96ABC" w:rsidRPr="00B3553F" w:rsidRDefault="00B96ABC" w:rsidP="00B96ABC">
      <w:pPr>
        <w:ind w:firstLine="1026"/>
        <w:rPr>
          <w:szCs w:val="24"/>
        </w:rPr>
      </w:pPr>
      <w:r w:rsidRPr="00B3553F">
        <w:rPr>
          <w:szCs w:val="24"/>
        </w:rPr>
        <w:t>Sendo:</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f </w:t>
      </w:r>
      <w:proofErr w:type="spellStart"/>
      <w:proofErr w:type="gramStart"/>
      <w:r w:rsidRPr="00B3553F">
        <w:rPr>
          <w:szCs w:val="24"/>
          <w:vertAlign w:val="subscript"/>
        </w:rPr>
        <w:t>ck</w:t>
      </w:r>
      <w:proofErr w:type="spellEnd"/>
      <w:r w:rsidRPr="00B3553F">
        <w:rPr>
          <w:szCs w:val="24"/>
          <w:vertAlign w:val="subscript"/>
        </w:rPr>
        <w:t>,</w:t>
      </w:r>
      <w:proofErr w:type="spellStart"/>
      <w:proofErr w:type="gramEnd"/>
      <w:r w:rsidRPr="00B3553F">
        <w:rPr>
          <w:szCs w:val="24"/>
          <w:vertAlign w:val="subscript"/>
        </w:rPr>
        <w:t>est</w:t>
      </w:r>
      <w:proofErr w:type="spellEnd"/>
      <w:r w:rsidRPr="00B3553F">
        <w:rPr>
          <w:szCs w:val="24"/>
        </w:rPr>
        <w:t xml:space="preserve"> = valor estimado da resistência característica do concreto a compressão axial.</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proofErr w:type="gramStart"/>
      <w:r w:rsidRPr="00B3553F">
        <w:rPr>
          <w:szCs w:val="24"/>
        </w:rPr>
        <w:t>f</w:t>
      </w:r>
      <w:r w:rsidRPr="00B3553F">
        <w:rPr>
          <w:szCs w:val="24"/>
          <w:vertAlign w:val="subscript"/>
        </w:rPr>
        <w:t>c7</w:t>
      </w:r>
      <w:proofErr w:type="gramEnd"/>
      <w:r w:rsidRPr="00B3553F">
        <w:rPr>
          <w:szCs w:val="24"/>
        </w:rPr>
        <w:t xml:space="preserve"> = resistência média do concreto à compressão axial, na idade de 7 dias.</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s=  desvio padrão dos resultados.</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k =coeficiente de distribuição de </w:t>
      </w:r>
      <w:proofErr w:type="spellStart"/>
      <w:r w:rsidRPr="00B3553F">
        <w:rPr>
          <w:b/>
          <w:bCs/>
          <w:szCs w:val="24"/>
        </w:rPr>
        <w:t>Student</w:t>
      </w:r>
      <w:proofErr w:type="spellEnd"/>
    </w:p>
    <w:p w:rsidR="00B96ABC" w:rsidRDefault="00B96ABC" w:rsidP="00B96ABC">
      <w:pPr>
        <w:tabs>
          <w:tab w:val="left" w:pos="1191"/>
          <w:tab w:val="left" w:pos="1701"/>
          <w:tab w:val="left" w:pos="2694"/>
          <w:tab w:val="left" w:pos="3261"/>
          <w:tab w:val="left" w:pos="3544"/>
        </w:tabs>
        <w:spacing w:line="240" w:lineRule="atLeast"/>
        <w:ind w:firstLine="1026"/>
        <w:rPr>
          <w:szCs w:val="24"/>
        </w:rPr>
      </w:pPr>
      <w:r w:rsidRPr="00B3553F">
        <w:rPr>
          <w:szCs w:val="24"/>
        </w:rPr>
        <w:t>n =quantidade de exemplares do lote.</w:t>
      </w:r>
    </w:p>
    <w:p w:rsidR="00B96ABC" w:rsidRPr="00B3553F" w:rsidRDefault="00B96ABC" w:rsidP="00B96ABC">
      <w:pPr>
        <w:tabs>
          <w:tab w:val="left" w:pos="1191"/>
          <w:tab w:val="left" w:pos="1701"/>
          <w:tab w:val="left" w:pos="2694"/>
          <w:tab w:val="left" w:pos="3261"/>
          <w:tab w:val="left" w:pos="3544"/>
        </w:tabs>
        <w:spacing w:line="240" w:lineRule="atLeast"/>
        <w:ind w:firstLine="1026"/>
        <w:rPr>
          <w:szCs w:val="24"/>
        </w:rPr>
      </w:pPr>
    </w:p>
    <w:p w:rsidR="00B96ABC" w:rsidRPr="00B3553F" w:rsidRDefault="00B96ABC" w:rsidP="00B96ABC">
      <w:pPr>
        <w:rPr>
          <w:szCs w:val="24"/>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B96ABC" w:rsidRPr="00B3553F" w:rsidTr="002F49CA">
        <w:trPr>
          <w:trHeight w:val="180"/>
          <w:jc w:val="center"/>
        </w:trPr>
        <w:tc>
          <w:tcPr>
            <w:tcW w:w="5010" w:type="dxa"/>
            <w:gridSpan w:val="8"/>
            <w:tcBorders>
              <w:right w:val="nil"/>
            </w:tcBorders>
          </w:tcPr>
          <w:p w:rsidR="00B96ABC" w:rsidRPr="005A3114" w:rsidRDefault="00B96ABC" w:rsidP="008A4FF5">
            <w:pPr>
              <w:ind w:firstLine="0"/>
              <w:jc w:val="left"/>
              <w:rPr>
                <w:b/>
                <w:bCs/>
                <w:sz w:val="20"/>
                <w:szCs w:val="20"/>
              </w:rPr>
            </w:pPr>
            <w:r w:rsidRPr="005A3114">
              <w:rPr>
                <w:b/>
                <w:bCs/>
                <w:sz w:val="20"/>
                <w:szCs w:val="20"/>
              </w:rPr>
              <w:t xml:space="preserve">                    TABELA 1</w:t>
            </w:r>
          </w:p>
        </w:tc>
        <w:tc>
          <w:tcPr>
            <w:tcW w:w="4000" w:type="dxa"/>
            <w:gridSpan w:val="6"/>
            <w:tcBorders>
              <w:left w:val="nil"/>
            </w:tcBorders>
          </w:tcPr>
          <w:p w:rsidR="00B96ABC" w:rsidRPr="005A3114" w:rsidRDefault="00B96ABC" w:rsidP="008A4FF5">
            <w:pPr>
              <w:ind w:firstLine="0"/>
              <w:jc w:val="left"/>
              <w:rPr>
                <w:b/>
                <w:bCs/>
                <w:sz w:val="20"/>
                <w:szCs w:val="20"/>
              </w:rPr>
            </w:pPr>
            <w:r w:rsidRPr="005A3114">
              <w:rPr>
                <w:b/>
                <w:bCs/>
                <w:sz w:val="20"/>
                <w:szCs w:val="20"/>
              </w:rPr>
              <w:t>AMOSTRAGEM VARIÁVEL</w:t>
            </w:r>
          </w:p>
        </w:tc>
      </w:tr>
      <w:tr w:rsidR="00B96ABC" w:rsidRPr="00B3553F" w:rsidTr="002F49CA">
        <w:trPr>
          <w:trHeight w:val="180"/>
          <w:jc w:val="center"/>
        </w:trPr>
        <w:tc>
          <w:tcPr>
            <w:tcW w:w="417" w:type="dxa"/>
            <w:tcBorders>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n</w:t>
            </w:r>
          </w:p>
        </w:tc>
        <w:tc>
          <w:tcPr>
            <w:tcW w:w="589"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6</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7</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8</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9</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10</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12</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15</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18</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20</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25</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30</w:t>
            </w:r>
          </w:p>
        </w:tc>
        <w:tc>
          <w:tcPr>
            <w:tcW w:w="667" w:type="dxa"/>
            <w:tcBorders>
              <w:left w:val="single" w:sz="8" w:space="0" w:color="auto"/>
              <w:bottom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32</w:t>
            </w:r>
          </w:p>
        </w:tc>
        <w:tc>
          <w:tcPr>
            <w:tcW w:w="667" w:type="dxa"/>
            <w:tcBorders>
              <w:left w:val="single" w:sz="8" w:space="0" w:color="auto"/>
              <w:bottom w:val="single" w:sz="8" w:space="0" w:color="auto"/>
            </w:tcBorders>
          </w:tcPr>
          <w:p w:rsidR="00B96ABC" w:rsidRPr="005A3114" w:rsidRDefault="00B96ABC" w:rsidP="002F49CA">
            <w:pPr>
              <w:ind w:firstLine="0"/>
              <w:jc w:val="center"/>
              <w:rPr>
                <w:sz w:val="20"/>
                <w:szCs w:val="20"/>
              </w:rPr>
            </w:pPr>
            <w:r w:rsidRPr="005A3114">
              <w:rPr>
                <w:sz w:val="20"/>
                <w:szCs w:val="20"/>
              </w:rPr>
              <w:t>&gt;32</w:t>
            </w:r>
          </w:p>
        </w:tc>
      </w:tr>
      <w:tr w:rsidR="00B96ABC" w:rsidRPr="00B3553F" w:rsidTr="002F49CA">
        <w:trPr>
          <w:trHeight w:val="70"/>
          <w:jc w:val="center"/>
        </w:trPr>
        <w:tc>
          <w:tcPr>
            <w:tcW w:w="417" w:type="dxa"/>
            <w:tcBorders>
              <w:top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k</w:t>
            </w:r>
          </w:p>
        </w:tc>
        <w:tc>
          <w:tcPr>
            <w:tcW w:w="589"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0,92</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0,906</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0,896</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0,889</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0,883</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0,876</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0,868</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0,863</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0,861</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0,857</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0,854</w:t>
            </w:r>
          </w:p>
        </w:tc>
        <w:tc>
          <w:tcPr>
            <w:tcW w:w="667" w:type="dxa"/>
            <w:tcBorders>
              <w:top w:val="single" w:sz="8" w:space="0" w:color="auto"/>
              <w:left w:val="single" w:sz="8" w:space="0" w:color="auto"/>
              <w:right w:val="single" w:sz="8" w:space="0" w:color="auto"/>
            </w:tcBorders>
          </w:tcPr>
          <w:p w:rsidR="00B96ABC" w:rsidRPr="005A3114" w:rsidRDefault="00B96ABC" w:rsidP="002F49CA">
            <w:pPr>
              <w:ind w:firstLine="0"/>
              <w:jc w:val="center"/>
              <w:rPr>
                <w:sz w:val="20"/>
                <w:szCs w:val="20"/>
              </w:rPr>
            </w:pPr>
            <w:r w:rsidRPr="005A3114">
              <w:rPr>
                <w:sz w:val="20"/>
                <w:szCs w:val="20"/>
              </w:rPr>
              <w:t>0,842</w:t>
            </w:r>
          </w:p>
        </w:tc>
        <w:tc>
          <w:tcPr>
            <w:tcW w:w="667" w:type="dxa"/>
            <w:tcBorders>
              <w:top w:val="single" w:sz="8" w:space="0" w:color="auto"/>
              <w:left w:val="single" w:sz="8" w:space="0" w:color="auto"/>
            </w:tcBorders>
          </w:tcPr>
          <w:p w:rsidR="00B96ABC" w:rsidRPr="005A3114" w:rsidRDefault="00B96ABC" w:rsidP="002F49CA">
            <w:pPr>
              <w:ind w:firstLine="0"/>
              <w:jc w:val="center"/>
              <w:rPr>
                <w:sz w:val="20"/>
                <w:szCs w:val="20"/>
              </w:rPr>
            </w:pPr>
            <w:r w:rsidRPr="005A3114">
              <w:rPr>
                <w:sz w:val="20"/>
                <w:szCs w:val="20"/>
              </w:rPr>
              <w:t>0,842</w:t>
            </w:r>
          </w:p>
        </w:tc>
      </w:tr>
    </w:tbl>
    <w:p w:rsidR="00B96ABC" w:rsidRDefault="00B96ABC" w:rsidP="00B96ABC">
      <w:pPr>
        <w:rPr>
          <w:szCs w:val="24"/>
        </w:rPr>
      </w:pPr>
    </w:p>
    <w:p w:rsidR="00B96ABC" w:rsidRPr="007C705C" w:rsidRDefault="00B96ABC" w:rsidP="006F3B52">
      <w:pPr>
        <w:pStyle w:val="Ttulo3"/>
      </w:pPr>
      <w:r w:rsidRPr="007C705C">
        <w:t>Aceitação Automática</w:t>
      </w:r>
    </w:p>
    <w:p w:rsidR="00B96ABC" w:rsidRPr="00B3553F" w:rsidRDefault="00B96ABC" w:rsidP="00B96ABC">
      <w:pPr>
        <w:ind w:firstLine="1026"/>
        <w:rPr>
          <w:szCs w:val="24"/>
        </w:rPr>
      </w:pPr>
      <w:r w:rsidRPr="00B3553F">
        <w:rPr>
          <w:szCs w:val="24"/>
        </w:rPr>
        <w:t>O lote será automaticamente aceito se:</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B3553F">
        <w:rPr>
          <w:szCs w:val="24"/>
        </w:rPr>
        <w:t>f</w:t>
      </w:r>
      <w:r w:rsidRPr="00B3553F">
        <w:rPr>
          <w:szCs w:val="24"/>
          <w:vertAlign w:val="subscript"/>
        </w:rPr>
        <w:t>ck</w:t>
      </w:r>
      <w:proofErr w:type="spellEnd"/>
      <w:proofErr w:type="gramEnd"/>
      <w:r w:rsidRPr="00B3553F">
        <w:rPr>
          <w:szCs w:val="24"/>
        </w:rPr>
        <w:t>,</w:t>
      </w:r>
      <w:proofErr w:type="spellStart"/>
      <w:r w:rsidRPr="00B3553F">
        <w:rPr>
          <w:szCs w:val="24"/>
          <w:vertAlign w:val="subscript"/>
        </w:rPr>
        <w:t>est</w:t>
      </w:r>
      <w:proofErr w:type="spellEnd"/>
      <w:r w:rsidRPr="00B3553F">
        <w:rPr>
          <w:szCs w:val="24"/>
        </w:rPr>
        <w:sym w:font="Symbol" w:char="F0B3"/>
      </w:r>
      <w:r w:rsidRPr="00B3553F">
        <w:rPr>
          <w:szCs w:val="24"/>
        </w:rPr>
        <w:t xml:space="preserve"> 5,0 </w:t>
      </w:r>
      <w:proofErr w:type="spellStart"/>
      <w:r w:rsidRPr="00B3553F">
        <w:rPr>
          <w:szCs w:val="24"/>
        </w:rPr>
        <w:t>MPa</w:t>
      </w:r>
      <w:proofErr w:type="spellEnd"/>
    </w:p>
    <w:p w:rsidR="00B96ABC" w:rsidRPr="00B3553F" w:rsidRDefault="00B96ABC" w:rsidP="00B96ABC">
      <w:pPr>
        <w:rPr>
          <w:szCs w:val="24"/>
        </w:rPr>
      </w:pPr>
    </w:p>
    <w:p w:rsidR="00B96ABC" w:rsidRPr="00B3553F" w:rsidRDefault="00B96ABC" w:rsidP="006F3B52">
      <w:pPr>
        <w:pStyle w:val="Ttulo3"/>
      </w:pPr>
      <w:r w:rsidRPr="00B3553F">
        <w:t>Verificações Suplementares</w:t>
      </w:r>
    </w:p>
    <w:p w:rsidR="00B96ABC" w:rsidRPr="00B3553F" w:rsidRDefault="00B96ABC" w:rsidP="00B96ABC">
      <w:pPr>
        <w:ind w:firstLine="1026"/>
        <w:rPr>
          <w:szCs w:val="24"/>
        </w:rPr>
      </w:pPr>
      <w:r w:rsidRPr="00B3553F">
        <w:rPr>
          <w:szCs w:val="24"/>
        </w:rPr>
        <w:t>Quando não houver aceitação automática deverão ser extraídos do trecho, no mínimo 6 corpos de prova de 15cm de diâmetro, seguindo a ABNT NBR-7680, ensaiados a compressão conforme a ABNT NBR-5739, determinando-se a resistência característica estimada conforme o item 11.4.1 desta Norma.</w:t>
      </w:r>
    </w:p>
    <w:p w:rsidR="00B96ABC" w:rsidRPr="00B3553F" w:rsidRDefault="00B96ABC" w:rsidP="00B96ABC">
      <w:pPr>
        <w:ind w:firstLine="1026"/>
        <w:rPr>
          <w:szCs w:val="24"/>
        </w:rPr>
      </w:pPr>
      <w:r w:rsidRPr="00B3553F">
        <w:rPr>
          <w:szCs w:val="24"/>
        </w:rPr>
        <w:t>Caso contrário, de comum acordo entre as partes interessadas, pode ser tomada uma das seguintes decisões:</w:t>
      </w:r>
    </w:p>
    <w:p w:rsidR="00B96ABC" w:rsidRPr="00B3553F" w:rsidRDefault="00336694" w:rsidP="004E5B06">
      <w:pPr>
        <w:numPr>
          <w:ilvl w:val="0"/>
          <w:numId w:val="17"/>
        </w:numPr>
        <w:tabs>
          <w:tab w:val="left" w:pos="1191"/>
          <w:tab w:val="left" w:pos="1701"/>
          <w:tab w:val="left" w:pos="2694"/>
          <w:tab w:val="left" w:pos="3261"/>
          <w:tab w:val="left" w:pos="3544"/>
        </w:tabs>
        <w:ind w:left="-1077" w:firstLine="2104"/>
        <w:rPr>
          <w:szCs w:val="24"/>
        </w:rPr>
      </w:pPr>
      <w:r>
        <w:rPr>
          <w:szCs w:val="24"/>
        </w:rPr>
        <w:t xml:space="preserve">A </w:t>
      </w:r>
      <w:r w:rsidR="00B96ABC" w:rsidRPr="00B3553F">
        <w:rPr>
          <w:szCs w:val="24"/>
        </w:rPr>
        <w:t>parte condenada será demolida e reconstruída;</w:t>
      </w:r>
    </w:p>
    <w:p w:rsidR="00B96ABC" w:rsidRPr="00B3553F" w:rsidRDefault="00336694" w:rsidP="004E5B06">
      <w:pPr>
        <w:numPr>
          <w:ilvl w:val="0"/>
          <w:numId w:val="17"/>
        </w:numPr>
        <w:tabs>
          <w:tab w:val="left" w:pos="1191"/>
          <w:tab w:val="left" w:pos="1701"/>
          <w:tab w:val="left" w:pos="2694"/>
          <w:tab w:val="left" w:pos="3261"/>
          <w:tab w:val="left" w:pos="3544"/>
        </w:tabs>
        <w:ind w:left="-1077" w:firstLine="2104"/>
        <w:rPr>
          <w:szCs w:val="24"/>
        </w:rPr>
      </w:pPr>
      <w:r>
        <w:rPr>
          <w:szCs w:val="24"/>
        </w:rPr>
        <w:lastRenderedPageBreak/>
        <w:t>A</w:t>
      </w:r>
      <w:r w:rsidR="00B96ABC" w:rsidRPr="00B3553F">
        <w:rPr>
          <w:szCs w:val="24"/>
        </w:rPr>
        <w:t xml:space="preserve"> camada será reforçada.</w:t>
      </w:r>
    </w:p>
    <w:p w:rsidR="00B96ABC" w:rsidRPr="00B3553F" w:rsidRDefault="00B96ABC" w:rsidP="006F3B52">
      <w:pPr>
        <w:pStyle w:val="Ttulo3"/>
      </w:pPr>
      <w:r w:rsidRPr="00B3553F">
        <w:t>Grau de Compactação</w:t>
      </w:r>
    </w:p>
    <w:p w:rsidR="00B96ABC" w:rsidRPr="00B3553F" w:rsidRDefault="00B96ABC" w:rsidP="00B96ABC">
      <w:pPr>
        <w:ind w:firstLine="1026"/>
        <w:rPr>
          <w:szCs w:val="24"/>
        </w:rPr>
      </w:pPr>
      <w:r w:rsidRPr="00B3553F">
        <w:rPr>
          <w:szCs w:val="24"/>
        </w:rPr>
        <w:t>O valor característico estimado do grau de compactação da base no trecho inspecionado será dado por:</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w:t>
      </w:r>
      <w:proofErr w:type="spellStart"/>
      <w:r w:rsidRPr="00B3553F">
        <w:rPr>
          <w:szCs w:val="24"/>
        </w:rPr>
        <w:t>est</w:t>
      </w:r>
      <w:proofErr w:type="spellEnd"/>
      <w:r w:rsidR="00336694">
        <w:rPr>
          <w:szCs w:val="24"/>
        </w:rPr>
        <w:tab/>
      </w:r>
      <w:r w:rsidRPr="00B3553F">
        <w:rPr>
          <w:szCs w:val="24"/>
        </w:rPr>
        <w:t>=</w:t>
      </w:r>
      <w:r w:rsidRPr="00B3553F">
        <w:rPr>
          <w:position w:val="-6"/>
          <w:szCs w:val="24"/>
        </w:rPr>
        <w:object w:dxaOrig="420" w:dyaOrig="340">
          <v:shape id="_x0000_i1034" type="#_x0000_t75" style="width:21.75pt;height:19pt" o:ole="">
            <v:imagedata r:id="rId30" o:title=""/>
          </v:shape>
          <o:OLEObject Type="Embed" ProgID="Equation.3" ShapeID="_x0000_i1034" DrawAspect="Content" ObjectID="_1389442539" r:id="rId31"/>
        </w:object>
      </w:r>
      <w:r w:rsidRPr="00B3553F">
        <w:rPr>
          <w:szCs w:val="24"/>
        </w:rPr>
        <w:t xml:space="preserve"> - K s</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Sendo:</w:t>
      </w:r>
    </w:p>
    <w:p w:rsidR="00B96ABC" w:rsidRPr="00B3553F" w:rsidRDefault="00B96ABC" w:rsidP="00B96ABC">
      <w:pPr>
        <w:tabs>
          <w:tab w:val="left" w:pos="1191"/>
          <w:tab w:val="left" w:pos="1701"/>
          <w:tab w:val="left" w:pos="2694"/>
          <w:tab w:val="left" w:pos="3261"/>
          <w:tab w:val="left" w:pos="3544"/>
        </w:tabs>
        <w:ind w:left="284" w:firstLine="742"/>
        <w:rPr>
          <w:szCs w:val="24"/>
        </w:rPr>
      </w:pPr>
      <w:r w:rsidRPr="00B3553F">
        <w:rPr>
          <w:szCs w:val="24"/>
        </w:rPr>
        <w:t>GC est</w:t>
      </w:r>
      <w:r w:rsidR="00336694">
        <w:rPr>
          <w:szCs w:val="24"/>
        </w:rPr>
        <w:tab/>
      </w:r>
      <w:r w:rsidRPr="00B3553F">
        <w:rPr>
          <w:szCs w:val="24"/>
        </w:rPr>
        <w:t xml:space="preserve">= </w:t>
      </w:r>
      <w:r w:rsidR="00336694">
        <w:rPr>
          <w:szCs w:val="24"/>
        </w:rPr>
        <w:t>V</w:t>
      </w:r>
      <w:r w:rsidRPr="00B3553F">
        <w:rPr>
          <w:szCs w:val="24"/>
        </w:rPr>
        <w:t>alor estimado do grau de compactação característico</w:t>
      </w:r>
    </w:p>
    <w:p w:rsidR="00B96ABC" w:rsidRPr="00B3553F" w:rsidRDefault="00B96ABC" w:rsidP="00B96ABC">
      <w:pPr>
        <w:tabs>
          <w:tab w:val="left" w:pos="1191"/>
          <w:tab w:val="left" w:pos="1701"/>
          <w:tab w:val="left" w:pos="2694"/>
          <w:tab w:val="left" w:pos="3261"/>
          <w:tab w:val="left" w:pos="3544"/>
        </w:tabs>
        <w:ind w:left="284" w:firstLine="742"/>
        <w:rPr>
          <w:szCs w:val="24"/>
        </w:rPr>
      </w:pPr>
      <w:r w:rsidRPr="00B3553F">
        <w:rPr>
          <w:position w:val="-6"/>
          <w:szCs w:val="24"/>
        </w:rPr>
        <w:object w:dxaOrig="420" w:dyaOrig="340">
          <v:shape id="_x0000_i1035" type="#_x0000_t75" style="width:21.75pt;height:19pt" o:ole="">
            <v:imagedata r:id="rId32" o:title=""/>
          </v:shape>
          <o:OLEObject Type="Embed" ProgID="Equation.3" ShapeID="_x0000_i1035" DrawAspect="Content" ObjectID="_1389442540" r:id="rId33"/>
        </w:object>
      </w:r>
      <w:r w:rsidR="00336694">
        <w:rPr>
          <w:position w:val="-6"/>
          <w:szCs w:val="24"/>
        </w:rPr>
        <w:tab/>
      </w:r>
      <w:r w:rsidR="00336694">
        <w:rPr>
          <w:position w:val="-6"/>
          <w:szCs w:val="24"/>
        </w:rPr>
        <w:tab/>
      </w:r>
      <w:r w:rsidRPr="00B3553F">
        <w:rPr>
          <w:szCs w:val="24"/>
        </w:rPr>
        <w:t xml:space="preserve">= </w:t>
      </w:r>
      <w:r w:rsidR="00336694">
        <w:rPr>
          <w:szCs w:val="24"/>
        </w:rPr>
        <w:t>G</w:t>
      </w:r>
      <w:r w:rsidRPr="00B3553F">
        <w:rPr>
          <w:szCs w:val="24"/>
        </w:rPr>
        <w:t>rau de compactação médio</w:t>
      </w:r>
    </w:p>
    <w:p w:rsidR="00B96ABC" w:rsidRPr="00B3553F" w:rsidRDefault="00336694" w:rsidP="00B96ABC">
      <w:pPr>
        <w:tabs>
          <w:tab w:val="left" w:pos="1191"/>
          <w:tab w:val="left" w:pos="1701"/>
          <w:tab w:val="left" w:pos="2694"/>
          <w:tab w:val="left" w:pos="3261"/>
          <w:tab w:val="left" w:pos="3544"/>
        </w:tabs>
        <w:ind w:left="284" w:firstLine="742"/>
        <w:rPr>
          <w:szCs w:val="24"/>
        </w:rPr>
      </w:pPr>
      <w:r>
        <w:rPr>
          <w:szCs w:val="24"/>
        </w:rPr>
        <w:t>s</w:t>
      </w:r>
      <w:r>
        <w:rPr>
          <w:szCs w:val="24"/>
        </w:rPr>
        <w:tab/>
      </w:r>
      <w:r>
        <w:rPr>
          <w:szCs w:val="24"/>
        </w:rPr>
        <w:tab/>
      </w:r>
      <w:r w:rsidR="00B96ABC" w:rsidRPr="00B3553F">
        <w:rPr>
          <w:szCs w:val="24"/>
        </w:rPr>
        <w:t xml:space="preserve">= </w:t>
      </w:r>
      <w:r>
        <w:rPr>
          <w:szCs w:val="24"/>
        </w:rPr>
        <w:t>D</w:t>
      </w:r>
      <w:r w:rsidR="00B96ABC" w:rsidRPr="00B3553F">
        <w:rPr>
          <w:szCs w:val="24"/>
        </w:rPr>
        <w:t>esvio padrão dos resultados</w:t>
      </w:r>
    </w:p>
    <w:p w:rsidR="00B96ABC" w:rsidRPr="00B3553F" w:rsidRDefault="00B96ABC" w:rsidP="00B96ABC">
      <w:pPr>
        <w:tabs>
          <w:tab w:val="left" w:pos="1191"/>
          <w:tab w:val="left" w:pos="1701"/>
          <w:tab w:val="left" w:pos="2694"/>
          <w:tab w:val="left" w:pos="3261"/>
          <w:tab w:val="left" w:pos="3544"/>
        </w:tabs>
        <w:ind w:left="284" w:firstLine="742"/>
        <w:rPr>
          <w:szCs w:val="24"/>
        </w:rPr>
      </w:pPr>
      <w:r w:rsidRPr="00B3553F">
        <w:rPr>
          <w:szCs w:val="24"/>
        </w:rPr>
        <w:t xml:space="preserve">  n</w:t>
      </w:r>
      <w:r w:rsidR="00336694">
        <w:rPr>
          <w:szCs w:val="24"/>
        </w:rPr>
        <w:tab/>
      </w:r>
      <w:r w:rsidR="00336694">
        <w:rPr>
          <w:szCs w:val="24"/>
        </w:rPr>
        <w:tab/>
      </w:r>
      <w:r w:rsidRPr="00B3553F">
        <w:rPr>
          <w:szCs w:val="24"/>
        </w:rPr>
        <w:t xml:space="preserve">= </w:t>
      </w:r>
      <w:r w:rsidR="00336694">
        <w:rPr>
          <w:szCs w:val="24"/>
        </w:rPr>
        <w:t>N</w:t>
      </w:r>
      <w:r w:rsidRPr="00B3553F">
        <w:rPr>
          <w:szCs w:val="24"/>
        </w:rPr>
        <w:t>úmero de determinações no trecho inspecionado</w:t>
      </w:r>
    </w:p>
    <w:p w:rsidR="00B96ABC" w:rsidRPr="00B3553F" w:rsidRDefault="00B96ABC" w:rsidP="00336694">
      <w:pPr>
        <w:tabs>
          <w:tab w:val="left" w:pos="1701"/>
          <w:tab w:val="left" w:pos="2052"/>
          <w:tab w:val="left" w:pos="2694"/>
          <w:tab w:val="left" w:pos="3261"/>
          <w:tab w:val="left" w:pos="3544"/>
        </w:tabs>
        <w:ind w:left="2694" w:right="-142" w:hanging="1668"/>
        <w:rPr>
          <w:szCs w:val="24"/>
        </w:rPr>
      </w:pPr>
      <w:r w:rsidRPr="00B3553F">
        <w:rPr>
          <w:szCs w:val="24"/>
        </w:rPr>
        <w:t xml:space="preserve">  k</w:t>
      </w:r>
      <w:r w:rsidR="00336694">
        <w:rPr>
          <w:szCs w:val="24"/>
        </w:rPr>
        <w:tab/>
      </w:r>
      <w:r w:rsidR="00336694">
        <w:rPr>
          <w:szCs w:val="24"/>
        </w:rPr>
        <w:tab/>
      </w:r>
      <w:r w:rsidR="00336694">
        <w:rPr>
          <w:szCs w:val="24"/>
        </w:rPr>
        <w:tab/>
      </w:r>
      <w:r w:rsidRPr="00B3553F">
        <w:rPr>
          <w:szCs w:val="24"/>
        </w:rPr>
        <w:t xml:space="preserve">= </w:t>
      </w:r>
      <w:r w:rsidR="00336694">
        <w:rPr>
          <w:szCs w:val="24"/>
        </w:rPr>
        <w:t>D</w:t>
      </w:r>
      <w:r w:rsidRPr="00B3553F">
        <w:rPr>
          <w:szCs w:val="24"/>
        </w:rPr>
        <w:t>eterminado em função do número de determinações no trecho inspecionado, conforme a tabela a seguir:</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B96ABC" w:rsidRPr="00B3553F" w:rsidTr="002F49CA">
        <w:trPr>
          <w:trHeight w:val="135"/>
          <w:jc w:val="center"/>
        </w:trPr>
        <w:tc>
          <w:tcPr>
            <w:tcW w:w="5360" w:type="dxa"/>
            <w:gridSpan w:val="9"/>
            <w:tcBorders>
              <w:top w:val="single" w:sz="12" w:space="0" w:color="auto"/>
              <w:left w:val="single" w:sz="12" w:space="0" w:color="auto"/>
              <w:right w:val="nil"/>
            </w:tcBorders>
          </w:tcPr>
          <w:p w:rsidR="00B96ABC" w:rsidRPr="005A3114" w:rsidRDefault="00B96ABC" w:rsidP="008A4FF5">
            <w:pPr>
              <w:ind w:firstLine="0"/>
              <w:jc w:val="center"/>
              <w:rPr>
                <w:b/>
                <w:bCs/>
                <w:sz w:val="20"/>
                <w:szCs w:val="20"/>
              </w:rPr>
            </w:pPr>
            <w:r w:rsidRPr="005A3114">
              <w:rPr>
                <w:b/>
                <w:bCs/>
                <w:sz w:val="20"/>
                <w:szCs w:val="20"/>
              </w:rPr>
              <w:t>TABELA 2</w:t>
            </w:r>
          </w:p>
        </w:tc>
        <w:tc>
          <w:tcPr>
            <w:tcW w:w="3579" w:type="dxa"/>
            <w:gridSpan w:val="6"/>
            <w:tcBorders>
              <w:top w:val="single" w:sz="12" w:space="0" w:color="auto"/>
              <w:left w:val="nil"/>
              <w:right w:val="single" w:sz="12" w:space="0" w:color="auto"/>
            </w:tcBorders>
          </w:tcPr>
          <w:p w:rsidR="00B96ABC" w:rsidRPr="005A3114" w:rsidRDefault="00B96ABC" w:rsidP="008A4FF5">
            <w:pPr>
              <w:ind w:left="19" w:firstLine="0"/>
              <w:jc w:val="center"/>
              <w:rPr>
                <w:b/>
                <w:bCs/>
                <w:sz w:val="20"/>
                <w:szCs w:val="20"/>
              </w:rPr>
            </w:pPr>
            <w:r w:rsidRPr="005A3114">
              <w:rPr>
                <w:b/>
                <w:bCs/>
                <w:sz w:val="20"/>
                <w:szCs w:val="20"/>
              </w:rPr>
              <w:t>AMOSTRAGEM VARIÁVEL</w:t>
            </w:r>
          </w:p>
        </w:tc>
      </w:tr>
      <w:tr w:rsidR="00B96ABC" w:rsidRPr="00B3553F" w:rsidTr="002F49CA">
        <w:trPr>
          <w:trHeight w:val="545"/>
          <w:jc w:val="center"/>
        </w:trPr>
        <w:tc>
          <w:tcPr>
            <w:tcW w:w="595" w:type="dxa"/>
            <w:tcBorders>
              <w:left w:val="single" w:sz="12" w:space="0" w:color="auto"/>
            </w:tcBorders>
          </w:tcPr>
          <w:p w:rsidR="00B96ABC" w:rsidRPr="005A3114" w:rsidRDefault="00B96ABC" w:rsidP="008A4FF5">
            <w:pPr>
              <w:ind w:firstLine="0"/>
              <w:rPr>
                <w:sz w:val="20"/>
                <w:szCs w:val="20"/>
              </w:rPr>
            </w:pPr>
            <w:r w:rsidRPr="005A3114">
              <w:rPr>
                <w:sz w:val="20"/>
                <w:szCs w:val="20"/>
              </w:rPr>
              <w:t>n</w:t>
            </w:r>
          </w:p>
        </w:tc>
        <w:tc>
          <w:tcPr>
            <w:tcW w:w="596" w:type="dxa"/>
          </w:tcPr>
          <w:p w:rsidR="00B96ABC" w:rsidRPr="005A3114" w:rsidRDefault="00B96ABC" w:rsidP="008A4FF5">
            <w:pPr>
              <w:ind w:firstLine="0"/>
              <w:rPr>
                <w:sz w:val="20"/>
                <w:szCs w:val="20"/>
              </w:rPr>
            </w:pPr>
            <w:r w:rsidRPr="005A3114">
              <w:rPr>
                <w:sz w:val="20"/>
                <w:szCs w:val="20"/>
              </w:rPr>
              <w:t>5</w:t>
            </w:r>
          </w:p>
        </w:tc>
        <w:tc>
          <w:tcPr>
            <w:tcW w:w="595" w:type="dxa"/>
          </w:tcPr>
          <w:p w:rsidR="00B96ABC" w:rsidRPr="005A3114" w:rsidRDefault="00B96ABC" w:rsidP="008A4FF5">
            <w:pPr>
              <w:ind w:firstLine="0"/>
              <w:rPr>
                <w:sz w:val="20"/>
                <w:szCs w:val="20"/>
              </w:rPr>
            </w:pPr>
            <w:r w:rsidRPr="005A3114">
              <w:rPr>
                <w:sz w:val="20"/>
                <w:szCs w:val="20"/>
              </w:rPr>
              <w:t>6</w:t>
            </w:r>
          </w:p>
        </w:tc>
        <w:tc>
          <w:tcPr>
            <w:tcW w:w="596" w:type="dxa"/>
          </w:tcPr>
          <w:p w:rsidR="00B96ABC" w:rsidRPr="005A3114" w:rsidRDefault="00B96ABC" w:rsidP="008A4FF5">
            <w:pPr>
              <w:ind w:firstLine="0"/>
              <w:rPr>
                <w:sz w:val="20"/>
                <w:szCs w:val="20"/>
              </w:rPr>
            </w:pPr>
            <w:r w:rsidRPr="005A3114">
              <w:rPr>
                <w:sz w:val="20"/>
                <w:szCs w:val="20"/>
              </w:rPr>
              <w:t>7</w:t>
            </w:r>
          </w:p>
        </w:tc>
        <w:tc>
          <w:tcPr>
            <w:tcW w:w="596" w:type="dxa"/>
          </w:tcPr>
          <w:p w:rsidR="00B96ABC" w:rsidRPr="005A3114" w:rsidRDefault="00B96ABC" w:rsidP="008A4FF5">
            <w:pPr>
              <w:ind w:firstLine="0"/>
              <w:rPr>
                <w:sz w:val="20"/>
                <w:szCs w:val="20"/>
              </w:rPr>
            </w:pPr>
            <w:r w:rsidRPr="005A3114">
              <w:rPr>
                <w:sz w:val="20"/>
                <w:szCs w:val="20"/>
              </w:rPr>
              <w:t>8</w:t>
            </w:r>
          </w:p>
        </w:tc>
        <w:tc>
          <w:tcPr>
            <w:tcW w:w="595" w:type="dxa"/>
          </w:tcPr>
          <w:p w:rsidR="00B96ABC" w:rsidRPr="005A3114" w:rsidRDefault="00B96ABC" w:rsidP="008A4FF5">
            <w:pPr>
              <w:ind w:firstLine="0"/>
              <w:rPr>
                <w:sz w:val="20"/>
                <w:szCs w:val="20"/>
              </w:rPr>
            </w:pPr>
            <w:r w:rsidRPr="005A3114">
              <w:rPr>
                <w:sz w:val="20"/>
                <w:szCs w:val="20"/>
              </w:rPr>
              <w:t>9</w:t>
            </w:r>
          </w:p>
        </w:tc>
        <w:tc>
          <w:tcPr>
            <w:tcW w:w="596" w:type="dxa"/>
          </w:tcPr>
          <w:p w:rsidR="00B96ABC" w:rsidRPr="005A3114" w:rsidRDefault="00B96ABC" w:rsidP="008A4FF5">
            <w:pPr>
              <w:ind w:firstLine="0"/>
              <w:rPr>
                <w:sz w:val="20"/>
                <w:szCs w:val="20"/>
              </w:rPr>
            </w:pPr>
            <w:r w:rsidRPr="005A3114">
              <w:rPr>
                <w:sz w:val="20"/>
                <w:szCs w:val="20"/>
              </w:rPr>
              <w:t>10</w:t>
            </w:r>
          </w:p>
        </w:tc>
        <w:tc>
          <w:tcPr>
            <w:tcW w:w="595" w:type="dxa"/>
          </w:tcPr>
          <w:p w:rsidR="00B96ABC" w:rsidRPr="005A3114" w:rsidRDefault="00B96ABC" w:rsidP="008A4FF5">
            <w:pPr>
              <w:ind w:firstLine="0"/>
              <w:rPr>
                <w:sz w:val="20"/>
                <w:szCs w:val="20"/>
              </w:rPr>
            </w:pPr>
            <w:r w:rsidRPr="005A3114">
              <w:rPr>
                <w:sz w:val="20"/>
                <w:szCs w:val="20"/>
              </w:rPr>
              <w:t>12</w:t>
            </w:r>
          </w:p>
        </w:tc>
        <w:tc>
          <w:tcPr>
            <w:tcW w:w="596" w:type="dxa"/>
          </w:tcPr>
          <w:p w:rsidR="00B96ABC" w:rsidRPr="005A3114" w:rsidRDefault="00B96ABC" w:rsidP="008A4FF5">
            <w:pPr>
              <w:ind w:firstLine="0"/>
              <w:rPr>
                <w:sz w:val="20"/>
                <w:szCs w:val="20"/>
              </w:rPr>
            </w:pPr>
            <w:r w:rsidRPr="005A3114">
              <w:rPr>
                <w:sz w:val="20"/>
                <w:szCs w:val="20"/>
              </w:rPr>
              <w:t>13</w:t>
            </w:r>
          </w:p>
        </w:tc>
        <w:tc>
          <w:tcPr>
            <w:tcW w:w="596" w:type="dxa"/>
          </w:tcPr>
          <w:p w:rsidR="00B96ABC" w:rsidRPr="005A3114" w:rsidRDefault="00B96ABC" w:rsidP="008A4FF5">
            <w:pPr>
              <w:ind w:firstLine="0"/>
              <w:rPr>
                <w:sz w:val="20"/>
                <w:szCs w:val="20"/>
              </w:rPr>
            </w:pPr>
            <w:r w:rsidRPr="005A3114">
              <w:rPr>
                <w:sz w:val="20"/>
                <w:szCs w:val="20"/>
              </w:rPr>
              <w:t>14</w:t>
            </w:r>
          </w:p>
        </w:tc>
        <w:tc>
          <w:tcPr>
            <w:tcW w:w="595" w:type="dxa"/>
          </w:tcPr>
          <w:p w:rsidR="00B96ABC" w:rsidRPr="005A3114" w:rsidRDefault="00B96ABC" w:rsidP="008A4FF5">
            <w:pPr>
              <w:ind w:firstLine="0"/>
              <w:rPr>
                <w:sz w:val="20"/>
                <w:szCs w:val="20"/>
              </w:rPr>
            </w:pPr>
            <w:r w:rsidRPr="005A3114">
              <w:rPr>
                <w:sz w:val="20"/>
                <w:szCs w:val="20"/>
              </w:rPr>
              <w:t>15</w:t>
            </w:r>
          </w:p>
        </w:tc>
        <w:tc>
          <w:tcPr>
            <w:tcW w:w="596" w:type="dxa"/>
          </w:tcPr>
          <w:p w:rsidR="00B96ABC" w:rsidRPr="005A3114" w:rsidRDefault="00B96ABC" w:rsidP="008A4FF5">
            <w:pPr>
              <w:ind w:firstLine="0"/>
              <w:rPr>
                <w:sz w:val="20"/>
                <w:szCs w:val="20"/>
              </w:rPr>
            </w:pPr>
            <w:r w:rsidRPr="005A3114">
              <w:rPr>
                <w:sz w:val="20"/>
                <w:szCs w:val="20"/>
              </w:rPr>
              <w:t>16</w:t>
            </w:r>
          </w:p>
        </w:tc>
        <w:tc>
          <w:tcPr>
            <w:tcW w:w="595" w:type="dxa"/>
          </w:tcPr>
          <w:p w:rsidR="00B96ABC" w:rsidRPr="005A3114" w:rsidRDefault="00B96ABC" w:rsidP="008A4FF5">
            <w:pPr>
              <w:ind w:firstLine="0"/>
              <w:rPr>
                <w:sz w:val="20"/>
                <w:szCs w:val="20"/>
              </w:rPr>
            </w:pPr>
            <w:r w:rsidRPr="005A3114">
              <w:rPr>
                <w:sz w:val="20"/>
                <w:szCs w:val="20"/>
              </w:rPr>
              <w:t>17</w:t>
            </w:r>
          </w:p>
        </w:tc>
        <w:tc>
          <w:tcPr>
            <w:tcW w:w="596" w:type="dxa"/>
          </w:tcPr>
          <w:p w:rsidR="00B96ABC" w:rsidRPr="005A3114" w:rsidRDefault="00B96ABC" w:rsidP="008A4FF5">
            <w:pPr>
              <w:ind w:firstLine="0"/>
              <w:rPr>
                <w:sz w:val="20"/>
                <w:szCs w:val="20"/>
              </w:rPr>
            </w:pPr>
            <w:r w:rsidRPr="005A3114">
              <w:rPr>
                <w:sz w:val="20"/>
                <w:szCs w:val="20"/>
              </w:rPr>
              <w:t>19</w:t>
            </w:r>
          </w:p>
        </w:tc>
        <w:tc>
          <w:tcPr>
            <w:tcW w:w="601" w:type="dxa"/>
            <w:tcBorders>
              <w:right w:val="single" w:sz="12" w:space="0" w:color="auto"/>
            </w:tcBorders>
          </w:tcPr>
          <w:p w:rsidR="00B96ABC" w:rsidRPr="005A3114" w:rsidRDefault="00B96ABC" w:rsidP="008A4FF5">
            <w:pPr>
              <w:ind w:firstLine="0"/>
              <w:rPr>
                <w:sz w:val="20"/>
                <w:szCs w:val="20"/>
              </w:rPr>
            </w:pPr>
            <w:r w:rsidRPr="005A3114">
              <w:rPr>
                <w:sz w:val="20"/>
                <w:szCs w:val="20"/>
              </w:rPr>
              <w:t>21</w:t>
            </w:r>
          </w:p>
        </w:tc>
      </w:tr>
      <w:tr w:rsidR="00B96ABC" w:rsidRPr="00B3553F" w:rsidTr="002F49CA">
        <w:trPr>
          <w:trHeight w:val="545"/>
          <w:jc w:val="center"/>
        </w:trPr>
        <w:tc>
          <w:tcPr>
            <w:tcW w:w="595" w:type="dxa"/>
            <w:tcBorders>
              <w:left w:val="single" w:sz="12" w:space="0" w:color="auto"/>
            </w:tcBorders>
          </w:tcPr>
          <w:p w:rsidR="00B96ABC" w:rsidRPr="005A3114" w:rsidRDefault="00B96ABC" w:rsidP="008A4FF5">
            <w:pPr>
              <w:ind w:firstLine="0"/>
              <w:rPr>
                <w:sz w:val="20"/>
                <w:szCs w:val="20"/>
              </w:rPr>
            </w:pPr>
            <w:r w:rsidRPr="005A3114">
              <w:rPr>
                <w:sz w:val="20"/>
                <w:szCs w:val="20"/>
              </w:rPr>
              <w:t>k</w:t>
            </w:r>
          </w:p>
        </w:tc>
        <w:tc>
          <w:tcPr>
            <w:tcW w:w="596" w:type="dxa"/>
          </w:tcPr>
          <w:p w:rsidR="00B96ABC" w:rsidRPr="005A3114" w:rsidRDefault="00B96ABC" w:rsidP="008A4FF5">
            <w:pPr>
              <w:ind w:firstLine="0"/>
              <w:rPr>
                <w:sz w:val="20"/>
                <w:szCs w:val="20"/>
              </w:rPr>
            </w:pPr>
            <w:r w:rsidRPr="005A3114">
              <w:rPr>
                <w:sz w:val="20"/>
                <w:szCs w:val="20"/>
              </w:rPr>
              <w:t>1,55</w:t>
            </w:r>
          </w:p>
        </w:tc>
        <w:tc>
          <w:tcPr>
            <w:tcW w:w="595" w:type="dxa"/>
          </w:tcPr>
          <w:p w:rsidR="00B96ABC" w:rsidRPr="005A3114" w:rsidRDefault="00B96ABC" w:rsidP="008A4FF5">
            <w:pPr>
              <w:ind w:firstLine="0"/>
              <w:rPr>
                <w:sz w:val="20"/>
                <w:szCs w:val="20"/>
              </w:rPr>
            </w:pPr>
            <w:r w:rsidRPr="005A3114">
              <w:rPr>
                <w:sz w:val="20"/>
                <w:szCs w:val="20"/>
              </w:rPr>
              <w:t>1,41</w:t>
            </w:r>
          </w:p>
        </w:tc>
        <w:tc>
          <w:tcPr>
            <w:tcW w:w="596" w:type="dxa"/>
          </w:tcPr>
          <w:p w:rsidR="00B96ABC" w:rsidRPr="005A3114" w:rsidRDefault="00B96ABC" w:rsidP="008A4FF5">
            <w:pPr>
              <w:ind w:firstLine="0"/>
              <w:rPr>
                <w:sz w:val="20"/>
                <w:szCs w:val="20"/>
              </w:rPr>
            </w:pPr>
            <w:r w:rsidRPr="005A3114">
              <w:rPr>
                <w:sz w:val="20"/>
                <w:szCs w:val="20"/>
              </w:rPr>
              <w:t>1,36</w:t>
            </w:r>
          </w:p>
        </w:tc>
        <w:tc>
          <w:tcPr>
            <w:tcW w:w="596" w:type="dxa"/>
          </w:tcPr>
          <w:p w:rsidR="00B96ABC" w:rsidRPr="005A3114" w:rsidRDefault="00B96ABC" w:rsidP="008A4FF5">
            <w:pPr>
              <w:ind w:firstLine="0"/>
              <w:rPr>
                <w:sz w:val="20"/>
                <w:szCs w:val="20"/>
              </w:rPr>
            </w:pPr>
            <w:r w:rsidRPr="005A3114">
              <w:rPr>
                <w:sz w:val="20"/>
                <w:szCs w:val="20"/>
              </w:rPr>
              <w:t>1,31</w:t>
            </w:r>
          </w:p>
        </w:tc>
        <w:tc>
          <w:tcPr>
            <w:tcW w:w="595" w:type="dxa"/>
          </w:tcPr>
          <w:p w:rsidR="00B96ABC" w:rsidRPr="005A3114" w:rsidRDefault="00B96ABC" w:rsidP="008A4FF5">
            <w:pPr>
              <w:ind w:firstLine="0"/>
              <w:rPr>
                <w:sz w:val="20"/>
                <w:szCs w:val="20"/>
              </w:rPr>
            </w:pPr>
            <w:r w:rsidRPr="005A3114">
              <w:rPr>
                <w:sz w:val="20"/>
                <w:szCs w:val="20"/>
              </w:rPr>
              <w:t>1,25</w:t>
            </w:r>
          </w:p>
        </w:tc>
        <w:tc>
          <w:tcPr>
            <w:tcW w:w="596" w:type="dxa"/>
          </w:tcPr>
          <w:p w:rsidR="00B96ABC" w:rsidRPr="005A3114" w:rsidRDefault="00B96ABC" w:rsidP="008A4FF5">
            <w:pPr>
              <w:ind w:firstLine="0"/>
              <w:rPr>
                <w:sz w:val="20"/>
                <w:szCs w:val="20"/>
              </w:rPr>
            </w:pPr>
            <w:r w:rsidRPr="005A3114">
              <w:rPr>
                <w:sz w:val="20"/>
                <w:szCs w:val="20"/>
              </w:rPr>
              <w:t>1,21</w:t>
            </w:r>
          </w:p>
        </w:tc>
        <w:tc>
          <w:tcPr>
            <w:tcW w:w="595" w:type="dxa"/>
          </w:tcPr>
          <w:p w:rsidR="00B96ABC" w:rsidRPr="005A3114" w:rsidRDefault="00B96ABC" w:rsidP="008A4FF5">
            <w:pPr>
              <w:ind w:firstLine="0"/>
              <w:rPr>
                <w:sz w:val="20"/>
                <w:szCs w:val="20"/>
              </w:rPr>
            </w:pPr>
            <w:r w:rsidRPr="005A3114">
              <w:rPr>
                <w:sz w:val="20"/>
                <w:szCs w:val="20"/>
              </w:rPr>
              <w:t>1,16</w:t>
            </w:r>
          </w:p>
        </w:tc>
        <w:tc>
          <w:tcPr>
            <w:tcW w:w="596" w:type="dxa"/>
          </w:tcPr>
          <w:p w:rsidR="00B96ABC" w:rsidRPr="005A3114" w:rsidRDefault="00B96ABC" w:rsidP="008A4FF5">
            <w:pPr>
              <w:ind w:firstLine="0"/>
              <w:rPr>
                <w:sz w:val="20"/>
                <w:szCs w:val="20"/>
              </w:rPr>
            </w:pPr>
            <w:r w:rsidRPr="005A3114">
              <w:rPr>
                <w:sz w:val="20"/>
                <w:szCs w:val="20"/>
              </w:rPr>
              <w:t>1,13</w:t>
            </w:r>
          </w:p>
        </w:tc>
        <w:tc>
          <w:tcPr>
            <w:tcW w:w="596" w:type="dxa"/>
          </w:tcPr>
          <w:p w:rsidR="00B96ABC" w:rsidRPr="005A3114" w:rsidRDefault="00B96ABC" w:rsidP="008A4FF5">
            <w:pPr>
              <w:ind w:firstLine="0"/>
              <w:rPr>
                <w:sz w:val="20"/>
                <w:szCs w:val="20"/>
              </w:rPr>
            </w:pPr>
            <w:r w:rsidRPr="005A3114">
              <w:rPr>
                <w:sz w:val="20"/>
                <w:szCs w:val="20"/>
              </w:rPr>
              <w:t>1,11</w:t>
            </w:r>
          </w:p>
        </w:tc>
        <w:tc>
          <w:tcPr>
            <w:tcW w:w="595" w:type="dxa"/>
          </w:tcPr>
          <w:p w:rsidR="00B96ABC" w:rsidRPr="005A3114" w:rsidRDefault="00B96ABC" w:rsidP="008A4FF5">
            <w:pPr>
              <w:ind w:firstLine="0"/>
              <w:rPr>
                <w:sz w:val="20"/>
                <w:szCs w:val="20"/>
              </w:rPr>
            </w:pPr>
            <w:r w:rsidRPr="005A3114">
              <w:rPr>
                <w:sz w:val="20"/>
                <w:szCs w:val="20"/>
              </w:rPr>
              <w:t>1,10</w:t>
            </w:r>
          </w:p>
        </w:tc>
        <w:tc>
          <w:tcPr>
            <w:tcW w:w="596" w:type="dxa"/>
          </w:tcPr>
          <w:p w:rsidR="00B96ABC" w:rsidRPr="005A3114" w:rsidRDefault="00B96ABC" w:rsidP="008A4FF5">
            <w:pPr>
              <w:ind w:firstLine="0"/>
              <w:rPr>
                <w:sz w:val="20"/>
                <w:szCs w:val="20"/>
              </w:rPr>
            </w:pPr>
            <w:r w:rsidRPr="005A3114">
              <w:rPr>
                <w:sz w:val="20"/>
                <w:szCs w:val="20"/>
              </w:rPr>
              <w:t>1,08</w:t>
            </w:r>
          </w:p>
        </w:tc>
        <w:tc>
          <w:tcPr>
            <w:tcW w:w="595" w:type="dxa"/>
          </w:tcPr>
          <w:p w:rsidR="00B96ABC" w:rsidRPr="005A3114" w:rsidRDefault="00B96ABC" w:rsidP="008A4FF5">
            <w:pPr>
              <w:ind w:firstLine="0"/>
              <w:rPr>
                <w:sz w:val="20"/>
                <w:szCs w:val="20"/>
              </w:rPr>
            </w:pPr>
            <w:r w:rsidRPr="005A3114">
              <w:rPr>
                <w:sz w:val="20"/>
                <w:szCs w:val="20"/>
              </w:rPr>
              <w:t>10,6</w:t>
            </w:r>
          </w:p>
        </w:tc>
        <w:tc>
          <w:tcPr>
            <w:tcW w:w="596" w:type="dxa"/>
          </w:tcPr>
          <w:p w:rsidR="00B96ABC" w:rsidRPr="005A3114" w:rsidRDefault="00B96ABC" w:rsidP="008A4FF5">
            <w:pPr>
              <w:ind w:firstLine="0"/>
              <w:rPr>
                <w:sz w:val="20"/>
                <w:szCs w:val="20"/>
              </w:rPr>
            </w:pPr>
            <w:r w:rsidRPr="005A3114">
              <w:rPr>
                <w:sz w:val="20"/>
                <w:szCs w:val="20"/>
              </w:rPr>
              <w:t>1,04</w:t>
            </w:r>
          </w:p>
        </w:tc>
        <w:tc>
          <w:tcPr>
            <w:tcW w:w="601" w:type="dxa"/>
            <w:tcBorders>
              <w:right w:val="single" w:sz="12" w:space="0" w:color="auto"/>
            </w:tcBorders>
          </w:tcPr>
          <w:p w:rsidR="00B96ABC" w:rsidRPr="005A3114" w:rsidRDefault="00B96ABC" w:rsidP="008A4FF5">
            <w:pPr>
              <w:ind w:firstLine="0"/>
              <w:rPr>
                <w:sz w:val="20"/>
                <w:szCs w:val="20"/>
              </w:rPr>
            </w:pPr>
            <w:r w:rsidRPr="005A3114">
              <w:rPr>
                <w:sz w:val="20"/>
                <w:szCs w:val="20"/>
              </w:rPr>
              <w:t>1,01</w:t>
            </w:r>
          </w:p>
        </w:tc>
      </w:tr>
      <w:tr w:rsidR="00B96ABC" w:rsidRPr="00B3553F" w:rsidTr="002F49CA">
        <w:trPr>
          <w:trHeight w:val="545"/>
          <w:jc w:val="center"/>
        </w:trPr>
        <w:tc>
          <w:tcPr>
            <w:tcW w:w="595" w:type="dxa"/>
            <w:tcBorders>
              <w:left w:val="single" w:sz="12" w:space="0" w:color="auto"/>
            </w:tcBorders>
          </w:tcPr>
          <w:p w:rsidR="00B96ABC" w:rsidRPr="005A3114" w:rsidRDefault="00B96ABC" w:rsidP="008A4FF5">
            <w:pPr>
              <w:ind w:firstLine="0"/>
              <w:rPr>
                <w:sz w:val="20"/>
                <w:szCs w:val="20"/>
              </w:rPr>
            </w:pPr>
            <w:r w:rsidRPr="005A3114">
              <w:rPr>
                <w:sz w:val="20"/>
                <w:szCs w:val="20"/>
              </w:rPr>
              <w:sym w:font="Courier New" w:char="0061"/>
            </w:r>
          </w:p>
        </w:tc>
        <w:tc>
          <w:tcPr>
            <w:tcW w:w="596" w:type="dxa"/>
          </w:tcPr>
          <w:p w:rsidR="00B96ABC" w:rsidRPr="005A3114" w:rsidRDefault="00B96ABC" w:rsidP="008A4FF5">
            <w:pPr>
              <w:ind w:firstLine="0"/>
              <w:rPr>
                <w:sz w:val="20"/>
                <w:szCs w:val="20"/>
              </w:rPr>
            </w:pPr>
            <w:r w:rsidRPr="005A3114">
              <w:rPr>
                <w:sz w:val="20"/>
                <w:szCs w:val="20"/>
              </w:rPr>
              <w:t>0,45</w:t>
            </w:r>
          </w:p>
        </w:tc>
        <w:tc>
          <w:tcPr>
            <w:tcW w:w="595" w:type="dxa"/>
          </w:tcPr>
          <w:p w:rsidR="00B96ABC" w:rsidRPr="005A3114" w:rsidRDefault="00B96ABC" w:rsidP="008A4FF5">
            <w:pPr>
              <w:ind w:firstLine="0"/>
              <w:rPr>
                <w:sz w:val="20"/>
                <w:szCs w:val="20"/>
              </w:rPr>
            </w:pPr>
            <w:r w:rsidRPr="005A3114">
              <w:rPr>
                <w:sz w:val="20"/>
                <w:szCs w:val="20"/>
              </w:rPr>
              <w:t>0,35</w:t>
            </w:r>
          </w:p>
        </w:tc>
        <w:tc>
          <w:tcPr>
            <w:tcW w:w="596" w:type="dxa"/>
          </w:tcPr>
          <w:p w:rsidR="00B96ABC" w:rsidRPr="005A3114" w:rsidRDefault="00B96ABC" w:rsidP="008A4FF5">
            <w:pPr>
              <w:ind w:firstLine="0"/>
              <w:rPr>
                <w:sz w:val="20"/>
                <w:szCs w:val="20"/>
              </w:rPr>
            </w:pPr>
            <w:r w:rsidRPr="005A3114">
              <w:rPr>
                <w:sz w:val="20"/>
                <w:szCs w:val="20"/>
              </w:rPr>
              <w:t>0,30</w:t>
            </w:r>
          </w:p>
        </w:tc>
        <w:tc>
          <w:tcPr>
            <w:tcW w:w="596" w:type="dxa"/>
          </w:tcPr>
          <w:p w:rsidR="00B96ABC" w:rsidRPr="005A3114" w:rsidRDefault="00B96ABC" w:rsidP="008A4FF5">
            <w:pPr>
              <w:ind w:firstLine="0"/>
              <w:rPr>
                <w:sz w:val="20"/>
                <w:szCs w:val="20"/>
              </w:rPr>
            </w:pPr>
            <w:r w:rsidRPr="005A3114">
              <w:rPr>
                <w:sz w:val="20"/>
                <w:szCs w:val="20"/>
              </w:rPr>
              <w:t>0,25</w:t>
            </w:r>
          </w:p>
        </w:tc>
        <w:tc>
          <w:tcPr>
            <w:tcW w:w="595" w:type="dxa"/>
          </w:tcPr>
          <w:p w:rsidR="00B96ABC" w:rsidRPr="005A3114" w:rsidRDefault="00B96ABC" w:rsidP="008A4FF5">
            <w:pPr>
              <w:ind w:firstLine="0"/>
              <w:rPr>
                <w:sz w:val="20"/>
                <w:szCs w:val="20"/>
              </w:rPr>
            </w:pPr>
            <w:r w:rsidRPr="005A3114">
              <w:rPr>
                <w:sz w:val="20"/>
                <w:szCs w:val="20"/>
              </w:rPr>
              <w:t>0,19</w:t>
            </w:r>
          </w:p>
        </w:tc>
        <w:tc>
          <w:tcPr>
            <w:tcW w:w="596" w:type="dxa"/>
          </w:tcPr>
          <w:p w:rsidR="00B96ABC" w:rsidRPr="005A3114" w:rsidRDefault="00B96ABC" w:rsidP="008A4FF5">
            <w:pPr>
              <w:ind w:firstLine="0"/>
              <w:rPr>
                <w:sz w:val="20"/>
                <w:szCs w:val="20"/>
              </w:rPr>
            </w:pPr>
            <w:r w:rsidRPr="005A3114">
              <w:rPr>
                <w:sz w:val="20"/>
                <w:szCs w:val="20"/>
              </w:rPr>
              <w:t>0,15</w:t>
            </w:r>
          </w:p>
        </w:tc>
        <w:tc>
          <w:tcPr>
            <w:tcW w:w="595" w:type="dxa"/>
          </w:tcPr>
          <w:p w:rsidR="00B96ABC" w:rsidRPr="005A3114" w:rsidRDefault="00B96ABC" w:rsidP="008A4FF5">
            <w:pPr>
              <w:ind w:firstLine="0"/>
              <w:rPr>
                <w:sz w:val="20"/>
                <w:szCs w:val="20"/>
              </w:rPr>
            </w:pPr>
            <w:r w:rsidRPr="005A3114">
              <w:rPr>
                <w:sz w:val="20"/>
                <w:szCs w:val="20"/>
              </w:rPr>
              <w:t>0,10</w:t>
            </w:r>
          </w:p>
        </w:tc>
        <w:tc>
          <w:tcPr>
            <w:tcW w:w="596" w:type="dxa"/>
          </w:tcPr>
          <w:p w:rsidR="00B96ABC" w:rsidRPr="005A3114" w:rsidRDefault="00B96ABC" w:rsidP="008A4FF5">
            <w:pPr>
              <w:ind w:firstLine="0"/>
              <w:rPr>
                <w:sz w:val="20"/>
                <w:szCs w:val="20"/>
              </w:rPr>
            </w:pPr>
            <w:r w:rsidRPr="005A3114">
              <w:rPr>
                <w:sz w:val="20"/>
                <w:szCs w:val="20"/>
              </w:rPr>
              <w:t>0,08</w:t>
            </w:r>
          </w:p>
        </w:tc>
        <w:tc>
          <w:tcPr>
            <w:tcW w:w="596" w:type="dxa"/>
          </w:tcPr>
          <w:p w:rsidR="00B96ABC" w:rsidRPr="005A3114" w:rsidRDefault="00B96ABC" w:rsidP="008A4FF5">
            <w:pPr>
              <w:ind w:firstLine="0"/>
              <w:rPr>
                <w:sz w:val="20"/>
                <w:szCs w:val="20"/>
              </w:rPr>
            </w:pPr>
            <w:r w:rsidRPr="005A3114">
              <w:rPr>
                <w:sz w:val="20"/>
                <w:szCs w:val="20"/>
              </w:rPr>
              <w:t>0,06</w:t>
            </w:r>
          </w:p>
        </w:tc>
        <w:tc>
          <w:tcPr>
            <w:tcW w:w="595" w:type="dxa"/>
          </w:tcPr>
          <w:p w:rsidR="00B96ABC" w:rsidRPr="005A3114" w:rsidRDefault="00B96ABC" w:rsidP="008A4FF5">
            <w:pPr>
              <w:ind w:firstLine="0"/>
              <w:rPr>
                <w:sz w:val="20"/>
                <w:szCs w:val="20"/>
              </w:rPr>
            </w:pPr>
            <w:r w:rsidRPr="005A3114">
              <w:rPr>
                <w:sz w:val="20"/>
                <w:szCs w:val="20"/>
              </w:rPr>
              <w:t>0,05</w:t>
            </w:r>
          </w:p>
        </w:tc>
        <w:tc>
          <w:tcPr>
            <w:tcW w:w="596" w:type="dxa"/>
          </w:tcPr>
          <w:p w:rsidR="00B96ABC" w:rsidRPr="005A3114" w:rsidRDefault="00B96ABC" w:rsidP="008A4FF5">
            <w:pPr>
              <w:ind w:firstLine="0"/>
              <w:rPr>
                <w:sz w:val="20"/>
                <w:szCs w:val="20"/>
              </w:rPr>
            </w:pPr>
            <w:r w:rsidRPr="005A3114">
              <w:rPr>
                <w:sz w:val="20"/>
                <w:szCs w:val="20"/>
              </w:rPr>
              <w:t>0,04</w:t>
            </w:r>
          </w:p>
        </w:tc>
        <w:tc>
          <w:tcPr>
            <w:tcW w:w="595" w:type="dxa"/>
          </w:tcPr>
          <w:p w:rsidR="00B96ABC" w:rsidRPr="005A3114" w:rsidRDefault="00B96ABC" w:rsidP="008A4FF5">
            <w:pPr>
              <w:ind w:firstLine="0"/>
              <w:rPr>
                <w:sz w:val="20"/>
                <w:szCs w:val="20"/>
              </w:rPr>
            </w:pPr>
            <w:r w:rsidRPr="005A3114">
              <w:rPr>
                <w:sz w:val="20"/>
                <w:szCs w:val="20"/>
              </w:rPr>
              <w:t>0,03</w:t>
            </w:r>
          </w:p>
        </w:tc>
        <w:tc>
          <w:tcPr>
            <w:tcW w:w="596" w:type="dxa"/>
          </w:tcPr>
          <w:p w:rsidR="00B96ABC" w:rsidRPr="005A3114" w:rsidRDefault="00B96ABC" w:rsidP="008A4FF5">
            <w:pPr>
              <w:ind w:firstLine="0"/>
              <w:rPr>
                <w:sz w:val="20"/>
                <w:szCs w:val="20"/>
              </w:rPr>
            </w:pPr>
            <w:r w:rsidRPr="005A3114">
              <w:rPr>
                <w:sz w:val="20"/>
                <w:szCs w:val="20"/>
              </w:rPr>
              <w:t>0,02</w:t>
            </w:r>
          </w:p>
        </w:tc>
        <w:tc>
          <w:tcPr>
            <w:tcW w:w="601" w:type="dxa"/>
            <w:tcBorders>
              <w:right w:val="single" w:sz="12" w:space="0" w:color="auto"/>
            </w:tcBorders>
          </w:tcPr>
          <w:p w:rsidR="00B96ABC" w:rsidRPr="005A3114" w:rsidRDefault="00B96ABC" w:rsidP="008A4FF5">
            <w:pPr>
              <w:ind w:firstLine="0"/>
              <w:rPr>
                <w:sz w:val="20"/>
                <w:szCs w:val="20"/>
              </w:rPr>
            </w:pPr>
            <w:r w:rsidRPr="005A3114">
              <w:rPr>
                <w:sz w:val="20"/>
                <w:szCs w:val="20"/>
              </w:rPr>
              <w:t>0,01</w:t>
            </w:r>
          </w:p>
        </w:tc>
      </w:tr>
      <w:tr w:rsidR="00B96ABC" w:rsidRPr="00B3553F" w:rsidTr="002F49CA">
        <w:trPr>
          <w:trHeight w:val="545"/>
          <w:jc w:val="center"/>
        </w:trPr>
        <w:tc>
          <w:tcPr>
            <w:tcW w:w="8939" w:type="dxa"/>
            <w:gridSpan w:val="15"/>
            <w:tcBorders>
              <w:left w:val="single" w:sz="12" w:space="0" w:color="auto"/>
              <w:bottom w:val="single" w:sz="12" w:space="0" w:color="auto"/>
              <w:right w:val="single" w:sz="12" w:space="0" w:color="auto"/>
            </w:tcBorders>
          </w:tcPr>
          <w:p w:rsidR="00B96ABC" w:rsidRPr="005A3114" w:rsidRDefault="00B96ABC" w:rsidP="008A4FF5">
            <w:pPr>
              <w:ind w:firstLine="0"/>
              <w:rPr>
                <w:sz w:val="20"/>
                <w:szCs w:val="20"/>
              </w:rPr>
            </w:pPr>
            <w:r w:rsidRPr="005A3114">
              <w:rPr>
                <w:sz w:val="20"/>
                <w:szCs w:val="20"/>
              </w:rPr>
              <w:t xml:space="preserve">N= n.º de amostras         k= Coeficiente Multiplicador           </w:t>
            </w:r>
            <w:r w:rsidRPr="005A3114">
              <w:rPr>
                <w:sz w:val="20"/>
                <w:szCs w:val="20"/>
              </w:rPr>
              <w:sym w:font="Courier New" w:char="0061"/>
            </w:r>
            <w:r w:rsidRPr="005A3114">
              <w:rPr>
                <w:sz w:val="20"/>
                <w:szCs w:val="20"/>
              </w:rPr>
              <w:t>= Risco do Executante</w:t>
            </w:r>
          </w:p>
        </w:tc>
      </w:tr>
    </w:tbl>
    <w:p w:rsidR="00B96ABC" w:rsidRPr="00B3553F" w:rsidRDefault="00B96ABC" w:rsidP="00B96ABC">
      <w:pPr>
        <w:ind w:firstLine="1026"/>
        <w:rPr>
          <w:szCs w:val="24"/>
        </w:rPr>
      </w:pPr>
      <w:r w:rsidRPr="00B3553F">
        <w:rPr>
          <w:szCs w:val="24"/>
        </w:rPr>
        <w:t>Será controlado o valor característico estimado do grau de compactação, adotando-se o procedimento seguinte:</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est </w:t>
      </w:r>
      <w:r w:rsidRPr="00B3553F">
        <w:rPr>
          <w:szCs w:val="24"/>
        </w:rPr>
        <w:sym w:font="Symbol" w:char="F0B3"/>
      </w:r>
      <w:r w:rsidRPr="00B3553F">
        <w:rPr>
          <w:szCs w:val="24"/>
        </w:rPr>
        <w:t xml:space="preserve"> 100% </w:t>
      </w:r>
      <w:r w:rsidRPr="00B3553F">
        <w:rPr>
          <w:szCs w:val="24"/>
        </w:rPr>
        <w:sym w:font="Symbol" w:char="F0DE"/>
      </w:r>
      <w:proofErr w:type="gramStart"/>
      <w:r w:rsidRPr="00B3553F">
        <w:rPr>
          <w:szCs w:val="24"/>
        </w:rPr>
        <w:t>aceita-se</w:t>
      </w:r>
      <w:proofErr w:type="gramEnd"/>
      <w:r w:rsidRPr="00B3553F">
        <w:rPr>
          <w:szCs w:val="24"/>
        </w:rPr>
        <w:t xml:space="preserve"> o serviço</w:t>
      </w:r>
    </w:p>
    <w:p w:rsidR="00B96ABC" w:rsidRPr="00B3553F" w:rsidRDefault="00B96ABC" w:rsidP="00B96ABC">
      <w:pPr>
        <w:tabs>
          <w:tab w:val="left" w:pos="1191"/>
          <w:tab w:val="left" w:pos="1701"/>
          <w:tab w:val="left" w:pos="2694"/>
          <w:tab w:val="left" w:pos="3261"/>
          <w:tab w:val="left" w:pos="3544"/>
        </w:tabs>
        <w:spacing w:line="240" w:lineRule="atLeast"/>
        <w:ind w:left="284" w:firstLine="742"/>
        <w:rPr>
          <w:szCs w:val="24"/>
        </w:rPr>
      </w:pPr>
      <w:r w:rsidRPr="00B3553F">
        <w:rPr>
          <w:szCs w:val="24"/>
        </w:rPr>
        <w:t xml:space="preserve">GC est &lt; 100% </w:t>
      </w:r>
      <w:r w:rsidRPr="00B3553F">
        <w:rPr>
          <w:szCs w:val="24"/>
        </w:rPr>
        <w:sym w:font="Symbol" w:char="F0DE"/>
      </w:r>
      <w:r w:rsidRPr="00B3553F">
        <w:rPr>
          <w:szCs w:val="24"/>
        </w:rPr>
        <w:t xml:space="preserve"> rejeita-se o serviço</w:t>
      </w:r>
    </w:p>
    <w:p w:rsidR="00B96ABC" w:rsidRPr="00B3553F" w:rsidRDefault="00B96ABC" w:rsidP="00B96ABC">
      <w:pPr>
        <w:ind w:firstLine="1026"/>
        <w:rPr>
          <w:szCs w:val="24"/>
        </w:rPr>
      </w:pPr>
      <w:r w:rsidRPr="00B3553F">
        <w:rPr>
          <w:szCs w:val="24"/>
        </w:rPr>
        <w:t>Os serviços rejeitados deverão ser corrigidos, complementados ou refeitos.</w:t>
      </w:r>
    </w:p>
    <w:p w:rsidR="00B96ABC" w:rsidRPr="00B3553F" w:rsidRDefault="00B96ABC" w:rsidP="00B96ABC">
      <w:pPr>
        <w:ind w:firstLine="1026"/>
        <w:rPr>
          <w:szCs w:val="24"/>
        </w:rPr>
      </w:pPr>
      <w:r w:rsidRPr="00B3553F">
        <w:rPr>
          <w:szCs w:val="24"/>
        </w:rPr>
        <w:t>Os resultados de controle serão registrados nos relatórios periódicos de acompanhamento.</w:t>
      </w:r>
    </w:p>
    <w:p w:rsidR="00B96ABC" w:rsidRPr="00B3553F" w:rsidRDefault="00B96ABC" w:rsidP="006F3B52">
      <w:pPr>
        <w:pStyle w:val="Ttulo3"/>
      </w:pPr>
      <w:r w:rsidRPr="00B3553F">
        <w:t>Critérios de Medição</w:t>
      </w:r>
    </w:p>
    <w:p w:rsidR="00B96ABC" w:rsidRPr="00B3553F" w:rsidRDefault="00B96ABC" w:rsidP="00B96ABC">
      <w:pPr>
        <w:ind w:firstLine="1026"/>
        <w:rPr>
          <w:szCs w:val="24"/>
        </w:rPr>
      </w:pPr>
      <w:r w:rsidRPr="00B3553F">
        <w:rPr>
          <w:szCs w:val="24"/>
        </w:rPr>
        <w:t>Os serviços aceitos serão medidos de acordo com os critérios seguintes:</w:t>
      </w:r>
    </w:p>
    <w:p w:rsidR="00B96ABC" w:rsidRPr="00B3553F" w:rsidRDefault="00B96ABC" w:rsidP="00B96ABC">
      <w:pPr>
        <w:ind w:firstLine="1026"/>
        <w:rPr>
          <w:szCs w:val="24"/>
        </w:rPr>
      </w:pPr>
      <w:r w:rsidRPr="00B3553F">
        <w:rPr>
          <w:szCs w:val="24"/>
        </w:rPr>
        <w:lastRenderedPageBreak/>
        <w:t>A camada de CCR será medida em metros cúbicos de concreto, conforme a seção transversal do projeto. Não serão motivo de medição a mão-de-obra, materiais, equipamentos, transportes, lançamento da mistura, acabamento, cura e encargos.</w:t>
      </w:r>
    </w:p>
    <w:p w:rsidR="00B96ABC" w:rsidRPr="00B3553F" w:rsidRDefault="00B96ABC" w:rsidP="00B96ABC">
      <w:pPr>
        <w:ind w:firstLine="1026"/>
        <w:rPr>
          <w:szCs w:val="24"/>
        </w:rPr>
      </w:pPr>
      <w:r w:rsidRPr="00B3553F">
        <w:rPr>
          <w:szCs w:val="24"/>
        </w:rPr>
        <w:t>No cálculo dos valores dos volumes serão consideradas as larguras e espessuras médias obtidas no controle geométrico.</w:t>
      </w:r>
    </w:p>
    <w:p w:rsidR="002265F2" w:rsidRPr="000E50EF" w:rsidRDefault="00B96ABC" w:rsidP="002F49CA">
      <w:pPr>
        <w:ind w:firstLine="1026"/>
        <w:rPr>
          <w:szCs w:val="24"/>
        </w:rPr>
      </w:pPr>
      <w:r w:rsidRPr="00B3553F">
        <w:rPr>
          <w:szCs w:val="24"/>
        </w:rPr>
        <w:t>Não serão considerados quantitativos de serviço superiores aos indicados no projeto.</w:t>
      </w:r>
    </w:p>
    <w:p w:rsidR="00857A7D" w:rsidRPr="000E50EF" w:rsidRDefault="00857A7D" w:rsidP="002F49CA">
      <w:pPr>
        <w:pStyle w:val="Ttulo2"/>
      </w:pPr>
      <w:bookmarkStart w:id="157" w:name="_Toc268087597"/>
      <w:bookmarkStart w:id="158" w:name="_Toc301860791"/>
      <w:r w:rsidRPr="000E50EF">
        <w:t>Juntas de Pré-fissuração Serradas e Revestidas com Geotêxtil</w:t>
      </w:r>
      <w:bookmarkEnd w:id="157"/>
      <w:bookmarkEnd w:id="158"/>
    </w:p>
    <w:p w:rsidR="00857A7D" w:rsidRPr="000E50EF" w:rsidRDefault="00857A7D" w:rsidP="00857A7D">
      <w:pPr>
        <w:ind w:firstLine="1026"/>
        <w:rPr>
          <w:szCs w:val="24"/>
        </w:rPr>
      </w:pPr>
      <w:r w:rsidRPr="000E50EF">
        <w:rPr>
          <w:szCs w:val="24"/>
        </w:rPr>
        <w:t xml:space="preserve">As juntas de pré-fissuração serradas, preenchidas com emulsão asfáltica e revestidas com geotêxtil não tecido ou </w:t>
      </w:r>
      <w:r w:rsidR="00336694" w:rsidRPr="000E50EF">
        <w:rPr>
          <w:szCs w:val="24"/>
        </w:rPr>
        <w:t xml:space="preserve">similar, </w:t>
      </w:r>
      <w:r w:rsidRPr="000E50EF">
        <w:rPr>
          <w:szCs w:val="24"/>
        </w:rPr>
        <w:t xml:space="preserve">serão executadas na camada de base de brita graduada tratada com cimento (BGTC), para induzir o surgimento de trincas de retração nestes locais, devidamente protegidos. </w:t>
      </w:r>
    </w:p>
    <w:p w:rsidR="00857A7D" w:rsidRPr="000E50EF" w:rsidRDefault="00857A7D" w:rsidP="006F3B52">
      <w:pPr>
        <w:pStyle w:val="Ttulo3"/>
      </w:pPr>
      <w:r w:rsidRPr="000E50EF">
        <w:t>Condições Gerais</w:t>
      </w:r>
    </w:p>
    <w:p w:rsidR="00857A7D" w:rsidRPr="000E50EF" w:rsidRDefault="00857A7D" w:rsidP="00857A7D">
      <w:pPr>
        <w:ind w:firstLine="1026"/>
        <w:rPr>
          <w:szCs w:val="24"/>
        </w:rPr>
      </w:pPr>
      <w:r w:rsidRPr="000E50EF">
        <w:rPr>
          <w:szCs w:val="24"/>
        </w:rPr>
        <w:t>As juntas serão serradas tão logo a camada de BGTC apresente consistência que permita a operação da serra de disco, sem marcar a superfície e, o corte, sem o arrancamento dos materiais.</w:t>
      </w:r>
    </w:p>
    <w:p w:rsidR="00857A7D" w:rsidRPr="000E50EF" w:rsidRDefault="00857A7D" w:rsidP="006F3B52">
      <w:pPr>
        <w:pStyle w:val="Ttulo3"/>
      </w:pPr>
      <w:r w:rsidRPr="000E50EF">
        <w:t>Condições Específicas</w:t>
      </w:r>
    </w:p>
    <w:p w:rsidR="00857A7D" w:rsidRPr="000E50EF" w:rsidRDefault="00857A7D" w:rsidP="006F3B52">
      <w:pPr>
        <w:pStyle w:val="Ttulo3"/>
      </w:pPr>
      <w:r w:rsidRPr="000E50EF">
        <w:t>Material</w:t>
      </w:r>
    </w:p>
    <w:p w:rsidR="00857A7D" w:rsidRPr="000E50EF" w:rsidRDefault="00857A7D" w:rsidP="00857A7D">
      <w:pPr>
        <w:ind w:firstLine="1026"/>
        <w:rPr>
          <w:szCs w:val="24"/>
        </w:rPr>
      </w:pPr>
      <w:r w:rsidRPr="000E50EF">
        <w:rPr>
          <w:szCs w:val="24"/>
        </w:rPr>
        <w:t>As juntas serão abertas com serra de disco diamantado, com espessura mínima de 4,0 mm e apresentar profundidade de 6,0cm.</w:t>
      </w:r>
    </w:p>
    <w:p w:rsidR="00857A7D" w:rsidRPr="000E50EF" w:rsidRDefault="00857A7D" w:rsidP="00857A7D">
      <w:pPr>
        <w:ind w:firstLine="1026"/>
        <w:rPr>
          <w:szCs w:val="24"/>
        </w:rPr>
      </w:pPr>
      <w:r w:rsidRPr="000E50EF">
        <w:rPr>
          <w:szCs w:val="24"/>
        </w:rPr>
        <w:t>O preenchimento do sulco será feito com emulsão asfáltica RR-1C, sem diluição, e o reforço da junta será executado com geotêxtil não tecido, com gramatura de 300g/m</w:t>
      </w:r>
      <w:r w:rsidRPr="000E50EF">
        <w:rPr>
          <w:szCs w:val="24"/>
          <w:vertAlign w:val="superscript"/>
        </w:rPr>
        <w:t>2</w:t>
      </w:r>
      <w:r w:rsidRPr="000E50EF">
        <w:rPr>
          <w:szCs w:val="24"/>
        </w:rPr>
        <w:t>, resistência a tração mínima de 20KN/m e resistência ao rasgo trapezoidal (ASTM D 4533) 500N.</w:t>
      </w:r>
    </w:p>
    <w:p w:rsidR="00857A7D" w:rsidRPr="000E50EF" w:rsidRDefault="00857A7D" w:rsidP="006F3B52">
      <w:pPr>
        <w:pStyle w:val="Ttulo3"/>
      </w:pPr>
      <w:r w:rsidRPr="000E50EF">
        <w:lastRenderedPageBreak/>
        <w:t>Equipamento</w:t>
      </w:r>
    </w:p>
    <w:p w:rsidR="00857A7D" w:rsidRPr="000E50EF" w:rsidRDefault="00857A7D" w:rsidP="00857A7D">
      <w:pPr>
        <w:ind w:firstLine="1026"/>
        <w:rPr>
          <w:szCs w:val="24"/>
        </w:rPr>
      </w:pPr>
      <w:r w:rsidRPr="000E50EF">
        <w:rPr>
          <w:szCs w:val="24"/>
        </w:rPr>
        <w:t>Será usada a máquina de serrar juntas, com disco diamantado, com espessura mínima de 4mm e diâmetro que permita o corte com profundidade de 6,0cm. O motor poderá ser elétrico ou de combustão.</w:t>
      </w:r>
    </w:p>
    <w:p w:rsidR="00857A7D" w:rsidRPr="000E50EF" w:rsidRDefault="00857A7D" w:rsidP="00857A7D">
      <w:pPr>
        <w:ind w:firstLine="1026"/>
        <w:rPr>
          <w:szCs w:val="24"/>
        </w:rPr>
      </w:pPr>
      <w:r w:rsidRPr="000E50EF">
        <w:rPr>
          <w:szCs w:val="24"/>
        </w:rPr>
        <w:t>Para assentamento do g</w:t>
      </w:r>
      <w:r w:rsidR="00336694">
        <w:rPr>
          <w:szCs w:val="24"/>
        </w:rPr>
        <w:t>e</w:t>
      </w:r>
      <w:r w:rsidRPr="000E50EF">
        <w:rPr>
          <w:szCs w:val="24"/>
        </w:rPr>
        <w:t>otêxtil deverá ser empregado um rolo de pneus.</w:t>
      </w:r>
    </w:p>
    <w:p w:rsidR="00857A7D" w:rsidRPr="000E50EF" w:rsidRDefault="00857A7D" w:rsidP="006F3B52">
      <w:pPr>
        <w:pStyle w:val="Ttulo3"/>
      </w:pPr>
      <w:r w:rsidRPr="000E50EF">
        <w:t>Execução</w:t>
      </w:r>
    </w:p>
    <w:p w:rsidR="00857A7D" w:rsidRPr="000E50EF" w:rsidRDefault="00857A7D" w:rsidP="00857A7D">
      <w:pPr>
        <w:ind w:firstLine="1026"/>
        <w:rPr>
          <w:szCs w:val="24"/>
        </w:rPr>
      </w:pPr>
      <w:r w:rsidRPr="000E50EF">
        <w:rPr>
          <w:szCs w:val="24"/>
        </w:rPr>
        <w:t xml:space="preserve">Após a compactação da base, e tão logo se atinja resistência para permitir a sua execução, deverão ser serradas juntas transversais e longitudinais com espaçamento da ordem de </w:t>
      </w:r>
      <w:r>
        <w:rPr>
          <w:szCs w:val="24"/>
        </w:rPr>
        <w:t>5</w:t>
      </w:r>
      <w:r w:rsidRPr="000E50EF">
        <w:rPr>
          <w:szCs w:val="24"/>
        </w:rPr>
        <w:t xml:space="preserve">,0 m entre elas, com disco com espessuramínima de 4mm e profundidade de 6cm, as quais deverão ser preenchidas com emulsão asfáltica. Quando a camada apresentar largura superior a 6,0mdeverá ser executada também uma junta longitudinal Em seguida será aplicada uma pintura com emulsão asfáltica RR-1C com largura de </w:t>
      </w:r>
      <w:r>
        <w:rPr>
          <w:szCs w:val="24"/>
        </w:rPr>
        <w:t>1</w:t>
      </w:r>
      <w:r w:rsidRPr="000E50EF">
        <w:rPr>
          <w:szCs w:val="24"/>
        </w:rPr>
        <w:t>,</w:t>
      </w:r>
      <w:r>
        <w:rPr>
          <w:szCs w:val="24"/>
        </w:rPr>
        <w:t>0</w:t>
      </w:r>
      <w:r w:rsidRPr="000E50EF">
        <w:rPr>
          <w:szCs w:val="24"/>
        </w:rPr>
        <w:t>0 m e aplicada uma tira de g</w:t>
      </w:r>
      <w:r>
        <w:rPr>
          <w:szCs w:val="24"/>
        </w:rPr>
        <w:t>e</w:t>
      </w:r>
      <w:r w:rsidRPr="000E50EF">
        <w:rPr>
          <w:szCs w:val="24"/>
        </w:rPr>
        <w:t>ot</w:t>
      </w:r>
      <w:r>
        <w:rPr>
          <w:szCs w:val="24"/>
        </w:rPr>
        <w:t>ê</w:t>
      </w:r>
      <w:r w:rsidRPr="000E50EF">
        <w:rPr>
          <w:szCs w:val="24"/>
        </w:rPr>
        <w:t xml:space="preserve">xtil não tecido ou similar, com largura de </w:t>
      </w:r>
      <w:r>
        <w:rPr>
          <w:szCs w:val="24"/>
        </w:rPr>
        <w:t>1</w:t>
      </w:r>
      <w:r w:rsidRPr="000E50EF">
        <w:rPr>
          <w:szCs w:val="24"/>
        </w:rPr>
        <w:t>,</w:t>
      </w:r>
      <w:r>
        <w:rPr>
          <w:szCs w:val="24"/>
        </w:rPr>
        <w:t>0</w:t>
      </w:r>
      <w:r w:rsidRPr="000E50EF">
        <w:rPr>
          <w:szCs w:val="24"/>
        </w:rPr>
        <w:t>0m, em todo o comprimento da junta serrada, e assentada com a passagem do rolo pneumático</w:t>
      </w:r>
      <w:r>
        <w:rPr>
          <w:szCs w:val="24"/>
        </w:rPr>
        <w:t>. Será necessário fazer o grampeamento da manta na base, de modo a evitar que esta se desloque por ocasião da passagem da acabadora</w:t>
      </w:r>
      <w:r w:rsidRPr="000E50EF">
        <w:rPr>
          <w:szCs w:val="24"/>
        </w:rPr>
        <w:t xml:space="preserve">. As juntas deverão ser retilíneas em toda a sua extensão, perpendiculares ou paralelas ao eixo da via, salvo situações particulares indicadas no projeto. </w:t>
      </w:r>
    </w:p>
    <w:p w:rsidR="00857A7D" w:rsidRPr="000E50EF" w:rsidRDefault="00857A7D" w:rsidP="00857A7D">
      <w:pPr>
        <w:ind w:firstLine="1026"/>
        <w:rPr>
          <w:szCs w:val="24"/>
        </w:rPr>
      </w:pPr>
      <w:r w:rsidRPr="000E50EF">
        <w:rPr>
          <w:szCs w:val="24"/>
        </w:rPr>
        <w:t>Quando da aplicação do revestimento betuminoso, procede-se uma “salga” com concreto betuminoso sobre o geot</w:t>
      </w:r>
      <w:r>
        <w:rPr>
          <w:szCs w:val="24"/>
        </w:rPr>
        <w:t>ê</w:t>
      </w:r>
      <w:r w:rsidRPr="000E50EF">
        <w:rPr>
          <w:szCs w:val="24"/>
        </w:rPr>
        <w:t>xtil, para prevenir dobras quando da passagem da acabadora.</w:t>
      </w:r>
    </w:p>
    <w:p w:rsidR="00857A7D" w:rsidRPr="000E50EF" w:rsidRDefault="00857A7D" w:rsidP="00857A7D">
      <w:pPr>
        <w:ind w:firstLine="1026"/>
        <w:rPr>
          <w:szCs w:val="24"/>
        </w:rPr>
      </w:pPr>
      <w:r w:rsidRPr="000E50EF">
        <w:rPr>
          <w:szCs w:val="24"/>
        </w:rPr>
        <w:t>É proibida a liberação da pista ao tráfego após a aplicação do geot</w:t>
      </w:r>
      <w:r>
        <w:rPr>
          <w:szCs w:val="24"/>
        </w:rPr>
        <w:t>ê</w:t>
      </w:r>
      <w:r w:rsidRPr="000E50EF">
        <w:rPr>
          <w:szCs w:val="24"/>
        </w:rPr>
        <w:t>xtil, antes da execução da camada de revestimento betuminoso.</w:t>
      </w:r>
    </w:p>
    <w:p w:rsidR="00857A7D" w:rsidRPr="000E50EF" w:rsidRDefault="00857A7D" w:rsidP="006F3B52">
      <w:pPr>
        <w:pStyle w:val="Ttulo3"/>
      </w:pPr>
      <w:r w:rsidRPr="000E50EF">
        <w:t>Manejo Ambiental</w:t>
      </w:r>
    </w:p>
    <w:p w:rsidR="00857A7D" w:rsidRPr="000E50EF" w:rsidRDefault="00857A7D" w:rsidP="00857A7D">
      <w:pPr>
        <w:ind w:firstLine="1026"/>
        <w:rPr>
          <w:szCs w:val="24"/>
        </w:rPr>
      </w:pPr>
      <w:r w:rsidRPr="000E50EF">
        <w:rPr>
          <w:szCs w:val="24"/>
        </w:rPr>
        <w:t xml:space="preserve">Os cuidados a serem observados visando </w:t>
      </w:r>
      <w:proofErr w:type="gramStart"/>
      <w:r w:rsidRPr="000E50EF">
        <w:rPr>
          <w:szCs w:val="24"/>
        </w:rPr>
        <w:t>a</w:t>
      </w:r>
      <w:proofErr w:type="gramEnd"/>
      <w:r w:rsidRPr="000E50EF">
        <w:rPr>
          <w:szCs w:val="24"/>
        </w:rPr>
        <w:t xml:space="preserve"> preservação do meio ambiente são quanto ao estoque do geot</w:t>
      </w:r>
      <w:r>
        <w:rPr>
          <w:szCs w:val="24"/>
        </w:rPr>
        <w:t>ê</w:t>
      </w:r>
      <w:r w:rsidRPr="000E50EF">
        <w:rPr>
          <w:szCs w:val="24"/>
        </w:rPr>
        <w:t>xtil que deverá ser mantida em local protegido, livre da incidência de chuvas, que podem lavar o revestimento betuminoso.</w:t>
      </w:r>
    </w:p>
    <w:p w:rsidR="00857A7D" w:rsidRPr="000E50EF" w:rsidRDefault="00857A7D" w:rsidP="006F3B52">
      <w:pPr>
        <w:pStyle w:val="Ttulo3"/>
      </w:pPr>
      <w:r w:rsidRPr="000E50EF">
        <w:lastRenderedPageBreak/>
        <w:t>Inspeção</w:t>
      </w:r>
    </w:p>
    <w:p w:rsidR="00857A7D" w:rsidRPr="000E50EF" w:rsidRDefault="00857A7D" w:rsidP="00857A7D">
      <w:pPr>
        <w:ind w:firstLine="1026"/>
        <w:rPr>
          <w:szCs w:val="24"/>
        </w:rPr>
      </w:pPr>
      <w:r w:rsidRPr="000E50EF">
        <w:rPr>
          <w:szCs w:val="24"/>
        </w:rPr>
        <w:t>O controle da profundidade do sulco aberto pelo disco diamantado é feito com régua manual, feito aleatoriamente, em cada junta.</w:t>
      </w:r>
    </w:p>
    <w:p w:rsidR="00857A7D" w:rsidRPr="000E50EF" w:rsidRDefault="00857A7D" w:rsidP="00857A7D">
      <w:pPr>
        <w:ind w:firstLine="1026"/>
        <w:rPr>
          <w:szCs w:val="24"/>
        </w:rPr>
      </w:pPr>
      <w:r w:rsidRPr="000E50EF">
        <w:rPr>
          <w:szCs w:val="24"/>
        </w:rPr>
        <w:t xml:space="preserve">Se for constatada profundidade menor que 5,0cm, deve ser </w:t>
      </w:r>
      <w:proofErr w:type="gramStart"/>
      <w:r w:rsidRPr="000E50EF">
        <w:rPr>
          <w:szCs w:val="24"/>
        </w:rPr>
        <w:t>exigid</w:t>
      </w:r>
      <w:r w:rsidR="00336694">
        <w:rPr>
          <w:szCs w:val="24"/>
        </w:rPr>
        <w:t>a</w:t>
      </w:r>
      <w:proofErr w:type="gramEnd"/>
      <w:r w:rsidRPr="000E50EF">
        <w:rPr>
          <w:szCs w:val="24"/>
        </w:rPr>
        <w:t xml:space="preserve"> nova serragem.</w:t>
      </w:r>
    </w:p>
    <w:p w:rsidR="00857A7D" w:rsidRPr="000E50EF" w:rsidRDefault="00857A7D" w:rsidP="00857A7D">
      <w:pPr>
        <w:ind w:firstLine="1026"/>
        <w:rPr>
          <w:szCs w:val="24"/>
        </w:rPr>
      </w:pPr>
      <w:r w:rsidRPr="000E50EF">
        <w:rPr>
          <w:szCs w:val="24"/>
        </w:rPr>
        <w:t>A geot</w:t>
      </w:r>
      <w:r>
        <w:rPr>
          <w:szCs w:val="24"/>
        </w:rPr>
        <w:t>ê</w:t>
      </w:r>
      <w:r w:rsidRPr="000E50EF">
        <w:rPr>
          <w:szCs w:val="24"/>
        </w:rPr>
        <w:t>xtil deve ser assentada sem dobras e ficar aderida à superfície. O controle é visual.</w:t>
      </w:r>
    </w:p>
    <w:p w:rsidR="00857A7D" w:rsidRPr="000E50EF" w:rsidRDefault="00857A7D" w:rsidP="006F3B52">
      <w:pPr>
        <w:pStyle w:val="Ttulo3"/>
      </w:pPr>
      <w:r w:rsidRPr="000E50EF">
        <w:t>Critérios de Medição</w:t>
      </w:r>
    </w:p>
    <w:p w:rsidR="00857A7D" w:rsidRPr="000E50EF" w:rsidRDefault="00857A7D" w:rsidP="00857A7D">
      <w:pPr>
        <w:ind w:firstLine="1026"/>
        <w:rPr>
          <w:szCs w:val="24"/>
        </w:rPr>
      </w:pPr>
      <w:r w:rsidRPr="000E50EF">
        <w:rPr>
          <w:szCs w:val="24"/>
        </w:rPr>
        <w:t>A medição das juntas de pré-fissuração serradas e tratadas com geot</w:t>
      </w:r>
      <w:r w:rsidR="00336694">
        <w:rPr>
          <w:szCs w:val="24"/>
        </w:rPr>
        <w:t>ê</w:t>
      </w:r>
      <w:r w:rsidRPr="000E50EF">
        <w:rPr>
          <w:szCs w:val="24"/>
        </w:rPr>
        <w:t>xtil será feita em metro linear, de extensão efetivamente executada, conforme seção transversal do projeto.</w:t>
      </w:r>
    </w:p>
    <w:p w:rsidR="00857A7D" w:rsidRPr="000E50EF" w:rsidRDefault="00857A7D" w:rsidP="006F3B52">
      <w:pPr>
        <w:pStyle w:val="Ttulo3"/>
      </w:pPr>
      <w:r w:rsidRPr="000E50EF">
        <w:t>Pagamento</w:t>
      </w:r>
    </w:p>
    <w:p w:rsidR="00FC6D2D" w:rsidRDefault="00857A7D" w:rsidP="00DB7FB2">
      <w:pPr>
        <w:ind w:firstLine="1026"/>
        <w:rPr>
          <w:szCs w:val="24"/>
        </w:rPr>
      </w:pPr>
      <w:r w:rsidRPr="000E50EF">
        <w:rPr>
          <w:szCs w:val="24"/>
        </w:rPr>
        <w:t>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w:t>
      </w:r>
    </w:p>
    <w:p w:rsidR="00FC6D2D" w:rsidRDefault="00B96ABC" w:rsidP="00225C40">
      <w:pPr>
        <w:pStyle w:val="Ttulo1"/>
      </w:pPr>
      <w:r>
        <w:br w:type="page"/>
      </w:r>
      <w:bookmarkStart w:id="159" w:name="_Toc301860792"/>
      <w:r w:rsidR="00ED786F">
        <w:lastRenderedPageBreak/>
        <w:t>13</w:t>
      </w:r>
      <w:r w:rsidR="002F49CA">
        <w:t>.0</w:t>
      </w:r>
      <w:r w:rsidR="002F49CA">
        <w:tab/>
      </w:r>
      <w:r w:rsidR="00FC6D2D">
        <w:t>PLANO DE EXECUÇÃO</w:t>
      </w:r>
      <w:bookmarkEnd w:id="159"/>
    </w:p>
    <w:p w:rsidR="00FC6D2D" w:rsidRPr="00C8049E" w:rsidRDefault="00FC6D2D" w:rsidP="002F49CA">
      <w:pPr>
        <w:pStyle w:val="Ttulo2"/>
      </w:pPr>
      <w:bookmarkStart w:id="160" w:name="_Toc268858791"/>
      <w:bookmarkStart w:id="161" w:name="_Toc301860793"/>
      <w:r w:rsidRPr="00C8049E">
        <w:t>Introdução</w:t>
      </w:r>
      <w:bookmarkEnd w:id="160"/>
      <w:bookmarkEnd w:id="161"/>
    </w:p>
    <w:p w:rsidR="00FC6D2D" w:rsidRPr="00722DEE" w:rsidRDefault="00FC6D2D" w:rsidP="00722DEE">
      <w:pPr>
        <w:rPr>
          <w:szCs w:val="24"/>
        </w:rPr>
      </w:pPr>
      <w:r w:rsidRPr="00722DEE">
        <w:rPr>
          <w:szCs w:val="24"/>
        </w:rPr>
        <w:t xml:space="preserve">O presente documento tem por objetivo apresentar os diversos aspectos que envolvem a execução dos serviços de drenagem, terraplenagem, pavimentação e melhoramentos no segmento das Ruas </w:t>
      </w:r>
      <w:r>
        <w:rPr>
          <w:szCs w:val="24"/>
        </w:rPr>
        <w:t xml:space="preserve">Dino </w:t>
      </w:r>
      <w:proofErr w:type="spellStart"/>
      <w:r>
        <w:rPr>
          <w:szCs w:val="24"/>
        </w:rPr>
        <w:t>Bertoldi</w:t>
      </w:r>
      <w:proofErr w:type="spellEnd"/>
      <w:r>
        <w:rPr>
          <w:szCs w:val="24"/>
        </w:rPr>
        <w:t xml:space="preserve"> – Paulo de Tarso Montenegro</w:t>
      </w:r>
      <w:r w:rsidRPr="00722DEE">
        <w:rPr>
          <w:szCs w:val="24"/>
        </w:rPr>
        <w:t xml:space="preserve">. </w:t>
      </w:r>
    </w:p>
    <w:p w:rsidR="002F49CA" w:rsidRPr="002F49CA" w:rsidRDefault="002F49CA" w:rsidP="002F49CA">
      <w:pPr>
        <w:ind w:firstLine="851"/>
        <w:rPr>
          <w:b/>
        </w:rPr>
      </w:pPr>
      <w:r w:rsidRPr="002F49CA">
        <w:rPr>
          <w:b/>
        </w:rPr>
        <w:t xml:space="preserve">Importante informar que as interferências de projeto, tipo, rede de água e esgoto, rede de energia elétrica, rede de dados, </w:t>
      </w:r>
      <w:proofErr w:type="spellStart"/>
      <w:r w:rsidRPr="002F49CA">
        <w:rPr>
          <w:b/>
        </w:rPr>
        <w:t>etc</w:t>
      </w:r>
      <w:proofErr w:type="spellEnd"/>
      <w:r w:rsidRPr="002F49CA">
        <w:rPr>
          <w:b/>
        </w:rPr>
        <w:t xml:space="preserve">, não foram contemplados nos dimensionamentos das várias modalidades de projeto nem no plano de execução da obra. A orientação dada pelo IPPUC foi de que as Concessionárias deverão providenciar, por ônus próprio, eventuais interferências ao longo de toda a obra, sendo </w:t>
      </w:r>
      <w:r w:rsidRPr="002F49CA">
        <w:rPr>
          <w:b/>
          <w:bCs/>
          <w:u w:val="single"/>
        </w:rPr>
        <w:t>vedado</w:t>
      </w:r>
      <w:r w:rsidRPr="002F49CA">
        <w:rPr>
          <w:b/>
        </w:rPr>
        <w:t xml:space="preserve"> o uso das estruturas construtivas que serão implementadas ao longo do trecho para fixação destas interferências.</w:t>
      </w:r>
    </w:p>
    <w:p w:rsidR="00FC6D2D" w:rsidRPr="00722DEE" w:rsidRDefault="00FC6D2D" w:rsidP="00722DEE">
      <w:pPr>
        <w:rPr>
          <w:szCs w:val="24"/>
        </w:rPr>
      </w:pPr>
      <w:r w:rsidRPr="00722DEE">
        <w:rPr>
          <w:szCs w:val="24"/>
        </w:rPr>
        <w:t>Assim, a obra deverá, no momento devido, acionar as Concessionárias para a devida remoção e ou adaptação de suas redes, evitando assim eventuais atrasos no cronograma.</w:t>
      </w:r>
    </w:p>
    <w:p w:rsidR="00FC6D2D" w:rsidRPr="00722DEE" w:rsidRDefault="00FC6D2D" w:rsidP="00722DEE">
      <w:pPr>
        <w:rPr>
          <w:noProof/>
        </w:rPr>
      </w:pPr>
      <w:r w:rsidRPr="00722DEE">
        <w:rPr>
          <w:szCs w:val="24"/>
        </w:rPr>
        <w:t>O projeto executivo define as fases de implantação, pavimentação e melhoramentos.</w:t>
      </w:r>
    </w:p>
    <w:p w:rsidR="00FC6D2D" w:rsidRPr="00722DEE" w:rsidRDefault="00FC6D2D" w:rsidP="00722DEE">
      <w:pPr>
        <w:rPr>
          <w:szCs w:val="24"/>
        </w:rPr>
      </w:pPr>
      <w:r w:rsidRPr="00722DEE">
        <w:rPr>
          <w:szCs w:val="24"/>
        </w:rPr>
        <w:t>O presente plano contém a definição das etapas construtivas da obra, a circulação de veículos e usuários no sistema viário e as interferências existentes no desenvolvimento das obras ao longo do trecho, o cronograma físico e a relação de equipamento mínimo.</w:t>
      </w:r>
    </w:p>
    <w:p w:rsidR="00FC6D2D" w:rsidRPr="00C8049E" w:rsidRDefault="00FC6D2D" w:rsidP="002F49CA">
      <w:pPr>
        <w:pStyle w:val="Ttulo2"/>
      </w:pPr>
      <w:bookmarkStart w:id="162" w:name="_Toc268858792"/>
      <w:bookmarkStart w:id="163" w:name="_Toc301860794"/>
      <w:r w:rsidRPr="00C8049E">
        <w:t>Considerações Gerais</w:t>
      </w:r>
      <w:bookmarkEnd w:id="162"/>
      <w:bookmarkEnd w:id="163"/>
    </w:p>
    <w:p w:rsidR="00FC6D2D" w:rsidRDefault="00FC6D2D" w:rsidP="00722DEE">
      <w:pPr>
        <w:rPr>
          <w:szCs w:val="24"/>
        </w:rPr>
      </w:pPr>
      <w:r w:rsidRPr="00722DEE">
        <w:rPr>
          <w:szCs w:val="24"/>
        </w:rPr>
        <w:t>O planejamento da obra tem com principais objetivos:</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 xml:space="preserve">Assegurar fluidez e segurança na circulação de veículos. A execução de obras e serviços inerentes a implantação dos projetos e manutenção do pavimento, são fatores que determinam o surgimento </w:t>
      </w:r>
      <w:r w:rsidRPr="000036D7">
        <w:rPr>
          <w:rFonts w:ascii="Arial" w:hAnsi="Arial" w:cs="Arial"/>
          <w:noProof/>
          <w:szCs w:val="24"/>
        </w:rPr>
        <w:lastRenderedPageBreak/>
        <w:t>de problemas e a função deste planejamento é justamente minorar estes transtornos.</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Oferecer condições necessárias de acesso aos moradores da região e aos transeuntes.</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Desenvolver estudos de desvio de trânsito.</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Projetar a sinalização de obrapara que se obtenha um controle seguro do fluxo de tráfego.</w:t>
      </w:r>
    </w:p>
    <w:p w:rsidR="00FC6D2D" w:rsidRPr="00C8049E" w:rsidRDefault="00FC6D2D" w:rsidP="00C8049E">
      <w:pPr>
        <w:rPr>
          <w:noProof/>
          <w:szCs w:val="24"/>
        </w:rPr>
      </w:pPr>
      <w:r w:rsidRPr="00C8049E">
        <w:rPr>
          <w:noProof/>
          <w:szCs w:val="24"/>
        </w:rPr>
        <w:t>A execução de obras nas vias deverá ser sempre efetivada de modo a evitar conflitos entre veículos em circulação e, concomitantemente, a proteger trabalhadores, veículos e equipamentos da obra. Dessa forma, além da sinalização da obra propriamente dita, áreas complementares de proteção deverão ser previstas antecedendo e sucedendo o trecho em obras e deverão ter uma extensão mínima de 30 metros e máxima recomendada de 50 metros.</w:t>
      </w:r>
    </w:p>
    <w:p w:rsidR="00FC6D2D" w:rsidRPr="00C8049E" w:rsidRDefault="00FC6D2D" w:rsidP="00C8049E">
      <w:pPr>
        <w:rPr>
          <w:noProof/>
          <w:szCs w:val="24"/>
        </w:rPr>
      </w:pPr>
      <w:r w:rsidRPr="00C8049E">
        <w:rPr>
          <w:noProof/>
          <w:szCs w:val="24"/>
        </w:rPr>
        <w:t>Outra condição básica para garantia da segurança e fluidez da via diz respeito à correta implantação e desativação da sinalização. Para tanto é necessária a colocação das placas de advertência e dispositivos de canalização precedendo a implantação do canteiro de obras.</w:t>
      </w:r>
    </w:p>
    <w:p w:rsidR="00FC6D2D" w:rsidRPr="00722DEE" w:rsidRDefault="00FC6D2D" w:rsidP="00722DEE">
      <w:pPr>
        <w:rPr>
          <w:szCs w:val="24"/>
        </w:rPr>
      </w:pPr>
      <w:r w:rsidRPr="00722DEE">
        <w:rPr>
          <w:szCs w:val="24"/>
        </w:rPr>
        <w:t>Antes do início dos trabalhos deverão ser contatados os órgãos públicos com autoridade sobre a malha viária do município, para compatibilização com seus procedimentos e eventuais intervenções em andamento nas vias, principalmente quando forem necessários, desvios por outras vias locais.</w:t>
      </w:r>
    </w:p>
    <w:p w:rsidR="00FC6D2D" w:rsidRPr="00C8049E" w:rsidRDefault="00FC6D2D" w:rsidP="00C8049E">
      <w:pPr>
        <w:rPr>
          <w:noProof/>
          <w:szCs w:val="24"/>
        </w:rPr>
      </w:pPr>
      <w:r w:rsidRPr="00C8049E">
        <w:rPr>
          <w:noProof/>
          <w:szCs w:val="24"/>
        </w:rPr>
        <w:t>Quando houver necessidade de desvio de tráfego para vias laterais ao trecho da obra será adotado o seguinte critério em função das condições da via que se destinará ao tráfego durante o período de execução destas obras:</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ruas com anti-pó em boas condições – operação no nível em que se encontra</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ruas com anti-pó em más condições – intervenção para melhoria no revestimento</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ruas em saibro – recape em CBUQ (conforme especificações propostas para a via)</w:t>
      </w:r>
    </w:p>
    <w:p w:rsidR="00FC6D2D" w:rsidRPr="00C8049E" w:rsidRDefault="00FC6D2D" w:rsidP="00C8049E">
      <w:pPr>
        <w:rPr>
          <w:noProof/>
          <w:szCs w:val="24"/>
        </w:rPr>
      </w:pPr>
      <w:r w:rsidRPr="00C8049E">
        <w:rPr>
          <w:noProof/>
          <w:szCs w:val="24"/>
        </w:rPr>
        <w:lastRenderedPageBreak/>
        <w:t>Para programação dos serviços de campo foi estimado o trabalho quadra a quadra com reaproveitamento e remanejamento de materiais e equipamentos a cada duas quadras executadas. Para garantir o acesso aos moradores foi previsto o uso de chapas/placas de metal reaproveitáveis e, a execução dos trabalhos deverá proceder de maneira a garantir, sempre, que os moradores tenham condições de saída pela manhã e retorno a noite. Em horários intermediários, o acesso as edificações, poderá ser restrito somente a pedestres. Cuidados especiais com a locação de materiais e equipamentos também deverão ser observados evitando-se o depósito destes em frente aos acessos (portões) às propriedades existentes na via.</w:t>
      </w:r>
    </w:p>
    <w:p w:rsidR="00FC6D2D" w:rsidRPr="00C8049E" w:rsidRDefault="00FC6D2D" w:rsidP="00C8049E">
      <w:pPr>
        <w:rPr>
          <w:noProof/>
          <w:szCs w:val="24"/>
        </w:rPr>
      </w:pPr>
      <w:r w:rsidRPr="00C8049E">
        <w:rPr>
          <w:noProof/>
          <w:szCs w:val="24"/>
        </w:rPr>
        <w:t>Nos cruzamentos que limitam as quadras de trabalho, nos horários considerados de pico (manhã, almoço e final da tarde) deverá ser prevista a colocação de placas/chapas metálicas, dispostas adequadamente, de maneira que possibilitem o tráfego.</w:t>
      </w:r>
    </w:p>
    <w:p w:rsidR="00FC6D2D" w:rsidRPr="00C8049E" w:rsidRDefault="00FC6D2D" w:rsidP="00C8049E">
      <w:pPr>
        <w:rPr>
          <w:noProof/>
          <w:szCs w:val="24"/>
        </w:rPr>
      </w:pPr>
      <w:r w:rsidRPr="00C8049E">
        <w:rPr>
          <w:noProof/>
          <w:szCs w:val="24"/>
        </w:rPr>
        <w:t>A sinalização além dos elementos citados anteriormente também contará com cones iluminados e com barreiras, dispostos no trecho de maneira adequada e que possibilitem boa visualização e facilidade de compreensão do sentido e condições de tráfego ao motorista.</w:t>
      </w:r>
    </w:p>
    <w:p w:rsidR="00FC6D2D" w:rsidRDefault="00FC6D2D" w:rsidP="00722DEE">
      <w:pPr>
        <w:rPr>
          <w:szCs w:val="24"/>
        </w:rPr>
      </w:pPr>
      <w:r w:rsidRPr="00722DEE">
        <w:rPr>
          <w:szCs w:val="24"/>
        </w:rPr>
        <w:t xml:space="preserve">As obras deverão ser executadas com o número de equipes necessárias e tecnicamente dimensionadas para cumprimento dos prazos determinados no cronograma da rua e ficando sempre sob a responsabilidade da empreiteira contratada a distribuição e coordenação dos trabalhos </w:t>
      </w:r>
      <w:r w:rsidRPr="00722DEE">
        <w:rPr>
          <w:i/>
          <w:szCs w:val="24"/>
        </w:rPr>
        <w:t>in loco</w:t>
      </w:r>
      <w:r w:rsidRPr="00722DEE">
        <w:rPr>
          <w:szCs w:val="24"/>
        </w:rPr>
        <w:t xml:space="preserve">, de maneira a possibilitar que todas </w:t>
      </w:r>
      <w:r w:rsidR="005D1A86">
        <w:rPr>
          <w:szCs w:val="24"/>
        </w:rPr>
        <w:t>a</w:t>
      </w:r>
      <w:r w:rsidRPr="00722DEE">
        <w:rPr>
          <w:szCs w:val="24"/>
        </w:rPr>
        <w:t xml:space="preserve">s etapas e pré-requisitos necessários e inerentes a execução dos serviços de terraplenagem, drenagem, construção de obras de arte corrente, pavimentação, sinalização e paisagismo sejam realizados de maneira lógica e concisa. </w:t>
      </w:r>
    </w:p>
    <w:p w:rsidR="00FC6D2D" w:rsidRDefault="00FC6D2D" w:rsidP="002F49CA">
      <w:pPr>
        <w:pStyle w:val="Ttulo2"/>
      </w:pPr>
      <w:bookmarkStart w:id="164" w:name="_Toc301860795"/>
      <w:r>
        <w:t>Relação de Equipamento Mínimo</w:t>
      </w:r>
      <w:bookmarkEnd w:id="164"/>
    </w:p>
    <w:p w:rsidR="00FC6D2D" w:rsidRDefault="00FC6D2D" w:rsidP="00DB7FB2">
      <w:pPr>
        <w:spacing w:before="0"/>
        <w:rPr>
          <w:szCs w:val="24"/>
        </w:rPr>
      </w:pPr>
      <w:r w:rsidRPr="008F78A8">
        <w:rPr>
          <w:szCs w:val="24"/>
        </w:rPr>
        <w:t>A seguir é apresentada a relação de equipamento mínimo, a ser exigido para a execução das obras neste trecho.</w:t>
      </w:r>
    </w:p>
    <w:p w:rsidR="00730238" w:rsidRDefault="00730238" w:rsidP="00DB7FB2">
      <w:pPr>
        <w:spacing w:before="0"/>
        <w:rPr>
          <w:szCs w:val="24"/>
        </w:rPr>
      </w:pPr>
    </w:p>
    <w:p w:rsidR="00545F46" w:rsidRPr="008F78A8" w:rsidRDefault="00545F46" w:rsidP="00DB7FB2">
      <w:pPr>
        <w:spacing w:before="0"/>
        <w:rPr>
          <w:szCs w:val="24"/>
        </w:rPr>
      </w:pPr>
    </w:p>
    <w:tbl>
      <w:tblPr>
        <w:tblW w:w="9085" w:type="dxa"/>
        <w:jc w:val="center"/>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5"/>
        <w:gridCol w:w="6975"/>
        <w:gridCol w:w="1275"/>
      </w:tblGrid>
      <w:tr w:rsidR="00FC6D2D" w:rsidTr="00ED786F">
        <w:trPr>
          <w:trHeight w:hRule="exact" w:val="380"/>
          <w:jc w:val="center"/>
        </w:trPr>
        <w:tc>
          <w:tcPr>
            <w:tcW w:w="835" w:type="dxa"/>
            <w:tcBorders>
              <w:top w:val="single" w:sz="12" w:space="0" w:color="auto"/>
            </w:tcBorders>
            <w:shd w:val="clear" w:color="auto" w:fill="C0C0C0"/>
            <w:vAlign w:val="center"/>
          </w:tcPr>
          <w:p w:rsidR="00FC6D2D" w:rsidRDefault="00FC6D2D" w:rsidP="00DB7FB2">
            <w:pPr>
              <w:ind w:firstLine="0"/>
              <w:jc w:val="center"/>
              <w:rPr>
                <w:b/>
                <w:bCs/>
                <w:sz w:val="20"/>
                <w:szCs w:val="20"/>
              </w:rPr>
            </w:pPr>
            <w:r>
              <w:rPr>
                <w:b/>
                <w:bCs/>
                <w:sz w:val="20"/>
                <w:szCs w:val="20"/>
              </w:rPr>
              <w:lastRenderedPageBreak/>
              <w:t>Ordem</w:t>
            </w:r>
          </w:p>
        </w:tc>
        <w:tc>
          <w:tcPr>
            <w:tcW w:w="6975" w:type="dxa"/>
            <w:tcBorders>
              <w:top w:val="single" w:sz="12" w:space="0" w:color="auto"/>
            </w:tcBorders>
            <w:shd w:val="clear" w:color="auto" w:fill="C0C0C0"/>
            <w:vAlign w:val="center"/>
          </w:tcPr>
          <w:p w:rsidR="00FC6D2D" w:rsidRDefault="00FC6D2D" w:rsidP="00DB7FB2">
            <w:pPr>
              <w:jc w:val="center"/>
              <w:rPr>
                <w:b/>
                <w:bCs/>
                <w:sz w:val="20"/>
                <w:szCs w:val="20"/>
              </w:rPr>
            </w:pPr>
            <w:r>
              <w:rPr>
                <w:b/>
                <w:bCs/>
                <w:sz w:val="20"/>
                <w:szCs w:val="20"/>
              </w:rPr>
              <w:t>Equipamentos</w:t>
            </w:r>
          </w:p>
        </w:tc>
        <w:tc>
          <w:tcPr>
            <w:tcW w:w="1275" w:type="dxa"/>
            <w:tcBorders>
              <w:top w:val="single" w:sz="12" w:space="0" w:color="auto"/>
            </w:tcBorders>
            <w:shd w:val="clear" w:color="auto" w:fill="C0C0C0"/>
            <w:vAlign w:val="center"/>
          </w:tcPr>
          <w:p w:rsidR="00FC6D2D" w:rsidRDefault="00FC6D2D" w:rsidP="00DB7FB2">
            <w:pPr>
              <w:ind w:firstLine="0"/>
              <w:jc w:val="center"/>
              <w:rPr>
                <w:b/>
                <w:bCs/>
                <w:sz w:val="20"/>
                <w:szCs w:val="20"/>
              </w:rPr>
            </w:pPr>
            <w:r>
              <w:rPr>
                <w:b/>
                <w:bCs/>
                <w:sz w:val="20"/>
                <w:szCs w:val="20"/>
              </w:rPr>
              <w:t>Quantidade</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w:t>
            </w:r>
          </w:p>
        </w:tc>
        <w:tc>
          <w:tcPr>
            <w:tcW w:w="6975" w:type="dxa"/>
            <w:vAlign w:val="center"/>
          </w:tcPr>
          <w:p w:rsidR="00FC6D2D" w:rsidRPr="00BD6076" w:rsidRDefault="00FC6D2D" w:rsidP="00DB7FB2">
            <w:pPr>
              <w:ind w:firstLine="0"/>
              <w:rPr>
                <w:sz w:val="20"/>
                <w:szCs w:val="20"/>
              </w:rPr>
            </w:pPr>
            <w:r w:rsidRPr="00BD6076">
              <w:rPr>
                <w:sz w:val="20"/>
                <w:szCs w:val="20"/>
              </w:rPr>
              <w:t xml:space="preserve">Motoniveladora com escarificador com potência mínima de </w:t>
            </w:r>
            <w:proofErr w:type="gramStart"/>
            <w:r w:rsidRPr="00BD6076">
              <w:rPr>
                <w:sz w:val="20"/>
                <w:szCs w:val="20"/>
              </w:rPr>
              <w:t>150 HP</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3</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w:t>
            </w:r>
          </w:p>
        </w:tc>
        <w:tc>
          <w:tcPr>
            <w:tcW w:w="6975" w:type="dxa"/>
            <w:vAlign w:val="center"/>
          </w:tcPr>
          <w:p w:rsidR="00FC6D2D" w:rsidRPr="00BD6076" w:rsidRDefault="00FC6D2D" w:rsidP="00DB7FB2">
            <w:pPr>
              <w:ind w:firstLine="0"/>
              <w:rPr>
                <w:sz w:val="20"/>
                <w:szCs w:val="20"/>
              </w:rPr>
            </w:pPr>
            <w:r w:rsidRPr="00BD6076">
              <w:rPr>
                <w:sz w:val="20"/>
                <w:szCs w:val="20"/>
              </w:rPr>
              <w:t xml:space="preserve">Escavadeira retro com potência mínima de </w:t>
            </w:r>
            <w:proofErr w:type="gramStart"/>
            <w:r w:rsidRPr="00BD6076">
              <w:rPr>
                <w:sz w:val="20"/>
                <w:szCs w:val="20"/>
              </w:rPr>
              <w:t>130 HP</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3</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3</w:t>
            </w:r>
          </w:p>
        </w:tc>
        <w:tc>
          <w:tcPr>
            <w:tcW w:w="6975" w:type="dxa"/>
            <w:vAlign w:val="center"/>
          </w:tcPr>
          <w:p w:rsidR="00FC6D2D" w:rsidRPr="00BD6076" w:rsidRDefault="00FC6D2D" w:rsidP="00DB7FB2">
            <w:pPr>
              <w:ind w:firstLine="0"/>
              <w:rPr>
                <w:sz w:val="20"/>
                <w:szCs w:val="20"/>
              </w:rPr>
            </w:pPr>
            <w:r w:rsidRPr="00BD6076">
              <w:rPr>
                <w:sz w:val="20"/>
                <w:szCs w:val="20"/>
              </w:rPr>
              <w:t xml:space="preserve">Carregador frontal sob pneus com potência mínima de </w:t>
            </w:r>
            <w:proofErr w:type="gramStart"/>
            <w:r w:rsidRPr="00BD6076">
              <w:rPr>
                <w:sz w:val="20"/>
                <w:szCs w:val="20"/>
              </w:rPr>
              <w:t>150 HP</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4</w:t>
            </w:r>
          </w:p>
        </w:tc>
        <w:tc>
          <w:tcPr>
            <w:tcW w:w="6975" w:type="dxa"/>
            <w:vAlign w:val="center"/>
          </w:tcPr>
          <w:p w:rsidR="00FC6D2D" w:rsidRPr="00BD6076" w:rsidRDefault="00FC6D2D" w:rsidP="00DB7FB2">
            <w:pPr>
              <w:ind w:firstLine="0"/>
              <w:rPr>
                <w:sz w:val="20"/>
                <w:szCs w:val="20"/>
              </w:rPr>
            </w:pPr>
            <w:r w:rsidRPr="00BD6076">
              <w:rPr>
                <w:sz w:val="20"/>
                <w:szCs w:val="20"/>
              </w:rPr>
              <w:t xml:space="preserve">Escavadeira hidráulica com potência mínima de </w:t>
            </w:r>
            <w:proofErr w:type="gramStart"/>
            <w:r w:rsidRPr="00BD6076">
              <w:rPr>
                <w:sz w:val="20"/>
                <w:szCs w:val="20"/>
              </w:rPr>
              <w:t>90 HP</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5</w:t>
            </w:r>
          </w:p>
        </w:tc>
        <w:tc>
          <w:tcPr>
            <w:tcW w:w="6975" w:type="dxa"/>
            <w:vAlign w:val="center"/>
          </w:tcPr>
          <w:p w:rsidR="00FC6D2D" w:rsidRPr="00BD6076" w:rsidRDefault="00FC6D2D" w:rsidP="00DB7FB2">
            <w:pPr>
              <w:ind w:firstLine="0"/>
              <w:rPr>
                <w:sz w:val="20"/>
                <w:szCs w:val="20"/>
              </w:rPr>
            </w:pPr>
            <w:r w:rsidRPr="00BD6076">
              <w:rPr>
                <w:sz w:val="20"/>
                <w:szCs w:val="20"/>
              </w:rPr>
              <w:t xml:space="preserve">Rolo pé de carneiro duplo rebocável - 3 a 6 </w:t>
            </w:r>
            <w:proofErr w:type="spellStart"/>
            <w:r w:rsidRPr="00BD6076">
              <w:rPr>
                <w:sz w:val="20"/>
                <w:szCs w:val="20"/>
              </w:rPr>
              <w:t>ton</w:t>
            </w:r>
            <w:proofErr w:type="spellEnd"/>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6</w:t>
            </w:r>
          </w:p>
        </w:tc>
        <w:tc>
          <w:tcPr>
            <w:tcW w:w="6975" w:type="dxa"/>
            <w:vAlign w:val="center"/>
          </w:tcPr>
          <w:p w:rsidR="00FC6D2D" w:rsidRPr="00BD6076" w:rsidRDefault="00FC6D2D" w:rsidP="00DB7FB2">
            <w:pPr>
              <w:ind w:firstLine="0"/>
              <w:rPr>
                <w:sz w:val="20"/>
                <w:szCs w:val="20"/>
              </w:rPr>
            </w:pPr>
            <w:r w:rsidRPr="00BD6076">
              <w:rPr>
                <w:sz w:val="20"/>
                <w:szCs w:val="20"/>
              </w:rPr>
              <w:t xml:space="preserve">Trator de pneus agrícola com potência mínima de </w:t>
            </w:r>
            <w:proofErr w:type="gramStart"/>
            <w:r w:rsidRPr="00BD6076">
              <w:rPr>
                <w:sz w:val="20"/>
                <w:szCs w:val="20"/>
              </w:rPr>
              <w:t>90 HP</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7</w:t>
            </w:r>
          </w:p>
        </w:tc>
        <w:tc>
          <w:tcPr>
            <w:tcW w:w="6975" w:type="dxa"/>
            <w:vAlign w:val="center"/>
          </w:tcPr>
          <w:p w:rsidR="00FC6D2D" w:rsidRPr="00BD6076" w:rsidRDefault="00FC6D2D" w:rsidP="00DB7FB2">
            <w:pPr>
              <w:ind w:firstLine="0"/>
              <w:rPr>
                <w:sz w:val="20"/>
                <w:szCs w:val="20"/>
              </w:rPr>
            </w:pPr>
            <w:r w:rsidRPr="00BD6076">
              <w:rPr>
                <w:sz w:val="20"/>
                <w:szCs w:val="20"/>
              </w:rPr>
              <w:t>Grade de disco (40 discos)</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8</w:t>
            </w:r>
          </w:p>
        </w:tc>
        <w:tc>
          <w:tcPr>
            <w:tcW w:w="6975" w:type="dxa"/>
            <w:vAlign w:val="center"/>
          </w:tcPr>
          <w:p w:rsidR="00FC6D2D" w:rsidRPr="00BD6076" w:rsidRDefault="00FC6D2D" w:rsidP="00DB7FB2">
            <w:pPr>
              <w:ind w:firstLine="0"/>
              <w:rPr>
                <w:sz w:val="20"/>
                <w:szCs w:val="20"/>
              </w:rPr>
            </w:pPr>
            <w:r w:rsidRPr="00BD6076">
              <w:rPr>
                <w:sz w:val="20"/>
                <w:szCs w:val="20"/>
              </w:rPr>
              <w:t>Caminhão basculante com capacidade de 10m³</w:t>
            </w:r>
          </w:p>
        </w:tc>
        <w:tc>
          <w:tcPr>
            <w:tcW w:w="1275" w:type="dxa"/>
            <w:vAlign w:val="center"/>
          </w:tcPr>
          <w:p w:rsidR="00FC6D2D" w:rsidRPr="00BD6076" w:rsidRDefault="00FC6D2D" w:rsidP="00DB7FB2">
            <w:pPr>
              <w:ind w:firstLine="0"/>
              <w:jc w:val="center"/>
              <w:rPr>
                <w:sz w:val="20"/>
                <w:szCs w:val="20"/>
              </w:rPr>
            </w:pPr>
            <w:r w:rsidRPr="00BD6076">
              <w:rPr>
                <w:sz w:val="20"/>
                <w:szCs w:val="20"/>
              </w:rPr>
              <w:t>20</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9</w:t>
            </w:r>
          </w:p>
        </w:tc>
        <w:tc>
          <w:tcPr>
            <w:tcW w:w="6975" w:type="dxa"/>
            <w:vAlign w:val="center"/>
          </w:tcPr>
          <w:p w:rsidR="00FC6D2D" w:rsidRPr="00BD6076" w:rsidRDefault="00FC6D2D" w:rsidP="00DB7FB2">
            <w:pPr>
              <w:ind w:firstLine="0"/>
              <w:rPr>
                <w:sz w:val="20"/>
                <w:szCs w:val="20"/>
              </w:rPr>
            </w:pPr>
            <w:r w:rsidRPr="00BD6076">
              <w:rPr>
                <w:sz w:val="20"/>
                <w:szCs w:val="20"/>
              </w:rPr>
              <w:t>Caminhão de carroceria (</w:t>
            </w:r>
            <w:proofErr w:type="gramStart"/>
            <w:r w:rsidRPr="00BD6076">
              <w:rPr>
                <w:sz w:val="20"/>
                <w:szCs w:val="20"/>
              </w:rPr>
              <w:t>8t</w:t>
            </w:r>
            <w:proofErr w:type="gramEnd"/>
            <w:r w:rsidRPr="00BD6076">
              <w:rPr>
                <w:sz w:val="20"/>
                <w:szCs w:val="20"/>
              </w:rPr>
              <w:t>)</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10</w:t>
            </w:r>
          </w:p>
        </w:tc>
        <w:tc>
          <w:tcPr>
            <w:tcW w:w="6975" w:type="dxa"/>
            <w:vAlign w:val="center"/>
          </w:tcPr>
          <w:p w:rsidR="00FC6D2D" w:rsidRPr="00BD6076" w:rsidRDefault="00FC6D2D" w:rsidP="00DB7FB2">
            <w:pPr>
              <w:ind w:firstLine="0"/>
              <w:rPr>
                <w:sz w:val="20"/>
                <w:szCs w:val="20"/>
              </w:rPr>
            </w:pPr>
            <w:r w:rsidRPr="00BD6076">
              <w:rPr>
                <w:sz w:val="20"/>
                <w:szCs w:val="20"/>
              </w:rPr>
              <w:t>Rolo vibratório corrugado auto propelido - 15 t</w:t>
            </w:r>
          </w:p>
        </w:tc>
        <w:tc>
          <w:tcPr>
            <w:tcW w:w="1275" w:type="dxa"/>
            <w:vAlign w:val="center"/>
          </w:tcPr>
          <w:p w:rsidR="00FC6D2D" w:rsidRPr="00BD6076" w:rsidRDefault="00FC6D2D" w:rsidP="00DB7FB2">
            <w:pPr>
              <w:ind w:firstLine="0"/>
              <w:jc w:val="center"/>
              <w:rPr>
                <w:sz w:val="20"/>
                <w:szCs w:val="20"/>
              </w:rPr>
            </w:pPr>
            <w:r w:rsidRPr="00BD6076">
              <w:rPr>
                <w:sz w:val="20"/>
                <w:szCs w:val="20"/>
              </w:rPr>
              <w:t>4</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11</w:t>
            </w:r>
          </w:p>
        </w:tc>
        <w:tc>
          <w:tcPr>
            <w:tcW w:w="6975" w:type="dxa"/>
            <w:vAlign w:val="center"/>
          </w:tcPr>
          <w:p w:rsidR="00FC6D2D" w:rsidRPr="00BD6076" w:rsidRDefault="00FC6D2D" w:rsidP="00DB7FB2">
            <w:pPr>
              <w:ind w:firstLine="0"/>
              <w:rPr>
                <w:sz w:val="20"/>
                <w:szCs w:val="20"/>
              </w:rPr>
            </w:pPr>
            <w:r w:rsidRPr="00BD6076">
              <w:rPr>
                <w:sz w:val="20"/>
                <w:szCs w:val="20"/>
              </w:rPr>
              <w:t xml:space="preserve">Rolo vibratório liso auto propelido - </w:t>
            </w:r>
            <w:proofErr w:type="gramStart"/>
            <w:r w:rsidRPr="00BD6076">
              <w:rPr>
                <w:sz w:val="20"/>
                <w:szCs w:val="20"/>
              </w:rPr>
              <w:t>15t</w:t>
            </w:r>
            <w:proofErr w:type="gramEnd"/>
          </w:p>
        </w:tc>
        <w:tc>
          <w:tcPr>
            <w:tcW w:w="1275" w:type="dxa"/>
            <w:vAlign w:val="center"/>
          </w:tcPr>
          <w:p w:rsidR="00FC6D2D" w:rsidRPr="00BD6076" w:rsidRDefault="00FC6D2D" w:rsidP="00DB7FB2">
            <w:pPr>
              <w:ind w:firstLine="0"/>
              <w:jc w:val="center"/>
              <w:rPr>
                <w:sz w:val="20"/>
                <w:szCs w:val="20"/>
              </w:rPr>
            </w:pPr>
            <w:r w:rsidRPr="00BD6076">
              <w:rPr>
                <w:sz w:val="20"/>
                <w:szCs w:val="20"/>
              </w:rPr>
              <w:t>3</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12</w:t>
            </w:r>
          </w:p>
        </w:tc>
        <w:tc>
          <w:tcPr>
            <w:tcW w:w="6975" w:type="dxa"/>
            <w:vAlign w:val="center"/>
          </w:tcPr>
          <w:p w:rsidR="00FC6D2D" w:rsidRPr="00BD6076" w:rsidRDefault="00FC6D2D" w:rsidP="00DB7FB2">
            <w:pPr>
              <w:ind w:firstLine="0"/>
              <w:rPr>
                <w:sz w:val="20"/>
                <w:szCs w:val="20"/>
              </w:rPr>
            </w:pPr>
            <w:r w:rsidRPr="00BD6076">
              <w:rPr>
                <w:sz w:val="20"/>
                <w:szCs w:val="20"/>
              </w:rPr>
              <w:t>Vassoura mecânica rotativa rebocável</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13</w:t>
            </w:r>
          </w:p>
        </w:tc>
        <w:tc>
          <w:tcPr>
            <w:tcW w:w="6975" w:type="dxa"/>
            <w:vAlign w:val="center"/>
          </w:tcPr>
          <w:p w:rsidR="00FC6D2D" w:rsidRPr="00BD6076" w:rsidRDefault="00FC6D2D" w:rsidP="00DB7FB2">
            <w:pPr>
              <w:ind w:firstLine="0"/>
              <w:rPr>
                <w:sz w:val="20"/>
                <w:szCs w:val="20"/>
              </w:rPr>
            </w:pPr>
            <w:r w:rsidRPr="00BD6076">
              <w:rPr>
                <w:sz w:val="20"/>
                <w:szCs w:val="20"/>
              </w:rPr>
              <w:t xml:space="preserve">Caminhão distribuidor de asfalto para 6.000 litros com barra </w:t>
            </w:r>
            <w:proofErr w:type="spellStart"/>
            <w:r w:rsidRPr="00BD6076">
              <w:rPr>
                <w:sz w:val="20"/>
                <w:szCs w:val="20"/>
              </w:rPr>
              <w:t>espargidora</w:t>
            </w:r>
            <w:proofErr w:type="spellEnd"/>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14</w:t>
            </w:r>
          </w:p>
        </w:tc>
        <w:tc>
          <w:tcPr>
            <w:tcW w:w="6975" w:type="dxa"/>
            <w:vAlign w:val="center"/>
          </w:tcPr>
          <w:p w:rsidR="00FC6D2D" w:rsidRPr="00BD6076" w:rsidRDefault="00FC6D2D" w:rsidP="00DB7FB2">
            <w:pPr>
              <w:ind w:firstLine="0"/>
              <w:rPr>
                <w:sz w:val="20"/>
                <w:szCs w:val="20"/>
              </w:rPr>
            </w:pPr>
            <w:r w:rsidRPr="00BD6076">
              <w:rPr>
                <w:sz w:val="20"/>
                <w:szCs w:val="20"/>
              </w:rPr>
              <w:t>Rolo Pneumático autopropulsado de pressão variável (</w:t>
            </w:r>
            <w:proofErr w:type="gramStart"/>
            <w:r w:rsidRPr="00BD6076">
              <w:rPr>
                <w:sz w:val="20"/>
                <w:szCs w:val="20"/>
              </w:rPr>
              <w:t>12t</w:t>
            </w:r>
            <w:proofErr w:type="gramEnd"/>
            <w:r w:rsidRPr="00BD6076">
              <w:rPr>
                <w:sz w:val="20"/>
                <w:szCs w:val="20"/>
              </w:rPr>
              <w:t>)</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15</w:t>
            </w:r>
          </w:p>
        </w:tc>
        <w:tc>
          <w:tcPr>
            <w:tcW w:w="6975" w:type="dxa"/>
            <w:vAlign w:val="center"/>
          </w:tcPr>
          <w:p w:rsidR="00FC6D2D" w:rsidRPr="00BD6076" w:rsidRDefault="00FC6D2D" w:rsidP="00DB7FB2">
            <w:pPr>
              <w:ind w:firstLine="0"/>
              <w:rPr>
                <w:sz w:val="20"/>
                <w:szCs w:val="20"/>
              </w:rPr>
            </w:pPr>
            <w:r w:rsidRPr="00BD6076">
              <w:rPr>
                <w:sz w:val="20"/>
                <w:szCs w:val="20"/>
              </w:rPr>
              <w:t>Rolo Pneumático autopropulsado de pressão variável (</w:t>
            </w:r>
            <w:proofErr w:type="gramStart"/>
            <w:r w:rsidRPr="00BD6076">
              <w:rPr>
                <w:sz w:val="20"/>
                <w:szCs w:val="20"/>
              </w:rPr>
              <w:t>20t</w:t>
            </w:r>
            <w:proofErr w:type="gramEnd"/>
            <w:r w:rsidRPr="00BD6076">
              <w:rPr>
                <w:sz w:val="20"/>
                <w:szCs w:val="20"/>
              </w:rPr>
              <w:t>)</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16</w:t>
            </w:r>
          </w:p>
        </w:tc>
        <w:tc>
          <w:tcPr>
            <w:tcW w:w="6975" w:type="dxa"/>
            <w:vAlign w:val="center"/>
          </w:tcPr>
          <w:p w:rsidR="00FC6D2D" w:rsidRPr="00BD6076" w:rsidRDefault="00FC6D2D" w:rsidP="00DB7FB2">
            <w:pPr>
              <w:ind w:firstLine="0"/>
              <w:rPr>
                <w:sz w:val="20"/>
                <w:szCs w:val="20"/>
              </w:rPr>
            </w:pPr>
            <w:r w:rsidRPr="00BD6076">
              <w:rPr>
                <w:sz w:val="20"/>
                <w:szCs w:val="20"/>
              </w:rPr>
              <w:t>Rolo liso tipo "Tandem" de 6 a 8 ton</w:t>
            </w:r>
            <w:r w:rsidR="008854C9">
              <w:rPr>
                <w:sz w:val="20"/>
                <w:szCs w:val="20"/>
              </w:rPr>
              <w:t>.</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17</w:t>
            </w:r>
          </w:p>
        </w:tc>
        <w:tc>
          <w:tcPr>
            <w:tcW w:w="6975" w:type="dxa"/>
            <w:vAlign w:val="center"/>
          </w:tcPr>
          <w:p w:rsidR="00FC6D2D" w:rsidRPr="00BD6076" w:rsidRDefault="00FC6D2D" w:rsidP="00DB7FB2">
            <w:pPr>
              <w:ind w:firstLine="0"/>
              <w:rPr>
                <w:sz w:val="20"/>
                <w:szCs w:val="20"/>
              </w:rPr>
            </w:pPr>
            <w:r w:rsidRPr="00BD6076">
              <w:rPr>
                <w:sz w:val="20"/>
                <w:szCs w:val="20"/>
              </w:rPr>
              <w:t>Caminhão irrigador 6.000 l com bomba e barra distribuidora</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18</w:t>
            </w:r>
          </w:p>
        </w:tc>
        <w:tc>
          <w:tcPr>
            <w:tcW w:w="6975" w:type="dxa"/>
            <w:vAlign w:val="center"/>
          </w:tcPr>
          <w:p w:rsidR="00FC6D2D" w:rsidRPr="00BD6076" w:rsidRDefault="00FC6D2D" w:rsidP="00DB7FB2">
            <w:pPr>
              <w:ind w:firstLine="0"/>
              <w:rPr>
                <w:sz w:val="20"/>
                <w:szCs w:val="20"/>
              </w:rPr>
            </w:pPr>
            <w:r w:rsidRPr="00BD6076">
              <w:rPr>
                <w:sz w:val="20"/>
                <w:szCs w:val="20"/>
              </w:rPr>
              <w:t>Vibro acabadora para mistura betuminosa</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19</w:t>
            </w:r>
          </w:p>
        </w:tc>
        <w:tc>
          <w:tcPr>
            <w:tcW w:w="6975" w:type="dxa"/>
            <w:vAlign w:val="center"/>
          </w:tcPr>
          <w:p w:rsidR="00FC6D2D" w:rsidRPr="00BD6076" w:rsidRDefault="00FC6D2D" w:rsidP="00DB7FB2">
            <w:pPr>
              <w:ind w:firstLine="0"/>
              <w:rPr>
                <w:sz w:val="20"/>
                <w:szCs w:val="20"/>
              </w:rPr>
            </w:pPr>
            <w:r w:rsidRPr="00BD6076">
              <w:rPr>
                <w:sz w:val="20"/>
                <w:szCs w:val="20"/>
              </w:rPr>
              <w:t>Betoneira 320 l</w:t>
            </w:r>
          </w:p>
        </w:tc>
        <w:tc>
          <w:tcPr>
            <w:tcW w:w="1275" w:type="dxa"/>
            <w:vAlign w:val="center"/>
          </w:tcPr>
          <w:p w:rsidR="00FC6D2D" w:rsidRPr="00BD6076" w:rsidRDefault="00FC6D2D" w:rsidP="00DB7FB2">
            <w:pPr>
              <w:ind w:firstLine="0"/>
              <w:jc w:val="center"/>
              <w:rPr>
                <w:sz w:val="20"/>
                <w:szCs w:val="20"/>
              </w:rPr>
            </w:pPr>
            <w:r w:rsidRPr="00BD6076">
              <w:rPr>
                <w:sz w:val="20"/>
                <w:szCs w:val="20"/>
              </w:rPr>
              <w:t>3</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20</w:t>
            </w:r>
          </w:p>
        </w:tc>
        <w:tc>
          <w:tcPr>
            <w:tcW w:w="6975" w:type="dxa"/>
            <w:vAlign w:val="center"/>
          </w:tcPr>
          <w:p w:rsidR="00FC6D2D" w:rsidRPr="00BD6076" w:rsidRDefault="00FC6D2D" w:rsidP="00DB7FB2">
            <w:pPr>
              <w:ind w:firstLine="0"/>
              <w:rPr>
                <w:sz w:val="20"/>
                <w:szCs w:val="20"/>
              </w:rPr>
            </w:pPr>
            <w:r w:rsidRPr="00BD6076">
              <w:rPr>
                <w:sz w:val="20"/>
                <w:szCs w:val="20"/>
              </w:rPr>
              <w:t>Compactador manual vibratório</w:t>
            </w:r>
          </w:p>
        </w:tc>
        <w:tc>
          <w:tcPr>
            <w:tcW w:w="1275" w:type="dxa"/>
            <w:vAlign w:val="center"/>
          </w:tcPr>
          <w:p w:rsidR="00FC6D2D" w:rsidRPr="00BD6076" w:rsidRDefault="00FC6D2D" w:rsidP="00DB7FB2">
            <w:pPr>
              <w:ind w:firstLine="0"/>
              <w:jc w:val="center"/>
              <w:rPr>
                <w:sz w:val="20"/>
                <w:szCs w:val="20"/>
              </w:rPr>
            </w:pPr>
            <w:r w:rsidRPr="00BD6076">
              <w:rPr>
                <w:sz w:val="20"/>
                <w:szCs w:val="20"/>
              </w:rPr>
              <w:t>10</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21</w:t>
            </w:r>
          </w:p>
        </w:tc>
        <w:tc>
          <w:tcPr>
            <w:tcW w:w="6975" w:type="dxa"/>
            <w:vAlign w:val="center"/>
          </w:tcPr>
          <w:p w:rsidR="00FC6D2D" w:rsidRPr="00BD6076" w:rsidRDefault="00FC6D2D" w:rsidP="00DB7FB2">
            <w:pPr>
              <w:ind w:firstLine="0"/>
              <w:rPr>
                <w:sz w:val="20"/>
                <w:szCs w:val="20"/>
              </w:rPr>
            </w:pPr>
            <w:r w:rsidRPr="00BD6076">
              <w:rPr>
                <w:sz w:val="20"/>
                <w:szCs w:val="20"/>
              </w:rPr>
              <w:t>Vibradores de Imersão</w:t>
            </w:r>
          </w:p>
        </w:tc>
        <w:tc>
          <w:tcPr>
            <w:tcW w:w="1275" w:type="dxa"/>
            <w:vAlign w:val="center"/>
          </w:tcPr>
          <w:p w:rsidR="00FC6D2D" w:rsidRPr="00BD6076" w:rsidRDefault="00FC6D2D" w:rsidP="00DB7FB2">
            <w:pPr>
              <w:ind w:firstLine="0"/>
              <w:jc w:val="center"/>
              <w:rPr>
                <w:sz w:val="20"/>
                <w:szCs w:val="20"/>
              </w:rPr>
            </w:pPr>
            <w:r w:rsidRPr="00BD6076">
              <w:rPr>
                <w:sz w:val="20"/>
                <w:szCs w:val="20"/>
              </w:rPr>
              <w:t>3</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22</w:t>
            </w:r>
          </w:p>
        </w:tc>
        <w:tc>
          <w:tcPr>
            <w:tcW w:w="6975" w:type="dxa"/>
            <w:vAlign w:val="center"/>
          </w:tcPr>
          <w:p w:rsidR="00FC6D2D" w:rsidRPr="00BD6076" w:rsidRDefault="00FC6D2D" w:rsidP="00DB7FB2">
            <w:pPr>
              <w:ind w:firstLine="0"/>
              <w:rPr>
                <w:sz w:val="20"/>
                <w:szCs w:val="20"/>
              </w:rPr>
            </w:pPr>
            <w:r w:rsidRPr="00BD6076">
              <w:rPr>
                <w:sz w:val="20"/>
                <w:szCs w:val="20"/>
              </w:rPr>
              <w:t>Caminhão Munck10t</w:t>
            </w:r>
          </w:p>
        </w:tc>
        <w:tc>
          <w:tcPr>
            <w:tcW w:w="1275" w:type="dxa"/>
            <w:vAlign w:val="center"/>
          </w:tcPr>
          <w:p w:rsidR="00FC6D2D" w:rsidRPr="00BD6076" w:rsidRDefault="00FC6D2D" w:rsidP="00DB7FB2">
            <w:pPr>
              <w:ind w:firstLine="0"/>
              <w:jc w:val="center"/>
              <w:rPr>
                <w:sz w:val="20"/>
                <w:szCs w:val="20"/>
              </w:rPr>
            </w:pPr>
            <w:r w:rsidRPr="00BD6076">
              <w:rPr>
                <w:sz w:val="20"/>
                <w:szCs w:val="20"/>
              </w:rPr>
              <w:t>1</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23</w:t>
            </w:r>
          </w:p>
        </w:tc>
        <w:tc>
          <w:tcPr>
            <w:tcW w:w="6975" w:type="dxa"/>
            <w:vAlign w:val="center"/>
          </w:tcPr>
          <w:p w:rsidR="00FC6D2D" w:rsidRPr="00BD6076" w:rsidRDefault="00FC6D2D" w:rsidP="00DB7FB2">
            <w:pPr>
              <w:ind w:firstLine="0"/>
              <w:rPr>
                <w:sz w:val="20"/>
                <w:szCs w:val="20"/>
              </w:rPr>
            </w:pPr>
            <w:r w:rsidRPr="00BD6076">
              <w:rPr>
                <w:sz w:val="20"/>
                <w:szCs w:val="20"/>
              </w:rPr>
              <w:t>Máquina para pintura de faixa de sinalização horizontal</w:t>
            </w:r>
          </w:p>
        </w:tc>
        <w:tc>
          <w:tcPr>
            <w:tcW w:w="1275" w:type="dxa"/>
            <w:vAlign w:val="center"/>
          </w:tcPr>
          <w:p w:rsidR="00FC6D2D" w:rsidRPr="00BD6076" w:rsidRDefault="00FC6D2D" w:rsidP="00DB7FB2">
            <w:pPr>
              <w:ind w:firstLine="0"/>
              <w:jc w:val="center"/>
              <w:rPr>
                <w:sz w:val="20"/>
                <w:szCs w:val="20"/>
              </w:rPr>
            </w:pPr>
            <w:r w:rsidRPr="00BD6076">
              <w:rPr>
                <w:sz w:val="20"/>
                <w:szCs w:val="20"/>
              </w:rPr>
              <w:t>1</w:t>
            </w:r>
          </w:p>
        </w:tc>
      </w:tr>
      <w:tr w:rsidR="00FC6D2D" w:rsidTr="00ED786F">
        <w:trPr>
          <w:trHeight w:hRule="exact" w:val="448"/>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24</w:t>
            </w:r>
          </w:p>
        </w:tc>
        <w:tc>
          <w:tcPr>
            <w:tcW w:w="6975" w:type="dxa"/>
          </w:tcPr>
          <w:p w:rsidR="00FC6D2D" w:rsidRPr="00BD6076" w:rsidRDefault="00FC6D2D" w:rsidP="00DB7FB2">
            <w:pPr>
              <w:spacing w:before="0" w:line="240" w:lineRule="auto"/>
              <w:ind w:firstLine="0"/>
              <w:jc w:val="left"/>
              <w:rPr>
                <w:sz w:val="20"/>
                <w:szCs w:val="20"/>
              </w:rPr>
            </w:pPr>
            <w:r w:rsidRPr="00BD6076">
              <w:rPr>
                <w:sz w:val="20"/>
                <w:szCs w:val="20"/>
              </w:rPr>
              <w:t>Laboratório completo de solo, asfalto e concreto, inclusive sonda rotativa e Viga Benkelmann</w:t>
            </w:r>
          </w:p>
        </w:tc>
        <w:tc>
          <w:tcPr>
            <w:tcW w:w="1275" w:type="dxa"/>
            <w:vAlign w:val="center"/>
          </w:tcPr>
          <w:p w:rsidR="00FC6D2D" w:rsidRPr="00BD6076" w:rsidRDefault="00FC6D2D" w:rsidP="00DB7FB2">
            <w:pPr>
              <w:ind w:firstLine="0"/>
              <w:jc w:val="center"/>
              <w:rPr>
                <w:sz w:val="20"/>
                <w:szCs w:val="20"/>
              </w:rPr>
            </w:pPr>
            <w:r w:rsidRPr="00BD6076">
              <w:rPr>
                <w:sz w:val="20"/>
                <w:szCs w:val="20"/>
              </w:rPr>
              <w:t>1</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25</w:t>
            </w:r>
          </w:p>
        </w:tc>
        <w:tc>
          <w:tcPr>
            <w:tcW w:w="6975" w:type="dxa"/>
            <w:vAlign w:val="center"/>
          </w:tcPr>
          <w:p w:rsidR="00FC6D2D" w:rsidRPr="00BD6076" w:rsidRDefault="00FC6D2D" w:rsidP="00DB7FB2">
            <w:pPr>
              <w:ind w:firstLine="0"/>
              <w:rPr>
                <w:sz w:val="20"/>
                <w:szCs w:val="20"/>
              </w:rPr>
            </w:pPr>
            <w:r w:rsidRPr="00BD6076">
              <w:rPr>
                <w:sz w:val="20"/>
                <w:szCs w:val="20"/>
              </w:rPr>
              <w:t>Fresadora</w:t>
            </w:r>
          </w:p>
        </w:tc>
        <w:tc>
          <w:tcPr>
            <w:tcW w:w="1275" w:type="dxa"/>
            <w:vAlign w:val="center"/>
          </w:tcPr>
          <w:p w:rsidR="00FC6D2D" w:rsidRPr="00BD6076" w:rsidRDefault="00FC6D2D" w:rsidP="00DB7FB2">
            <w:pPr>
              <w:ind w:firstLine="0"/>
              <w:jc w:val="center"/>
              <w:rPr>
                <w:sz w:val="20"/>
                <w:szCs w:val="20"/>
              </w:rPr>
            </w:pPr>
            <w:r w:rsidRPr="00BD6076">
              <w:rPr>
                <w:sz w:val="20"/>
                <w:szCs w:val="20"/>
              </w:rPr>
              <w:t>1</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26</w:t>
            </w:r>
          </w:p>
        </w:tc>
        <w:tc>
          <w:tcPr>
            <w:tcW w:w="6975" w:type="dxa"/>
            <w:vAlign w:val="center"/>
          </w:tcPr>
          <w:p w:rsidR="00FC6D2D" w:rsidRPr="00BD6076" w:rsidRDefault="00FC6D2D" w:rsidP="00DB7FB2">
            <w:pPr>
              <w:ind w:firstLine="0"/>
              <w:rPr>
                <w:sz w:val="20"/>
                <w:szCs w:val="20"/>
              </w:rPr>
            </w:pPr>
            <w:r w:rsidRPr="00BD6076">
              <w:rPr>
                <w:sz w:val="20"/>
                <w:szCs w:val="20"/>
              </w:rPr>
              <w:t>Trator de esteira – potência mínima 140HP</w:t>
            </w:r>
          </w:p>
        </w:tc>
        <w:tc>
          <w:tcPr>
            <w:tcW w:w="1275" w:type="dxa"/>
            <w:vAlign w:val="center"/>
          </w:tcPr>
          <w:p w:rsidR="00FC6D2D" w:rsidRPr="00BD6076" w:rsidRDefault="00FC6D2D" w:rsidP="00DB7FB2">
            <w:pPr>
              <w:ind w:firstLine="0"/>
              <w:jc w:val="center"/>
              <w:rPr>
                <w:sz w:val="20"/>
                <w:szCs w:val="20"/>
              </w:rPr>
            </w:pPr>
            <w:r w:rsidRPr="00BD6076">
              <w:rPr>
                <w:sz w:val="20"/>
                <w:szCs w:val="20"/>
              </w:rPr>
              <w:t>2</w:t>
            </w:r>
          </w:p>
        </w:tc>
      </w:tr>
      <w:tr w:rsidR="00FC6D2D" w:rsidTr="00ED786F">
        <w:trPr>
          <w:trHeight w:hRule="exact" w:val="340"/>
          <w:jc w:val="center"/>
        </w:trPr>
        <w:tc>
          <w:tcPr>
            <w:tcW w:w="835" w:type="dxa"/>
            <w:vAlign w:val="center"/>
          </w:tcPr>
          <w:p w:rsidR="00FC6D2D" w:rsidRPr="00BD6076" w:rsidRDefault="00FC6D2D" w:rsidP="00DB7FB2">
            <w:pPr>
              <w:ind w:firstLine="0"/>
              <w:jc w:val="center"/>
              <w:rPr>
                <w:sz w:val="20"/>
                <w:szCs w:val="20"/>
              </w:rPr>
            </w:pPr>
            <w:r w:rsidRPr="00BD6076">
              <w:rPr>
                <w:sz w:val="20"/>
                <w:szCs w:val="20"/>
              </w:rPr>
              <w:t>27</w:t>
            </w:r>
          </w:p>
        </w:tc>
        <w:tc>
          <w:tcPr>
            <w:tcW w:w="6975" w:type="dxa"/>
            <w:vAlign w:val="center"/>
          </w:tcPr>
          <w:p w:rsidR="00FC6D2D" w:rsidRPr="00BD6076" w:rsidRDefault="00FC6D2D" w:rsidP="00DB7FB2">
            <w:pPr>
              <w:ind w:firstLine="0"/>
              <w:rPr>
                <w:sz w:val="20"/>
                <w:szCs w:val="20"/>
              </w:rPr>
            </w:pPr>
            <w:r w:rsidRPr="00BD6076">
              <w:rPr>
                <w:sz w:val="20"/>
                <w:szCs w:val="20"/>
              </w:rPr>
              <w:t>Trator de esteira – potência mínima 300HP</w:t>
            </w:r>
          </w:p>
        </w:tc>
        <w:tc>
          <w:tcPr>
            <w:tcW w:w="1275" w:type="dxa"/>
            <w:vAlign w:val="center"/>
          </w:tcPr>
          <w:p w:rsidR="00FC6D2D" w:rsidRPr="00BD6076" w:rsidRDefault="00FC6D2D" w:rsidP="00DB7FB2">
            <w:pPr>
              <w:ind w:firstLine="0"/>
              <w:jc w:val="center"/>
              <w:rPr>
                <w:sz w:val="20"/>
                <w:szCs w:val="20"/>
              </w:rPr>
            </w:pPr>
            <w:r w:rsidRPr="00BD6076">
              <w:rPr>
                <w:sz w:val="20"/>
                <w:szCs w:val="20"/>
              </w:rPr>
              <w:t>1</w:t>
            </w:r>
          </w:p>
        </w:tc>
      </w:tr>
    </w:tbl>
    <w:p w:rsidR="00730238" w:rsidRDefault="00730238" w:rsidP="00DB7FB2">
      <w:pPr>
        <w:rPr>
          <w:szCs w:val="24"/>
        </w:rPr>
      </w:pPr>
    </w:p>
    <w:p w:rsidR="00FC6D2D" w:rsidRDefault="00FC6D2D" w:rsidP="00DB7FB2">
      <w:pPr>
        <w:rPr>
          <w:szCs w:val="24"/>
        </w:rPr>
      </w:pPr>
      <w:r>
        <w:rPr>
          <w:szCs w:val="24"/>
        </w:rPr>
        <w:t>Não foram listados os equipamentos industriais de britagem, usina de solos e asfalto, bem como os tanques de armazenamento para os materiais asfálticos e a central de concreto e caminhão betoneira, pois estes materiais deverão ser adquiridos de plantas comerciais existentes na área da região metropolitana de Curitiba, as quais deverão estar devidamente licenciadas na parte ambiental.</w:t>
      </w:r>
    </w:p>
    <w:p w:rsidR="00ED786F" w:rsidRPr="00ED786F" w:rsidRDefault="00ED786F" w:rsidP="00ED786F">
      <w:pPr>
        <w:keepNext/>
        <w:shd w:val="clear" w:color="auto" w:fill="FFFFFF"/>
        <w:spacing w:after="240" w:line="240" w:lineRule="auto"/>
        <w:ind w:firstLine="0"/>
        <w:jc w:val="left"/>
        <w:outlineLvl w:val="1"/>
        <w:rPr>
          <w:b/>
          <w:bCs/>
          <w:i/>
          <w:iCs/>
          <w:smallCaps/>
          <w:szCs w:val="24"/>
        </w:rPr>
      </w:pPr>
      <w:bookmarkStart w:id="165" w:name="_Toc301773447"/>
      <w:r w:rsidRPr="00ED786F">
        <w:rPr>
          <w:b/>
          <w:bCs/>
          <w:i/>
          <w:iCs/>
          <w:smallCaps/>
          <w:szCs w:val="24"/>
        </w:rPr>
        <w:lastRenderedPageBreak/>
        <w:t>Cronograma Físico</w:t>
      </w:r>
      <w:bookmarkEnd w:id="165"/>
    </w:p>
    <w:p w:rsidR="00ED786F" w:rsidRPr="00ED786F" w:rsidRDefault="00ED786F" w:rsidP="00ED786F">
      <w:pPr>
        <w:ind w:firstLine="851"/>
        <w:rPr>
          <w:szCs w:val="24"/>
        </w:rPr>
      </w:pPr>
      <w:r w:rsidRPr="00ED786F">
        <w:rPr>
          <w:szCs w:val="24"/>
        </w:rPr>
        <w:t>O prazo previsto para a execução dos serviços para este Lote Agamenon Magalhães é de 12 meses.</w:t>
      </w:r>
    </w:p>
    <w:p w:rsidR="006C4502" w:rsidRDefault="006C4502" w:rsidP="002F49CA">
      <w:pPr>
        <w:pStyle w:val="Ttulo1"/>
        <w:rPr>
          <w:highlight w:val="yellow"/>
        </w:rPr>
      </w:pPr>
    </w:p>
    <w:p w:rsidR="00FC6D2D" w:rsidRDefault="006C4502" w:rsidP="006C4502">
      <w:r>
        <w:rPr>
          <w:highlight w:val="yellow"/>
        </w:rPr>
        <w:br w:type="page"/>
      </w:r>
      <w:bookmarkStart w:id="166" w:name="_Toc301860796"/>
      <w:r w:rsidR="002F49CA">
        <w:lastRenderedPageBreak/>
        <w:t>1</w:t>
      </w:r>
      <w:r w:rsidR="00ED786F">
        <w:t>4</w:t>
      </w:r>
      <w:r w:rsidR="002F49CA">
        <w:t>.0</w:t>
      </w:r>
      <w:r w:rsidR="002F49CA">
        <w:tab/>
      </w:r>
      <w:r w:rsidR="00FC6D2D">
        <w:t>RESIDUOS DA CONSTRUÇAO CIVIL</w:t>
      </w:r>
      <w:bookmarkEnd w:id="166"/>
    </w:p>
    <w:p w:rsidR="00FC6D2D" w:rsidRPr="0081099A" w:rsidRDefault="00FC6D2D" w:rsidP="002F49CA">
      <w:pPr>
        <w:pStyle w:val="Ttulo2"/>
      </w:pPr>
      <w:bookmarkStart w:id="167" w:name="_Toc301860797"/>
      <w:r w:rsidRPr="0081099A">
        <w:t xml:space="preserve">Triagem, </w:t>
      </w:r>
      <w:r w:rsidR="004E29D1">
        <w:t>A</w:t>
      </w:r>
      <w:r w:rsidRPr="0081099A">
        <w:t xml:space="preserve">rmazenamento e </w:t>
      </w:r>
      <w:r w:rsidR="004E29D1">
        <w:t>T</w:t>
      </w:r>
      <w:r w:rsidRPr="0081099A">
        <w:t xml:space="preserve">ransporte dos </w:t>
      </w:r>
      <w:r w:rsidR="004E29D1">
        <w:t>R</w:t>
      </w:r>
      <w:r w:rsidRPr="0081099A">
        <w:t>esíduos</w:t>
      </w:r>
      <w:bookmarkEnd w:id="167"/>
    </w:p>
    <w:p w:rsidR="00FC6D2D" w:rsidRPr="0081099A" w:rsidRDefault="00FC6D2D" w:rsidP="00DB7FB2">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FC6D2D" w:rsidRPr="0081099A" w:rsidRDefault="00FC6D2D" w:rsidP="00DB7FB2">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FC6D2D" w:rsidRPr="0081099A" w:rsidRDefault="00FC6D2D" w:rsidP="00DB7FB2">
      <w:pPr>
        <w:rPr>
          <w:szCs w:val="24"/>
        </w:rPr>
      </w:pPr>
      <w:r w:rsidRPr="0081099A">
        <w:rPr>
          <w:szCs w:val="24"/>
        </w:rPr>
        <w:t xml:space="preserve">Quanto aos resíduos de concreto, estes deverão ser enviados a empresa recicladora (ref.: Empresa </w:t>
      </w:r>
      <w:proofErr w:type="spellStart"/>
      <w:r w:rsidRPr="0081099A">
        <w:rPr>
          <w:szCs w:val="24"/>
        </w:rPr>
        <w:t>Soliforte</w:t>
      </w:r>
      <w:proofErr w:type="spellEnd"/>
      <w:r w:rsidRPr="0081099A">
        <w:rPr>
          <w:szCs w:val="24"/>
        </w:rPr>
        <w:t xml:space="preserve">) e receber triagem, ficando livre de contaminantes (asfalto, solo, vegetação) e deverão ter a dimensão máxima de 0,40 x 0,40 x 1,00m. </w:t>
      </w:r>
    </w:p>
    <w:p w:rsidR="00FC6D2D" w:rsidRDefault="00FC6D2D" w:rsidP="00DB7FB2">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FC6D2D" w:rsidRPr="0081099A" w:rsidRDefault="00FC6D2D" w:rsidP="002F49CA">
      <w:pPr>
        <w:pStyle w:val="Ttulo2"/>
      </w:pPr>
      <w:bookmarkStart w:id="168" w:name="_Toc301860798"/>
      <w:r w:rsidRPr="0081099A">
        <w:t>Manifesto de Transporte de Resíduos - MTR</w:t>
      </w:r>
      <w:bookmarkEnd w:id="168"/>
    </w:p>
    <w:p w:rsidR="00FC6D2D" w:rsidRPr="0081099A" w:rsidRDefault="00FC6D2D" w:rsidP="00DB7FB2">
      <w:pPr>
        <w:rPr>
          <w:szCs w:val="24"/>
        </w:rPr>
      </w:pPr>
      <w:r w:rsidRPr="0081099A">
        <w:rPr>
          <w:szCs w:val="24"/>
        </w:rPr>
        <w:t xml:space="preserve">As empresas executoras devem solicitar às empresas transportadoras de resíduos, a elaboração dos </w:t>
      </w:r>
      <w:proofErr w:type="spellStart"/>
      <w:r w:rsidRPr="0081099A">
        <w:rPr>
          <w:szCs w:val="24"/>
        </w:rPr>
        <w:t>MTR´</w:t>
      </w:r>
      <w:proofErr w:type="spellEnd"/>
      <w:r w:rsidRPr="0081099A">
        <w:rPr>
          <w:szCs w:val="24"/>
        </w:rPr>
        <w:t>s (Manifesto de Transporte de Resíduos).</w:t>
      </w:r>
    </w:p>
    <w:p w:rsidR="00FC6D2D" w:rsidRPr="00C8049E" w:rsidRDefault="00FC6D2D" w:rsidP="00C8049E">
      <w:pPr>
        <w:rPr>
          <w:szCs w:val="24"/>
        </w:rPr>
      </w:pPr>
      <w:r w:rsidRPr="00C8049E">
        <w:rPr>
          <w:szCs w:val="24"/>
        </w:rPr>
        <w:t>Será obrigatória a emissão do MTR – Manifesto de Transporte de Resíduo, apresentação nas áreas de disposição final para assinatura, e entrega nas medições ao gestor da obra na SMOP, para posteriormente serem enviados à SMMA.</w:t>
      </w:r>
    </w:p>
    <w:p w:rsidR="00FC6D2D" w:rsidRPr="00C8049E" w:rsidRDefault="00FC6D2D" w:rsidP="00C8049E">
      <w:pPr>
        <w:rPr>
          <w:szCs w:val="24"/>
        </w:rPr>
      </w:pPr>
      <w:r w:rsidRPr="00C8049E">
        <w:rPr>
          <w:szCs w:val="24"/>
        </w:rPr>
        <w:t>De acordo com o disposto na Lei Municipal 9.830 de 30 de setembro de 1998que dispõe sobre a normatização para o transporte de resíduos no Município de Curitiba, o transporte das caçambas carregadas deverá ser acompanhado por um Manifesto de Transporte de Resíduos - MTR, expedido pela empresa transportadora, o qual deverá conter no mínimo as seguintes informações:</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lastRenderedPageBreak/>
        <w:t>R</w:t>
      </w:r>
      <w:r w:rsidR="00FC6D2D" w:rsidRPr="000036D7">
        <w:rPr>
          <w:rFonts w:ascii="Arial" w:hAnsi="Arial" w:cs="Arial"/>
          <w:noProof/>
          <w:szCs w:val="24"/>
        </w:rPr>
        <w:t>azão social da empresa transportadora;</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E</w:t>
      </w:r>
      <w:r w:rsidR="00FC6D2D" w:rsidRPr="000036D7">
        <w:rPr>
          <w:rFonts w:ascii="Arial" w:hAnsi="Arial" w:cs="Arial"/>
          <w:noProof/>
          <w:szCs w:val="24"/>
        </w:rPr>
        <w:t>ndereço da sede, telefone;</w:t>
      </w:r>
    </w:p>
    <w:p w:rsidR="00FC6D2D" w:rsidRPr="000036D7" w:rsidRDefault="00FC6D2D"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sidRPr="000036D7">
        <w:rPr>
          <w:rFonts w:ascii="Arial" w:hAnsi="Arial" w:cs="Arial"/>
          <w:noProof/>
          <w:szCs w:val="24"/>
        </w:rPr>
        <w:t>CGC;</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N</w:t>
      </w:r>
      <w:r w:rsidR="00FC6D2D" w:rsidRPr="000036D7">
        <w:rPr>
          <w:rFonts w:ascii="Arial" w:hAnsi="Arial" w:cs="Arial"/>
          <w:noProof/>
          <w:szCs w:val="24"/>
        </w:rPr>
        <w:t>úmero do MTR;</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D</w:t>
      </w:r>
      <w:r w:rsidR="00FC6D2D" w:rsidRPr="000036D7">
        <w:rPr>
          <w:rFonts w:ascii="Arial" w:hAnsi="Arial" w:cs="Arial"/>
          <w:noProof/>
          <w:szCs w:val="24"/>
        </w:rPr>
        <w:t>ata da retirada da caçamba, endereço de origem do resíduo, descrição do resíduo, número da caçamba;</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P</w:t>
      </w:r>
      <w:r w:rsidR="00FC6D2D" w:rsidRPr="000036D7">
        <w:rPr>
          <w:rFonts w:ascii="Arial" w:hAnsi="Arial" w:cs="Arial"/>
          <w:noProof/>
          <w:szCs w:val="24"/>
        </w:rPr>
        <w:t>laca do caminhão;</w:t>
      </w:r>
    </w:p>
    <w:p w:rsidR="00FC6D2D" w:rsidRPr="000036D7" w:rsidRDefault="005B02C5" w:rsidP="004E5B06">
      <w:pPr>
        <w:pStyle w:val="PargrafodaLista"/>
        <w:numPr>
          <w:ilvl w:val="0"/>
          <w:numId w:val="21"/>
        </w:numPr>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E</w:t>
      </w:r>
      <w:r w:rsidR="00FC6D2D" w:rsidRPr="000036D7">
        <w:rPr>
          <w:rFonts w:ascii="Arial" w:hAnsi="Arial" w:cs="Arial"/>
          <w:noProof/>
          <w:szCs w:val="24"/>
        </w:rPr>
        <w:t>ndereço da destinação do resíduo;</w:t>
      </w:r>
    </w:p>
    <w:p w:rsidR="00FC6D2D" w:rsidRPr="00C8049E" w:rsidRDefault="005B02C5" w:rsidP="004E5B06">
      <w:pPr>
        <w:pStyle w:val="PargrafodaLista"/>
        <w:numPr>
          <w:ilvl w:val="0"/>
          <w:numId w:val="21"/>
        </w:numPr>
        <w:spacing w:before="100" w:beforeAutospacing="1" w:after="100" w:afterAutospacing="1" w:line="360" w:lineRule="auto"/>
        <w:ind w:left="1417" w:hanging="425"/>
        <w:jc w:val="both"/>
        <w:rPr>
          <w:szCs w:val="24"/>
        </w:rPr>
      </w:pPr>
      <w:r>
        <w:rPr>
          <w:rFonts w:ascii="Arial" w:hAnsi="Arial" w:cs="Arial"/>
          <w:noProof/>
          <w:szCs w:val="24"/>
        </w:rPr>
        <w:t>N</w:t>
      </w:r>
      <w:r w:rsidR="00FC6D2D" w:rsidRPr="000036D7">
        <w:rPr>
          <w:rFonts w:ascii="Arial" w:hAnsi="Arial" w:cs="Arial"/>
          <w:noProof/>
          <w:szCs w:val="24"/>
        </w:rPr>
        <w:t>úmero da autorização da área expedida pela Secretaria Municipal do Meio Ambiente</w:t>
      </w:r>
      <w:r w:rsidR="00FC6D2D" w:rsidRPr="00C8049E">
        <w:rPr>
          <w:szCs w:val="24"/>
        </w:rPr>
        <w:t xml:space="preserve">. </w:t>
      </w:r>
    </w:p>
    <w:p w:rsidR="00FC6D2D" w:rsidRPr="0081099A" w:rsidRDefault="00FC6D2D" w:rsidP="002F49CA">
      <w:pPr>
        <w:pStyle w:val="Ttulo2"/>
      </w:pPr>
      <w:bookmarkStart w:id="169" w:name="_Toc301860799"/>
      <w:r w:rsidRPr="0081099A">
        <w:t>Cadastramento SMMA</w:t>
      </w:r>
      <w:bookmarkEnd w:id="169"/>
    </w:p>
    <w:p w:rsidR="00FC6D2D" w:rsidRPr="0081099A" w:rsidRDefault="00FC6D2D" w:rsidP="00DB7FB2">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FC6D2D" w:rsidRDefault="00FC6D2D" w:rsidP="00DB7FB2">
      <w:pPr>
        <w:rPr>
          <w:szCs w:val="24"/>
        </w:rPr>
      </w:pPr>
      <w:r w:rsidRPr="0081099A">
        <w:rPr>
          <w:szCs w:val="24"/>
        </w:rPr>
        <w:t>A empresa executora deverá verificar se possui o cadastro como transportadora de resíduos da construção civil junto à SMMA, caso contrário deverá providenciá-lo.</w:t>
      </w:r>
    </w:p>
    <w:p w:rsidR="00FC6D2D" w:rsidRPr="0032578F" w:rsidRDefault="00FC6D2D" w:rsidP="002F49CA">
      <w:pPr>
        <w:pStyle w:val="Ttulo2"/>
      </w:pPr>
      <w:bookmarkStart w:id="170" w:name="_Toc301860800"/>
      <w:r w:rsidRPr="0032578F">
        <w:t>Destinação final</w:t>
      </w:r>
      <w:bookmarkEnd w:id="170"/>
    </w:p>
    <w:p w:rsidR="00FC6D2D" w:rsidRPr="0081099A" w:rsidRDefault="00FC6D2D" w:rsidP="00DB7FB2">
      <w:pPr>
        <w:rPr>
          <w:szCs w:val="24"/>
        </w:rPr>
      </w:pPr>
      <w:r w:rsidRPr="0081099A">
        <w:rPr>
          <w:szCs w:val="24"/>
        </w:rPr>
        <w:t>As áreas previstas para a disposição final dos resíduos da construção civil (RCC) da obra estão discriminadas no quadro a seguir:</w:t>
      </w:r>
    </w:p>
    <w:p w:rsidR="00FC6D2D" w:rsidRPr="0081099A" w:rsidRDefault="00FC6D2D" w:rsidP="00DB7FB2">
      <w:pPr>
        <w:rPr>
          <w:szCs w:val="24"/>
        </w:rPr>
      </w:pPr>
    </w:p>
    <w:p w:rsidR="00FC6D2D" w:rsidRPr="0081099A" w:rsidRDefault="00FC6D2D" w:rsidP="002F49CA">
      <w:pPr>
        <w:pStyle w:val="Ttulo2"/>
      </w:pPr>
      <w:r>
        <w:br w:type="page"/>
      </w:r>
      <w:bookmarkStart w:id="171" w:name="_Toc301860801"/>
      <w:r w:rsidRPr="0081099A">
        <w:lastRenderedPageBreak/>
        <w:t xml:space="preserve">Quadro </w:t>
      </w:r>
      <w:r w:rsidR="008E703A">
        <w:fldChar w:fldCharType="begin"/>
      </w:r>
      <w:r w:rsidR="00000F49">
        <w:instrText xml:space="preserve"> SEQ Quadro \* ARABIC </w:instrText>
      </w:r>
      <w:r w:rsidR="008E703A">
        <w:fldChar w:fldCharType="separate"/>
      </w:r>
      <w:r w:rsidR="00D77F05">
        <w:rPr>
          <w:noProof/>
        </w:rPr>
        <w:t>1</w:t>
      </w:r>
      <w:r w:rsidR="008E703A">
        <w:fldChar w:fldCharType="end"/>
      </w:r>
      <w:r w:rsidRPr="0081099A">
        <w:t xml:space="preserve">. Áreas de </w:t>
      </w:r>
      <w:r w:rsidR="004E29D1">
        <w:t>D</w:t>
      </w:r>
      <w:r w:rsidRPr="0081099A">
        <w:t xml:space="preserve">estinação </w:t>
      </w:r>
      <w:r w:rsidR="004E29D1">
        <w:t>F</w:t>
      </w:r>
      <w:r w:rsidRPr="0081099A">
        <w:t xml:space="preserve">inal dos RCC da </w:t>
      </w:r>
      <w:r w:rsidR="004E29D1">
        <w:t>O</w:t>
      </w:r>
      <w:r w:rsidRPr="0081099A">
        <w:t>bra</w:t>
      </w:r>
      <w:bookmarkEnd w:id="171"/>
    </w:p>
    <w:tbl>
      <w:tblPr>
        <w:tblW w:w="9251" w:type="dxa"/>
        <w:jc w:val="center"/>
        <w:tblInd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4"/>
        <w:gridCol w:w="2268"/>
        <w:gridCol w:w="3049"/>
      </w:tblGrid>
      <w:tr w:rsidR="00FC6D2D" w:rsidRPr="0081099A" w:rsidTr="00D24DA2">
        <w:trPr>
          <w:trHeight w:val="340"/>
          <w:jc w:val="center"/>
        </w:trPr>
        <w:tc>
          <w:tcPr>
            <w:tcW w:w="3934" w:type="dxa"/>
            <w:shd w:val="clear" w:color="auto" w:fill="D9D9D9" w:themeFill="background1" w:themeFillShade="D9"/>
            <w:vAlign w:val="center"/>
          </w:tcPr>
          <w:p w:rsidR="00FC6D2D" w:rsidRPr="0032578F" w:rsidRDefault="005B02C5" w:rsidP="005B02C5">
            <w:pPr>
              <w:ind w:firstLine="0"/>
              <w:jc w:val="center"/>
              <w:rPr>
                <w:b/>
                <w:bCs/>
              </w:rPr>
            </w:pPr>
            <w:r>
              <w:rPr>
                <w:b/>
                <w:bCs/>
              </w:rPr>
              <w:t>Tipo de R</w:t>
            </w:r>
            <w:r w:rsidR="00FC6D2D" w:rsidRPr="0032578F">
              <w:rPr>
                <w:b/>
                <w:bCs/>
              </w:rPr>
              <w:t>esíduo</w:t>
            </w:r>
          </w:p>
        </w:tc>
        <w:tc>
          <w:tcPr>
            <w:tcW w:w="2268" w:type="dxa"/>
            <w:shd w:val="clear" w:color="auto" w:fill="D9D9D9" w:themeFill="background1" w:themeFillShade="D9"/>
            <w:vAlign w:val="center"/>
          </w:tcPr>
          <w:p w:rsidR="00FC6D2D" w:rsidRPr="0032578F" w:rsidRDefault="00FC6D2D" w:rsidP="005B02C5">
            <w:pPr>
              <w:ind w:firstLine="0"/>
              <w:jc w:val="center"/>
              <w:rPr>
                <w:b/>
                <w:bCs/>
              </w:rPr>
            </w:pPr>
            <w:r w:rsidRPr="0032578F">
              <w:rPr>
                <w:b/>
                <w:bCs/>
              </w:rPr>
              <w:t>Área</w:t>
            </w:r>
          </w:p>
        </w:tc>
        <w:tc>
          <w:tcPr>
            <w:tcW w:w="3049" w:type="dxa"/>
            <w:shd w:val="clear" w:color="auto" w:fill="D9D9D9" w:themeFill="background1" w:themeFillShade="D9"/>
            <w:vAlign w:val="center"/>
          </w:tcPr>
          <w:p w:rsidR="00FC6D2D" w:rsidRPr="0032578F" w:rsidRDefault="00FC6D2D" w:rsidP="005B02C5">
            <w:pPr>
              <w:ind w:firstLine="0"/>
              <w:jc w:val="center"/>
              <w:rPr>
                <w:b/>
                <w:bCs/>
              </w:rPr>
            </w:pPr>
            <w:r w:rsidRPr="0032578F">
              <w:rPr>
                <w:b/>
                <w:bCs/>
              </w:rPr>
              <w:t>Localização</w:t>
            </w:r>
          </w:p>
        </w:tc>
      </w:tr>
      <w:tr w:rsidR="00FC6D2D" w:rsidRPr="0081099A" w:rsidTr="00D24DA2">
        <w:trPr>
          <w:trHeight w:val="340"/>
          <w:jc w:val="center"/>
        </w:trPr>
        <w:tc>
          <w:tcPr>
            <w:tcW w:w="3934" w:type="dxa"/>
            <w:vAlign w:val="center"/>
          </w:tcPr>
          <w:p w:rsidR="00FC6D2D" w:rsidRPr="0032578F" w:rsidRDefault="00FC6D2D" w:rsidP="00DB7FB2">
            <w:pPr>
              <w:ind w:firstLine="0"/>
              <w:jc w:val="left"/>
            </w:pPr>
            <w:r w:rsidRPr="0032578F">
              <w:t>Resíduos asfálticos</w:t>
            </w:r>
          </w:p>
        </w:tc>
        <w:tc>
          <w:tcPr>
            <w:tcW w:w="2268" w:type="dxa"/>
            <w:vAlign w:val="center"/>
          </w:tcPr>
          <w:p w:rsidR="00FC6D2D" w:rsidRPr="0032578F" w:rsidRDefault="00FC6D2D" w:rsidP="00DB7FB2">
            <w:pPr>
              <w:ind w:firstLine="0"/>
              <w:jc w:val="left"/>
            </w:pPr>
            <w:r w:rsidRPr="0032578F">
              <w:t>Aterro CIC</w:t>
            </w:r>
          </w:p>
        </w:tc>
        <w:tc>
          <w:tcPr>
            <w:tcW w:w="3049" w:type="dxa"/>
            <w:vAlign w:val="center"/>
          </w:tcPr>
          <w:p w:rsidR="00FC6D2D" w:rsidRPr="0032578F" w:rsidRDefault="00FC6D2D" w:rsidP="00DB7FB2">
            <w:pPr>
              <w:ind w:firstLine="0"/>
              <w:jc w:val="left"/>
            </w:pPr>
            <w:r w:rsidRPr="0032578F">
              <w:t xml:space="preserve">Rua Vicente </w:t>
            </w:r>
            <w:proofErr w:type="spellStart"/>
            <w:r w:rsidRPr="0032578F">
              <w:t>Michelotto</w:t>
            </w:r>
            <w:proofErr w:type="spellEnd"/>
            <w:r w:rsidRPr="0032578F">
              <w:t>, 4800 – Curitiba-PR</w:t>
            </w:r>
          </w:p>
        </w:tc>
      </w:tr>
      <w:tr w:rsidR="00FC6D2D" w:rsidRPr="0081099A" w:rsidTr="00D24DA2">
        <w:trPr>
          <w:trHeight w:val="340"/>
          <w:jc w:val="center"/>
        </w:trPr>
        <w:tc>
          <w:tcPr>
            <w:tcW w:w="3934" w:type="dxa"/>
            <w:vAlign w:val="center"/>
          </w:tcPr>
          <w:p w:rsidR="00FC6D2D" w:rsidRPr="00D24DA2" w:rsidRDefault="00FC6D2D" w:rsidP="00DB7FB2">
            <w:pPr>
              <w:ind w:firstLine="0"/>
              <w:jc w:val="left"/>
            </w:pPr>
            <w:r w:rsidRPr="00D24DA2">
              <w:t>Resíduos de solo de escavação</w:t>
            </w:r>
          </w:p>
        </w:tc>
        <w:tc>
          <w:tcPr>
            <w:tcW w:w="2268" w:type="dxa"/>
            <w:vAlign w:val="center"/>
          </w:tcPr>
          <w:p w:rsidR="00FC6D2D" w:rsidRPr="00D24DA2" w:rsidRDefault="00FC6D2D" w:rsidP="00DB7FB2">
            <w:pPr>
              <w:ind w:firstLine="0"/>
              <w:jc w:val="left"/>
            </w:pPr>
            <w:r w:rsidRPr="00D24DA2">
              <w:t>Parque do Centenário da Imigração Japonesa</w:t>
            </w:r>
          </w:p>
        </w:tc>
        <w:tc>
          <w:tcPr>
            <w:tcW w:w="3049" w:type="dxa"/>
            <w:vAlign w:val="center"/>
          </w:tcPr>
          <w:p w:rsidR="00FC6D2D" w:rsidRPr="00D24DA2" w:rsidRDefault="00D24DA2" w:rsidP="004D01FB">
            <w:pPr>
              <w:ind w:firstLine="0"/>
              <w:jc w:val="left"/>
            </w:pPr>
            <w:r>
              <w:t>V</w:t>
            </w:r>
            <w:r w:rsidR="00FC6D2D" w:rsidRPr="00D24DA2">
              <w:t xml:space="preserve">er croqui </w:t>
            </w:r>
            <w:r w:rsidRPr="00D24DA2">
              <w:t>abaixo</w:t>
            </w:r>
          </w:p>
        </w:tc>
      </w:tr>
      <w:tr w:rsidR="00FC6D2D" w:rsidRPr="0081099A" w:rsidTr="00D24DA2">
        <w:trPr>
          <w:trHeight w:val="340"/>
          <w:jc w:val="center"/>
        </w:trPr>
        <w:tc>
          <w:tcPr>
            <w:tcW w:w="3934" w:type="dxa"/>
            <w:vAlign w:val="center"/>
          </w:tcPr>
          <w:p w:rsidR="00FC6D2D" w:rsidRPr="0032578F" w:rsidRDefault="00FC6D2D" w:rsidP="00DB7FB2">
            <w:pPr>
              <w:ind w:firstLine="0"/>
              <w:jc w:val="left"/>
            </w:pPr>
            <w:r w:rsidRPr="0032578F">
              <w:t>Resíduos de concretos, cerâmicos e argamassas</w:t>
            </w:r>
          </w:p>
        </w:tc>
        <w:tc>
          <w:tcPr>
            <w:tcW w:w="2268" w:type="dxa"/>
            <w:vAlign w:val="center"/>
          </w:tcPr>
          <w:p w:rsidR="00FC6D2D" w:rsidRPr="0032578F" w:rsidRDefault="00FC6D2D" w:rsidP="00DB7FB2">
            <w:pPr>
              <w:ind w:firstLine="0"/>
              <w:jc w:val="left"/>
            </w:pPr>
            <w:r w:rsidRPr="0032578F">
              <w:t xml:space="preserve">Empresa de referência: </w:t>
            </w:r>
            <w:proofErr w:type="spellStart"/>
            <w:r w:rsidRPr="0032578F">
              <w:t>Soliforte</w:t>
            </w:r>
            <w:proofErr w:type="spellEnd"/>
          </w:p>
        </w:tc>
        <w:tc>
          <w:tcPr>
            <w:tcW w:w="3049" w:type="dxa"/>
            <w:vAlign w:val="center"/>
          </w:tcPr>
          <w:p w:rsidR="00FC6D2D" w:rsidRPr="0032578F" w:rsidRDefault="00863C0F" w:rsidP="00863C0F">
            <w:pPr>
              <w:ind w:firstLine="0"/>
              <w:jc w:val="left"/>
            </w:pPr>
            <w:r>
              <w:t xml:space="preserve">Rua Vicente </w:t>
            </w:r>
            <w:proofErr w:type="spellStart"/>
            <w:r>
              <w:t>Nalepa</w:t>
            </w:r>
            <w:proofErr w:type="spellEnd"/>
            <w:r>
              <w:t xml:space="preserve">, 870 - Campo Largo </w:t>
            </w:r>
            <w:r w:rsidR="00FC6D2D" w:rsidRPr="0032578F">
              <w:t>-PR</w:t>
            </w:r>
          </w:p>
        </w:tc>
      </w:tr>
      <w:tr w:rsidR="00FC6D2D" w:rsidRPr="0081099A" w:rsidTr="00D24DA2">
        <w:trPr>
          <w:trHeight w:val="2342"/>
          <w:jc w:val="center"/>
        </w:trPr>
        <w:tc>
          <w:tcPr>
            <w:tcW w:w="3934" w:type="dxa"/>
            <w:vAlign w:val="center"/>
          </w:tcPr>
          <w:p w:rsidR="00FC6D2D" w:rsidRPr="0032578F" w:rsidRDefault="00FC6D2D" w:rsidP="00DB7FB2">
            <w:pPr>
              <w:ind w:firstLine="0"/>
              <w:jc w:val="left"/>
            </w:pPr>
            <w:r w:rsidRPr="0032578F">
              <w:t>Resíduos verdes</w:t>
            </w:r>
          </w:p>
        </w:tc>
        <w:tc>
          <w:tcPr>
            <w:tcW w:w="2268" w:type="dxa"/>
            <w:vAlign w:val="center"/>
          </w:tcPr>
          <w:p w:rsidR="00FC6D2D" w:rsidRPr="0032578F" w:rsidRDefault="00FC6D2D" w:rsidP="00DB7FB2">
            <w:pPr>
              <w:ind w:firstLine="0"/>
              <w:jc w:val="left"/>
            </w:pPr>
            <w:r w:rsidRPr="0032578F">
              <w:t xml:space="preserve">Empresas de referência: </w:t>
            </w:r>
            <w:proofErr w:type="spellStart"/>
            <w:r w:rsidRPr="0032578F">
              <w:t>Tibagi</w:t>
            </w:r>
            <w:proofErr w:type="spellEnd"/>
            <w:r w:rsidRPr="0032578F">
              <w:t xml:space="preserve"> / </w:t>
            </w:r>
            <w:proofErr w:type="spellStart"/>
            <w:r w:rsidRPr="0032578F">
              <w:t>Reciclom</w:t>
            </w:r>
            <w:proofErr w:type="spellEnd"/>
          </w:p>
        </w:tc>
        <w:tc>
          <w:tcPr>
            <w:tcW w:w="3049" w:type="dxa"/>
            <w:vAlign w:val="center"/>
          </w:tcPr>
          <w:p w:rsidR="00FC6D2D" w:rsidRPr="0032578F" w:rsidRDefault="00FC6D2D" w:rsidP="00DB7FB2">
            <w:pPr>
              <w:ind w:firstLine="0"/>
              <w:jc w:val="left"/>
            </w:pPr>
            <w:r w:rsidRPr="005B02C5">
              <w:rPr>
                <w:b/>
              </w:rPr>
              <w:t>Tibagi</w:t>
            </w:r>
            <w:r w:rsidRPr="0032578F">
              <w:t>: Rua Sílvio Dal Negro, 400 - Colônia Rio Negro - São José dos Pinhais – PR</w:t>
            </w:r>
          </w:p>
          <w:p w:rsidR="00FC6D2D" w:rsidRPr="0032578F" w:rsidRDefault="00FC6D2D" w:rsidP="00322B17">
            <w:pPr>
              <w:ind w:firstLine="0"/>
              <w:jc w:val="left"/>
            </w:pPr>
            <w:proofErr w:type="spellStart"/>
            <w:r w:rsidRPr="005B02C5">
              <w:rPr>
                <w:b/>
              </w:rPr>
              <w:t>Reciclom</w:t>
            </w:r>
            <w:proofErr w:type="spellEnd"/>
            <w:r w:rsidRPr="0032578F">
              <w:t>: Rua Eduardo Pinto Rocha, 3145 - Curitiba – PR</w:t>
            </w:r>
          </w:p>
        </w:tc>
      </w:tr>
    </w:tbl>
    <w:p w:rsidR="00D24DA2" w:rsidRDefault="00D24DA2" w:rsidP="00D24DA2">
      <w:pPr>
        <w:ind w:firstLine="0"/>
        <w:jc w:val="center"/>
        <w:rPr>
          <w:noProof/>
        </w:rPr>
      </w:pPr>
    </w:p>
    <w:p w:rsidR="00FC6D2D" w:rsidRDefault="00D24DA2" w:rsidP="00D24DA2">
      <w:pPr>
        <w:ind w:firstLine="0"/>
        <w:jc w:val="center"/>
        <w:rPr>
          <w:noProof/>
        </w:rPr>
      </w:pPr>
      <w:r>
        <w:rPr>
          <w:noProof/>
        </w:rPr>
        <w:lastRenderedPageBreak/>
        <w:drawing>
          <wp:inline distT="0" distB="0" distL="0" distR="0">
            <wp:extent cx="4776258" cy="3240000"/>
            <wp:effectExtent l="19050" t="0" r="5292" b="0"/>
            <wp:docPr id="1" name="Imagem 0" descr="Fig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34" cstate="print"/>
                    <a:stretch>
                      <a:fillRect/>
                    </a:stretch>
                  </pic:blipFill>
                  <pic:spPr>
                    <a:xfrm>
                      <a:off x="0" y="0"/>
                      <a:ext cx="4776258" cy="3240000"/>
                    </a:xfrm>
                    <a:prstGeom prst="rect">
                      <a:avLst/>
                    </a:prstGeom>
                  </pic:spPr>
                </pic:pic>
              </a:graphicData>
            </a:graphic>
          </wp:inline>
        </w:drawing>
      </w:r>
    </w:p>
    <w:p w:rsidR="00FC6D2D" w:rsidRPr="008F78A8" w:rsidRDefault="00F737E7" w:rsidP="00225C40">
      <w:pPr>
        <w:pStyle w:val="Ttulo1"/>
      </w:pPr>
      <w:r>
        <w:br w:type="page"/>
      </w:r>
      <w:bookmarkStart w:id="172" w:name="_Toc288654020"/>
      <w:bookmarkStart w:id="173" w:name="_Toc288651625"/>
      <w:bookmarkStart w:id="174" w:name="_Toc301860802"/>
      <w:r w:rsidR="00ED786F">
        <w:lastRenderedPageBreak/>
        <w:t>15.0</w:t>
      </w:r>
      <w:r w:rsidR="00ED786F">
        <w:tab/>
      </w:r>
      <w:r w:rsidRPr="00177693">
        <w:t>Memorial de cálculo de pavimentação</w:t>
      </w:r>
      <w:bookmarkEnd w:id="172"/>
      <w:bookmarkEnd w:id="173"/>
      <w:bookmarkEnd w:id="174"/>
    </w:p>
    <w:sectPr w:rsidR="00FC6D2D" w:rsidRPr="008F78A8" w:rsidSect="002F49CA">
      <w:headerReference w:type="default" r:id="rId35"/>
      <w:pgSz w:w="11906" w:h="16838"/>
      <w:pgMar w:top="1701" w:right="1134" w:bottom="1134" w:left="1701" w:header="709" w:footer="709" w:gutter="0"/>
      <w:pgNumType w:start="3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457" w:rsidRDefault="009A1457">
      <w:pPr>
        <w:spacing w:before="0" w:line="240" w:lineRule="auto"/>
      </w:pPr>
      <w:r>
        <w:separator/>
      </w:r>
    </w:p>
  </w:endnote>
  <w:endnote w:type="continuationSeparator" w:id="1">
    <w:p w:rsidR="009A1457" w:rsidRDefault="009A1457">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57" w:rsidRDefault="009A1457" w:rsidP="004A01D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1457" w:rsidRDefault="009A1457" w:rsidP="007930FF">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57" w:rsidRDefault="009A1457" w:rsidP="004A01D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7F05">
      <w:rPr>
        <w:rStyle w:val="Nmerodepgina"/>
        <w:noProof/>
      </w:rPr>
      <w:t>33</w:t>
    </w:r>
    <w:r>
      <w:rPr>
        <w:rStyle w:val="Nmerodepgina"/>
      </w:rPr>
      <w:fldChar w:fldCharType="end"/>
    </w:r>
  </w:p>
  <w:p w:rsidR="009A1457" w:rsidRDefault="009A1457" w:rsidP="007930FF">
    <w:pPr>
      <w:pStyle w:val="Rodap"/>
      <w:ind w:left="992" w:right="360" w:firstLine="0"/>
      <w:jc w:val="right"/>
    </w:pPr>
  </w:p>
  <w:p w:rsidR="009A1457" w:rsidRDefault="009A1457">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457" w:rsidRDefault="009A1457">
      <w:pPr>
        <w:spacing w:before="0" w:line="240" w:lineRule="auto"/>
      </w:pPr>
      <w:r>
        <w:separator/>
      </w:r>
    </w:p>
  </w:footnote>
  <w:footnote w:type="continuationSeparator" w:id="1">
    <w:p w:rsidR="009A1457" w:rsidRDefault="009A1457">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57" w:rsidRDefault="009A1457" w:rsidP="00850F5C">
    <w:pPr>
      <w:pStyle w:val="Cabealho"/>
      <w:ind w:firstLine="0"/>
      <w:jc w:val="center"/>
    </w:pPr>
    <w:r>
      <w:t xml:space="preserve">PROGRAMA DE RECUPERAÇAO AMBIENTAL E AMPLIAÇÃO DA </w:t>
    </w:r>
  </w:p>
  <w:p w:rsidR="009A1457" w:rsidRDefault="009A1457" w:rsidP="00850F5C">
    <w:pPr>
      <w:pStyle w:val="Cabealho"/>
      <w:ind w:firstLine="0"/>
      <w:jc w:val="center"/>
    </w:pPr>
    <w:r>
      <w:t>CAPACIDADE DA REDE INTEGRADA DE TRANSPORTE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57" w:rsidRDefault="009A1457" w:rsidP="00E71993">
    <w:pPr>
      <w:pStyle w:val="Cabealho"/>
      <w:rPr>
        <w:rFonts w:eastAsia="Arial Unicode MS"/>
      </w:rPr>
    </w:pPr>
    <w:r w:rsidRPr="006D46D9">
      <w:rPr>
        <w:rFonts w:eastAsia="Arial Unicode MS"/>
      </w:rPr>
      <w:t>PROGRAMA DE RECUPERAÇÃO AMBIENTAL E AMPLIAÇÃO DA</w:t>
    </w:r>
  </w:p>
  <w:p w:rsidR="009A1457" w:rsidRPr="006D46D9" w:rsidRDefault="009A1457" w:rsidP="00E71993">
    <w:pPr>
      <w:pStyle w:val="Cabealho"/>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452BB80"/>
    <w:lvl w:ilvl="0">
      <w:start w:val="1"/>
      <w:numFmt w:val="decimal"/>
      <w:isLgl/>
      <w:lvlText w:val="%1."/>
      <w:lvlJc w:val="left"/>
      <w:pPr>
        <w:tabs>
          <w:tab w:val="num" w:pos="1134"/>
        </w:tabs>
        <w:ind w:left="1134" w:hanging="992"/>
      </w:pPr>
      <w:rPr>
        <w:rFonts w:cs="Times New Roman" w:hint="default"/>
        <w:color w:val="auto"/>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none"/>
      <w:lvlText w:val=""/>
      <w:lvlJc w:val="left"/>
      <w:pPr>
        <w:tabs>
          <w:tab w:val="num" w:pos="992"/>
        </w:tabs>
        <w:ind w:left="992" w:hanging="992"/>
      </w:pPr>
      <w:rPr>
        <w:rFonts w:cs="Times New Roman" w:hint="default"/>
      </w:rPr>
    </w:lvl>
    <w:lvl w:ilvl="4">
      <w:start w:val="1"/>
      <w:numFmt w:val="decimal"/>
      <w:lvlText w:val="%1.%2.%3.%4.%5."/>
      <w:lvlJc w:val="left"/>
      <w:pPr>
        <w:tabs>
          <w:tab w:val="num" w:pos="-2160"/>
        </w:tabs>
        <w:ind w:left="1440" w:hanging="720"/>
      </w:pPr>
      <w:rPr>
        <w:rFonts w:cs="Times New Roman" w:hint="default"/>
      </w:rPr>
    </w:lvl>
    <w:lvl w:ilvl="5">
      <w:start w:val="1"/>
      <w:numFmt w:val="decimal"/>
      <w:lvlText w:val="%1.%2.%3.%4.%5.%6."/>
      <w:lvlJc w:val="left"/>
      <w:pPr>
        <w:tabs>
          <w:tab w:val="num" w:pos="-2160"/>
        </w:tabs>
        <w:ind w:left="2160" w:hanging="720"/>
      </w:pPr>
      <w:rPr>
        <w:rFonts w:cs="Times New Roman" w:hint="default"/>
      </w:rPr>
    </w:lvl>
    <w:lvl w:ilvl="6">
      <w:start w:val="1"/>
      <w:numFmt w:val="decimal"/>
      <w:lvlText w:val="%1.%2.%3.%4.%5.%6.%7."/>
      <w:lvlJc w:val="left"/>
      <w:pPr>
        <w:tabs>
          <w:tab w:val="num" w:pos="-2160"/>
        </w:tabs>
        <w:ind w:left="2880" w:hanging="720"/>
      </w:pPr>
      <w:rPr>
        <w:rFonts w:cs="Times New Roman" w:hint="default"/>
      </w:rPr>
    </w:lvl>
    <w:lvl w:ilvl="7">
      <w:start w:val="1"/>
      <w:numFmt w:val="decimal"/>
      <w:lvlText w:val="%1.%2.%3.%4.%5.%6.%7.%8."/>
      <w:lvlJc w:val="left"/>
      <w:pPr>
        <w:tabs>
          <w:tab w:val="num" w:pos="-2160"/>
        </w:tabs>
        <w:ind w:left="3600" w:hanging="720"/>
      </w:pPr>
      <w:rPr>
        <w:rFonts w:cs="Times New Roman" w:hint="default"/>
      </w:rPr>
    </w:lvl>
    <w:lvl w:ilvl="8">
      <w:start w:val="1"/>
      <w:numFmt w:val="decimal"/>
      <w:lvlText w:val="%1.%2.%3.%4.%5.%6.%7.%8.%9."/>
      <w:lvlJc w:val="left"/>
      <w:pPr>
        <w:tabs>
          <w:tab w:val="num" w:pos="-2160"/>
        </w:tabs>
        <w:ind w:left="4320" w:hanging="720"/>
      </w:pPr>
      <w:rPr>
        <w:rFonts w:cs="Times New Roman" w:hint="default"/>
      </w:rPr>
    </w:lvl>
  </w:abstractNum>
  <w:abstractNum w:abstractNumId="1">
    <w:nsid w:val="1197738B"/>
    <w:multiLevelType w:val="multilevel"/>
    <w:tmpl w:val="3D625CBC"/>
    <w:lvl w:ilvl="0">
      <w:start w:val="1"/>
      <w:numFmt w:val="lowerLetter"/>
      <w:pStyle w:val="Norba"/>
      <w:lvlText w:val="%1."/>
      <w:lvlJc w:val="left"/>
      <w:pPr>
        <w:tabs>
          <w:tab w:val="num" w:pos="992"/>
        </w:tabs>
        <w:ind w:left="992" w:hanging="992"/>
      </w:pPr>
      <w:rPr>
        <w:rFonts w:cs="Times New Roman" w:hint="default"/>
        <w:caps w:val="0"/>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2">
    <w:nsid w:val="145119C3"/>
    <w:multiLevelType w:val="multilevel"/>
    <w:tmpl w:val="99A61AEE"/>
    <w:lvl w:ilvl="0">
      <w:start w:val="1"/>
      <w:numFmt w:val="lowerLetter"/>
      <w:pStyle w:val="KELLYa"/>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3">
    <w:nsid w:val="193961BB"/>
    <w:multiLevelType w:val="multilevel"/>
    <w:tmpl w:val="4F26E254"/>
    <w:lvl w:ilvl="0">
      <w:start w:val="1"/>
      <w:numFmt w:val="lowerLetter"/>
      <w:lvlText w:val="%1."/>
      <w:lvlJc w:val="left"/>
      <w:pPr>
        <w:tabs>
          <w:tab w:val="num" w:pos="992"/>
        </w:tabs>
        <w:ind w:left="992" w:hanging="992"/>
      </w:pPr>
      <w:rPr>
        <w:rFonts w:cs="Times New Roman" w:hint="default"/>
        <w:caps w:val="0"/>
      </w:rPr>
    </w:lvl>
    <w:lvl w:ilvl="1">
      <w:start w:val="1"/>
      <w:numFmt w:val="decimal"/>
      <w:pStyle w:val="Norba1"/>
      <w:lvlText w:val="%1.%2"/>
      <w:lvlJc w:val="left"/>
      <w:pPr>
        <w:tabs>
          <w:tab w:val="num" w:pos="992"/>
        </w:tabs>
        <w:ind w:left="992" w:hanging="992"/>
      </w:pPr>
      <w:rPr>
        <w:rFonts w:cs="Times New Roman" w:hint="default"/>
      </w:rPr>
    </w:lvl>
    <w:lvl w:ilvl="2">
      <w:start w:val="1"/>
      <w:numFmt w:val="decimal"/>
      <w:pStyle w:val="Norba11"/>
      <w:lvlText w:val="%1.%2.%3"/>
      <w:lvlJc w:val="left"/>
      <w:pPr>
        <w:tabs>
          <w:tab w:val="num" w:pos="992"/>
        </w:tabs>
        <w:ind w:left="992" w:hanging="992"/>
      </w:pPr>
      <w:rPr>
        <w:rFonts w:cs="Times New Roman" w:hint="default"/>
      </w:rPr>
    </w:lvl>
    <w:lvl w:ilvl="3">
      <w:start w:val="1"/>
      <w:numFmt w:val="decimal"/>
      <w:pStyle w:val="Norba111"/>
      <w:lvlText w:val="%1.%2.%3.%4"/>
      <w:lvlJc w:val="left"/>
      <w:pPr>
        <w:tabs>
          <w:tab w:val="num" w:pos="992"/>
        </w:tabs>
        <w:ind w:left="992" w:hanging="992"/>
      </w:pPr>
      <w:rPr>
        <w:rFonts w:cs="Times New Roman" w:hint="default"/>
      </w:rPr>
    </w:lvl>
    <w:lvl w:ilvl="4">
      <w:start w:val="1"/>
      <w:numFmt w:val="decimal"/>
      <w:pStyle w:val="Norba1111"/>
      <w:lvlText w:val="%1.%2.%3.%4.%5."/>
      <w:lvlJc w:val="left"/>
      <w:pPr>
        <w:tabs>
          <w:tab w:val="num" w:pos="1440"/>
        </w:tabs>
        <w:ind w:left="992" w:hanging="992"/>
      </w:pPr>
      <w:rPr>
        <w:rFonts w:cs="Times New Roman" w:hint="default"/>
      </w:rPr>
    </w:lvl>
    <w:lvl w:ilvl="5">
      <w:start w:val="1"/>
      <w:numFmt w:val="decimal"/>
      <w:lvlText w:val="%1.%2.%3.%4.%5.%6."/>
      <w:lvlJc w:val="left"/>
      <w:pPr>
        <w:tabs>
          <w:tab w:val="num" w:pos="1440"/>
        </w:tabs>
        <w:ind w:left="992" w:hanging="992"/>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4">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1984"/>
        </w:tabs>
        <w:ind w:left="1984" w:hanging="992"/>
      </w:pPr>
      <w:rPr>
        <w:rFonts w:cs="Times New Roman" w:hint="default"/>
      </w:rPr>
    </w:lvl>
    <w:lvl w:ilvl="4">
      <w:start w:val="1"/>
      <w:numFmt w:val="decimal"/>
      <w:lvlText w:val="%1.%2.%3.%4.%5"/>
      <w:lvlJc w:val="left"/>
      <w:pPr>
        <w:tabs>
          <w:tab w:val="num" w:pos="1984"/>
        </w:tabs>
        <w:ind w:left="1984" w:hanging="992"/>
      </w:pPr>
      <w:rPr>
        <w:rFonts w:cs="Times New Roman" w:hint="default"/>
      </w:rPr>
    </w:lvl>
    <w:lvl w:ilvl="5">
      <w:start w:val="1"/>
      <w:numFmt w:val="decimal"/>
      <w:lvlText w:val="%3.%4.%5.%6"/>
      <w:lvlJc w:val="left"/>
      <w:pPr>
        <w:tabs>
          <w:tab w:val="num" w:pos="3872"/>
        </w:tabs>
        <w:ind w:left="3152" w:hanging="360"/>
      </w:pPr>
      <w:rPr>
        <w:rFonts w:cs="Times New Roman" w:hint="default"/>
      </w:rPr>
    </w:lvl>
    <w:lvl w:ilvl="6">
      <w:start w:val="1"/>
      <w:numFmt w:val="decimal"/>
      <w:lvlText w:val="%3.%4.%5.%6.%7"/>
      <w:lvlJc w:val="left"/>
      <w:pPr>
        <w:tabs>
          <w:tab w:val="num" w:pos="4232"/>
        </w:tabs>
        <w:ind w:left="3512" w:hanging="360"/>
      </w:pPr>
      <w:rPr>
        <w:rFonts w:cs="Times New Roman" w:hint="default"/>
      </w:rPr>
    </w:lvl>
    <w:lvl w:ilvl="7">
      <w:start w:val="1"/>
      <w:numFmt w:val="decimal"/>
      <w:lvlText w:val="%4.%5.%6.%7.%8"/>
      <w:lvlJc w:val="left"/>
      <w:pPr>
        <w:tabs>
          <w:tab w:val="num" w:pos="4592"/>
        </w:tabs>
        <w:ind w:left="3872" w:hanging="360"/>
      </w:pPr>
      <w:rPr>
        <w:rFonts w:cs="Times New Roman" w:hint="default"/>
      </w:rPr>
    </w:lvl>
    <w:lvl w:ilvl="8">
      <w:start w:val="1"/>
      <w:numFmt w:val="decimal"/>
      <w:lvlText w:val="%4.%5.%6.%7.%8.%9"/>
      <w:lvlJc w:val="left"/>
      <w:pPr>
        <w:tabs>
          <w:tab w:val="num" w:pos="5312"/>
        </w:tabs>
        <w:ind w:left="4232" w:hanging="360"/>
      </w:pPr>
      <w:rPr>
        <w:rFonts w:cs="Times New Roman" w:hint="default"/>
      </w:rPr>
    </w:lvl>
  </w:abstractNum>
  <w:abstractNum w:abstractNumId="5">
    <w:nsid w:val="1B500015"/>
    <w:multiLevelType w:val="hybridMultilevel"/>
    <w:tmpl w:val="41049E94"/>
    <w:lvl w:ilvl="0" w:tplc="8D92A792">
      <w:start w:val="1"/>
      <w:numFmt w:val="bullet"/>
      <w:pStyle w:val="DestaqueCWBx"/>
      <w:lvlText w:val=""/>
      <w:lvlJc w:val="left"/>
      <w:pPr>
        <w:tabs>
          <w:tab w:val="num" w:pos="360"/>
        </w:tabs>
        <w:ind w:left="340" w:hanging="340"/>
      </w:pPr>
      <w:rPr>
        <w:rFonts w:ascii="Symbol" w:hAnsi="Symbol"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6">
    <w:nsid w:val="1B704D93"/>
    <w:multiLevelType w:val="multilevel"/>
    <w:tmpl w:val="ABBCF46C"/>
    <w:lvl w:ilvl="0">
      <w:start w:val="1"/>
      <w:numFmt w:val="decimal"/>
      <w:lvlText w:val="%1."/>
      <w:lvlJc w:val="left"/>
      <w:pPr>
        <w:tabs>
          <w:tab w:val="num" w:pos="991"/>
        </w:tabs>
        <w:ind w:left="991" w:hanging="991"/>
      </w:pPr>
      <w:rPr>
        <w:rFonts w:cs="Times New Roman" w:hint="default"/>
      </w:rPr>
    </w:lvl>
    <w:lvl w:ilvl="1">
      <w:start w:val="1"/>
      <w:numFmt w:val="decimal"/>
      <w:pStyle w:val="KELLY11"/>
      <w:lvlText w:val="%1.%2."/>
      <w:lvlJc w:val="left"/>
      <w:pPr>
        <w:tabs>
          <w:tab w:val="num" w:pos="991"/>
        </w:tabs>
        <w:ind w:left="991" w:hanging="992"/>
      </w:pPr>
      <w:rPr>
        <w:rFonts w:cs="Times New Roman" w:hint="default"/>
      </w:rPr>
    </w:lvl>
    <w:lvl w:ilvl="2">
      <w:start w:val="1"/>
      <w:numFmt w:val="decimal"/>
      <w:pStyle w:val="KELLY111"/>
      <w:lvlText w:val="%1.%2.%3."/>
      <w:lvlJc w:val="left"/>
      <w:pPr>
        <w:tabs>
          <w:tab w:val="num" w:pos="991"/>
        </w:tabs>
        <w:ind w:left="991" w:hanging="992"/>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9360"/>
        </w:tabs>
        <w:ind w:left="3240" w:hanging="1080"/>
      </w:pPr>
      <w:rPr>
        <w:rFonts w:cs="Times New Roman" w:hint="default"/>
      </w:rPr>
    </w:lvl>
    <w:lvl w:ilvl="7">
      <w:start w:val="1"/>
      <w:numFmt w:val="decimal"/>
      <w:lvlText w:val="%1.%2.%3.%4.%5.%6.%7.%8."/>
      <w:lvlJc w:val="left"/>
      <w:pPr>
        <w:tabs>
          <w:tab w:val="num" w:pos="10800"/>
        </w:tabs>
        <w:ind w:left="3744" w:hanging="1224"/>
      </w:pPr>
      <w:rPr>
        <w:rFonts w:cs="Times New Roman" w:hint="default"/>
      </w:rPr>
    </w:lvl>
    <w:lvl w:ilvl="8">
      <w:start w:val="1"/>
      <w:numFmt w:val="decimal"/>
      <w:lvlText w:val="%1.%2.%3.%4.%5.%6.%7.%8.%9."/>
      <w:lvlJc w:val="left"/>
      <w:pPr>
        <w:tabs>
          <w:tab w:val="num" w:pos="12240"/>
        </w:tabs>
        <w:ind w:left="4320" w:hanging="1440"/>
      </w:pPr>
      <w:rPr>
        <w:rFonts w:cs="Times New Roman" w:hint="default"/>
      </w:rPr>
    </w:lvl>
  </w:abstractNum>
  <w:abstractNum w:abstractNumId="7">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lvlText w:val="%3%2%1...%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8">
    <w:nsid w:val="233A33E7"/>
    <w:multiLevelType w:val="hybridMultilevel"/>
    <w:tmpl w:val="8E6C4D20"/>
    <w:lvl w:ilvl="0" w:tplc="04160017">
      <w:start w:val="1"/>
      <w:numFmt w:val="lowerLetter"/>
      <w:lvlText w:val="%1)"/>
      <w:lvlJc w:val="left"/>
      <w:pPr>
        <w:tabs>
          <w:tab w:val="num" w:pos="1680"/>
        </w:tabs>
        <w:ind w:left="1680" w:hanging="360"/>
      </w:pPr>
      <w:rPr>
        <w:rFonts w:cs="Times New Roman"/>
      </w:rPr>
    </w:lvl>
    <w:lvl w:ilvl="1" w:tplc="04160019">
      <w:start w:val="1"/>
      <w:numFmt w:val="lowerLetter"/>
      <w:lvlText w:val="%2."/>
      <w:lvlJc w:val="left"/>
      <w:pPr>
        <w:tabs>
          <w:tab w:val="num" w:pos="2432"/>
        </w:tabs>
        <w:ind w:left="2432" w:hanging="360"/>
      </w:pPr>
      <w:rPr>
        <w:rFonts w:cs="Times New Roman"/>
      </w:rPr>
    </w:lvl>
    <w:lvl w:ilvl="2" w:tplc="0416001B">
      <w:start w:val="1"/>
      <w:numFmt w:val="lowerRoman"/>
      <w:lvlText w:val="%3."/>
      <w:lvlJc w:val="right"/>
      <w:pPr>
        <w:tabs>
          <w:tab w:val="num" w:pos="3152"/>
        </w:tabs>
        <w:ind w:left="3152" w:hanging="180"/>
      </w:pPr>
      <w:rPr>
        <w:rFonts w:cs="Times New Roman"/>
      </w:rPr>
    </w:lvl>
    <w:lvl w:ilvl="3" w:tplc="0416000F">
      <w:start w:val="1"/>
      <w:numFmt w:val="decimal"/>
      <w:lvlText w:val="%4."/>
      <w:lvlJc w:val="left"/>
      <w:pPr>
        <w:tabs>
          <w:tab w:val="num" w:pos="3872"/>
        </w:tabs>
        <w:ind w:left="3872" w:hanging="360"/>
      </w:pPr>
      <w:rPr>
        <w:rFonts w:cs="Times New Roman"/>
      </w:rPr>
    </w:lvl>
    <w:lvl w:ilvl="4" w:tplc="04160019">
      <w:start w:val="1"/>
      <w:numFmt w:val="lowerLetter"/>
      <w:lvlText w:val="%5."/>
      <w:lvlJc w:val="left"/>
      <w:pPr>
        <w:tabs>
          <w:tab w:val="num" w:pos="4592"/>
        </w:tabs>
        <w:ind w:left="4592" w:hanging="360"/>
      </w:pPr>
      <w:rPr>
        <w:rFonts w:cs="Times New Roman"/>
      </w:rPr>
    </w:lvl>
    <w:lvl w:ilvl="5" w:tplc="0416001B">
      <w:start w:val="1"/>
      <w:numFmt w:val="lowerRoman"/>
      <w:lvlText w:val="%6."/>
      <w:lvlJc w:val="right"/>
      <w:pPr>
        <w:tabs>
          <w:tab w:val="num" w:pos="5312"/>
        </w:tabs>
        <w:ind w:left="5312" w:hanging="180"/>
      </w:pPr>
      <w:rPr>
        <w:rFonts w:cs="Times New Roman"/>
      </w:rPr>
    </w:lvl>
    <w:lvl w:ilvl="6" w:tplc="0416000F">
      <w:start w:val="1"/>
      <w:numFmt w:val="decimal"/>
      <w:lvlText w:val="%7."/>
      <w:lvlJc w:val="left"/>
      <w:pPr>
        <w:tabs>
          <w:tab w:val="num" w:pos="6032"/>
        </w:tabs>
        <w:ind w:left="6032" w:hanging="360"/>
      </w:pPr>
      <w:rPr>
        <w:rFonts w:cs="Times New Roman"/>
      </w:rPr>
    </w:lvl>
    <w:lvl w:ilvl="7" w:tplc="04160019">
      <w:start w:val="1"/>
      <w:numFmt w:val="lowerLetter"/>
      <w:lvlText w:val="%8."/>
      <w:lvlJc w:val="left"/>
      <w:pPr>
        <w:tabs>
          <w:tab w:val="num" w:pos="6752"/>
        </w:tabs>
        <w:ind w:left="6752" w:hanging="360"/>
      </w:pPr>
      <w:rPr>
        <w:rFonts w:cs="Times New Roman"/>
      </w:rPr>
    </w:lvl>
    <w:lvl w:ilvl="8" w:tplc="0416001B">
      <w:start w:val="1"/>
      <w:numFmt w:val="lowerRoman"/>
      <w:lvlText w:val="%9."/>
      <w:lvlJc w:val="right"/>
      <w:pPr>
        <w:tabs>
          <w:tab w:val="num" w:pos="7472"/>
        </w:tabs>
        <w:ind w:left="7472" w:hanging="180"/>
      </w:pPr>
      <w:rPr>
        <w:rFonts w:cs="Times New Roman"/>
      </w:rPr>
    </w:lvl>
  </w:abstractNum>
  <w:abstractNum w:abstractNumId="9">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hint="default"/>
        <w:sz w:val="18"/>
      </w:rPr>
    </w:lvl>
    <w:lvl w:ilvl="1">
      <w:start w:val="1"/>
      <w:numFmt w:val="bullet"/>
      <w:lvlText w:val=""/>
      <w:lvlJc w:val="left"/>
      <w:pPr>
        <w:tabs>
          <w:tab w:val="num" w:pos="927"/>
        </w:tabs>
        <w:ind w:left="924" w:hanging="357"/>
      </w:pPr>
      <w:rPr>
        <w:rFonts w:ascii="Wingdings" w:hAnsi="Wingdings" w:hint="default"/>
      </w:rPr>
    </w:lvl>
    <w:lvl w:ilvl="2">
      <w:start w:val="1"/>
      <w:numFmt w:val="bullet"/>
      <w:lvlText w:val="­"/>
      <w:lvlJc w:val="left"/>
      <w:pPr>
        <w:tabs>
          <w:tab w:val="num" w:pos="1284"/>
        </w:tabs>
        <w:ind w:left="1281" w:hanging="357"/>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28226CB5"/>
    <w:multiLevelType w:val="hybridMultilevel"/>
    <w:tmpl w:val="3836BC7A"/>
    <w:lvl w:ilvl="0" w:tplc="B3869232">
      <w:start w:val="1"/>
      <w:numFmt w:val="lowerLetter"/>
      <w:lvlText w:val="%1)"/>
      <w:lvlJc w:val="left"/>
      <w:pPr>
        <w:tabs>
          <w:tab w:val="num" w:pos="-1080"/>
        </w:tabs>
        <w:ind w:left="-1080" w:hanging="360"/>
      </w:pPr>
      <w:rPr>
        <w:rFonts w:cs="Times New Roman" w:hint="default"/>
      </w:rPr>
    </w:lvl>
    <w:lvl w:ilvl="1" w:tplc="04160019">
      <w:start w:val="1"/>
      <w:numFmt w:val="lowerLetter"/>
      <w:lvlText w:val="%2."/>
      <w:lvlJc w:val="left"/>
      <w:pPr>
        <w:tabs>
          <w:tab w:val="num" w:pos="-2072"/>
        </w:tabs>
        <w:ind w:left="-2072" w:hanging="360"/>
      </w:pPr>
      <w:rPr>
        <w:rFonts w:cs="Times New Roman"/>
      </w:rPr>
    </w:lvl>
    <w:lvl w:ilvl="2" w:tplc="0416001B">
      <w:start w:val="1"/>
      <w:numFmt w:val="lowerRoman"/>
      <w:lvlText w:val="%3."/>
      <w:lvlJc w:val="right"/>
      <w:pPr>
        <w:tabs>
          <w:tab w:val="num" w:pos="-1352"/>
        </w:tabs>
        <w:ind w:left="-1352" w:hanging="180"/>
      </w:pPr>
      <w:rPr>
        <w:rFonts w:cs="Times New Roman"/>
      </w:rPr>
    </w:lvl>
    <w:lvl w:ilvl="3" w:tplc="0416000F">
      <w:start w:val="1"/>
      <w:numFmt w:val="decimal"/>
      <w:lvlText w:val="%4."/>
      <w:lvlJc w:val="left"/>
      <w:pPr>
        <w:tabs>
          <w:tab w:val="num" w:pos="-632"/>
        </w:tabs>
        <w:ind w:left="-632" w:hanging="360"/>
      </w:pPr>
      <w:rPr>
        <w:rFonts w:cs="Times New Roman"/>
      </w:rPr>
    </w:lvl>
    <w:lvl w:ilvl="4" w:tplc="04160019">
      <w:start w:val="1"/>
      <w:numFmt w:val="lowerLetter"/>
      <w:lvlText w:val="%5."/>
      <w:lvlJc w:val="left"/>
      <w:pPr>
        <w:tabs>
          <w:tab w:val="num" w:pos="88"/>
        </w:tabs>
        <w:ind w:left="88" w:hanging="360"/>
      </w:pPr>
      <w:rPr>
        <w:rFonts w:cs="Times New Roman"/>
      </w:rPr>
    </w:lvl>
    <w:lvl w:ilvl="5" w:tplc="0416001B">
      <w:start w:val="1"/>
      <w:numFmt w:val="lowerRoman"/>
      <w:lvlText w:val="%6."/>
      <w:lvlJc w:val="right"/>
      <w:pPr>
        <w:tabs>
          <w:tab w:val="num" w:pos="808"/>
        </w:tabs>
        <w:ind w:left="808" w:hanging="180"/>
      </w:pPr>
      <w:rPr>
        <w:rFonts w:cs="Times New Roman"/>
      </w:rPr>
    </w:lvl>
    <w:lvl w:ilvl="6" w:tplc="0416000F">
      <w:start w:val="1"/>
      <w:numFmt w:val="decimal"/>
      <w:lvlText w:val="%7."/>
      <w:lvlJc w:val="left"/>
      <w:pPr>
        <w:tabs>
          <w:tab w:val="num" w:pos="1528"/>
        </w:tabs>
        <w:ind w:left="1528" w:hanging="360"/>
      </w:pPr>
      <w:rPr>
        <w:rFonts w:cs="Times New Roman"/>
      </w:rPr>
    </w:lvl>
    <w:lvl w:ilvl="7" w:tplc="04160019">
      <w:start w:val="1"/>
      <w:numFmt w:val="lowerLetter"/>
      <w:lvlText w:val="%8."/>
      <w:lvlJc w:val="left"/>
      <w:pPr>
        <w:tabs>
          <w:tab w:val="num" w:pos="2248"/>
        </w:tabs>
        <w:ind w:left="2248" w:hanging="360"/>
      </w:pPr>
      <w:rPr>
        <w:rFonts w:cs="Times New Roman"/>
      </w:rPr>
    </w:lvl>
    <w:lvl w:ilvl="8" w:tplc="0416001B">
      <w:start w:val="1"/>
      <w:numFmt w:val="lowerRoman"/>
      <w:lvlText w:val="%9."/>
      <w:lvlJc w:val="right"/>
      <w:pPr>
        <w:tabs>
          <w:tab w:val="num" w:pos="2968"/>
        </w:tabs>
        <w:ind w:left="2968" w:hanging="180"/>
      </w:pPr>
      <w:rPr>
        <w:rFonts w:cs="Times New Roman"/>
      </w:rPr>
    </w:lvl>
  </w:abstractNum>
  <w:abstractNum w:abstractNumId="12">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cs="Times New Roman" w:hint="default"/>
      </w:rPr>
    </w:lvl>
    <w:lvl w:ilvl="2">
      <w:start w:val="1"/>
      <w:numFmt w:val="decimal"/>
      <w:lvlText w:val="%1.%2.%3"/>
      <w:lvlJc w:val="left"/>
      <w:pPr>
        <w:tabs>
          <w:tab w:val="num" w:pos="992"/>
        </w:tabs>
        <w:ind w:left="992" w:hanging="992"/>
      </w:pPr>
      <w:rPr>
        <w:rFonts w:cs="Times New Roman" w:hint="default"/>
        <w:caps w:val="0"/>
      </w:rPr>
    </w:lvl>
    <w:lvl w:ilvl="3">
      <w:start w:val="1"/>
      <w:numFmt w:val="decimal"/>
      <w:pStyle w:val="KELLYa111"/>
      <w:lvlText w:val="%1.%3.%2.%4"/>
      <w:lvlJc w:val="left"/>
      <w:pPr>
        <w:tabs>
          <w:tab w:val="num" w:pos="992"/>
        </w:tabs>
        <w:ind w:left="992" w:hanging="992"/>
      </w:pPr>
      <w:rPr>
        <w:rFonts w:cs="Times New Roman" w:hint="default"/>
      </w:rPr>
    </w:lvl>
    <w:lvl w:ilvl="4">
      <w:start w:val="1"/>
      <w:numFmt w:val="decimal"/>
      <w:lvlText w:val="%1.%2.%3.%4.%5"/>
      <w:lvlJc w:val="left"/>
      <w:pPr>
        <w:tabs>
          <w:tab w:val="num" w:pos="992"/>
        </w:tabs>
        <w:ind w:left="992" w:hanging="992"/>
      </w:pPr>
      <w:rPr>
        <w:rFonts w:cs="Times New Roman" w:hint="default"/>
      </w:rPr>
    </w:lvl>
    <w:lvl w:ilvl="5">
      <w:start w:val="1"/>
      <w:numFmt w:val="decimal"/>
      <w:lvlText w:val="%3.%4.%5.%6"/>
      <w:lvlJc w:val="left"/>
      <w:pPr>
        <w:tabs>
          <w:tab w:val="num" w:pos="2880"/>
        </w:tabs>
        <w:ind w:left="2160" w:hanging="360"/>
      </w:pPr>
      <w:rPr>
        <w:rFonts w:cs="Times New Roman" w:hint="default"/>
      </w:rPr>
    </w:lvl>
    <w:lvl w:ilvl="6">
      <w:start w:val="1"/>
      <w:numFmt w:val="decimal"/>
      <w:lvlText w:val="%3.%4.%5.%6.%7"/>
      <w:lvlJc w:val="left"/>
      <w:pPr>
        <w:tabs>
          <w:tab w:val="num" w:pos="3240"/>
        </w:tabs>
        <w:ind w:left="2520" w:hanging="360"/>
      </w:pPr>
      <w:rPr>
        <w:rFonts w:cs="Times New Roman" w:hint="default"/>
      </w:rPr>
    </w:lvl>
    <w:lvl w:ilvl="7">
      <w:start w:val="1"/>
      <w:numFmt w:val="decimal"/>
      <w:lvlText w:val="%4.%5.%6.%7.%8"/>
      <w:lvlJc w:val="left"/>
      <w:pPr>
        <w:tabs>
          <w:tab w:val="num" w:pos="3600"/>
        </w:tabs>
        <w:ind w:left="2880" w:hanging="360"/>
      </w:pPr>
      <w:rPr>
        <w:rFonts w:cs="Times New Roman" w:hint="default"/>
      </w:rPr>
    </w:lvl>
    <w:lvl w:ilvl="8">
      <w:start w:val="1"/>
      <w:numFmt w:val="decimal"/>
      <w:lvlText w:val="%4.%5.%6.%7.%8.%9"/>
      <w:lvlJc w:val="left"/>
      <w:pPr>
        <w:tabs>
          <w:tab w:val="num" w:pos="4320"/>
        </w:tabs>
        <w:ind w:left="3240" w:hanging="360"/>
      </w:pPr>
      <w:rPr>
        <w:rFonts w:cs="Times New Roman" w:hint="default"/>
      </w:rPr>
    </w:lvl>
  </w:abstractNum>
  <w:abstractNum w:abstractNumId="14">
    <w:nsid w:val="42C000D6"/>
    <w:multiLevelType w:val="hybridMultilevel"/>
    <w:tmpl w:val="95346F1C"/>
    <w:lvl w:ilvl="0" w:tplc="04160017">
      <w:start w:val="1"/>
      <w:numFmt w:val="lowerLetter"/>
      <w:lvlText w:val="%1)"/>
      <w:lvlJc w:val="left"/>
      <w:pPr>
        <w:tabs>
          <w:tab w:val="num" w:pos="1712"/>
        </w:tabs>
        <w:ind w:left="1712" w:hanging="360"/>
      </w:pPr>
      <w:rPr>
        <w:rFonts w:cs="Times New Roman"/>
      </w:rPr>
    </w:lvl>
    <w:lvl w:ilvl="1" w:tplc="04160019">
      <w:start w:val="1"/>
      <w:numFmt w:val="lowerLetter"/>
      <w:lvlText w:val="%2."/>
      <w:lvlJc w:val="left"/>
      <w:pPr>
        <w:tabs>
          <w:tab w:val="num" w:pos="2432"/>
        </w:tabs>
        <w:ind w:left="2432" w:hanging="360"/>
      </w:pPr>
      <w:rPr>
        <w:rFonts w:cs="Times New Roman"/>
      </w:rPr>
    </w:lvl>
    <w:lvl w:ilvl="2" w:tplc="0416001B">
      <w:start w:val="1"/>
      <w:numFmt w:val="lowerRoman"/>
      <w:lvlText w:val="%3."/>
      <w:lvlJc w:val="right"/>
      <w:pPr>
        <w:tabs>
          <w:tab w:val="num" w:pos="3152"/>
        </w:tabs>
        <w:ind w:left="3152" w:hanging="180"/>
      </w:pPr>
      <w:rPr>
        <w:rFonts w:cs="Times New Roman"/>
      </w:rPr>
    </w:lvl>
    <w:lvl w:ilvl="3" w:tplc="0416000F">
      <w:start w:val="1"/>
      <w:numFmt w:val="decimal"/>
      <w:lvlText w:val="%4."/>
      <w:lvlJc w:val="left"/>
      <w:pPr>
        <w:tabs>
          <w:tab w:val="num" w:pos="3872"/>
        </w:tabs>
        <w:ind w:left="3872" w:hanging="360"/>
      </w:pPr>
      <w:rPr>
        <w:rFonts w:cs="Times New Roman"/>
      </w:rPr>
    </w:lvl>
    <w:lvl w:ilvl="4" w:tplc="04160019">
      <w:start w:val="1"/>
      <w:numFmt w:val="lowerLetter"/>
      <w:lvlText w:val="%5."/>
      <w:lvlJc w:val="left"/>
      <w:pPr>
        <w:tabs>
          <w:tab w:val="num" w:pos="4592"/>
        </w:tabs>
        <w:ind w:left="4592" w:hanging="360"/>
      </w:pPr>
      <w:rPr>
        <w:rFonts w:cs="Times New Roman"/>
      </w:rPr>
    </w:lvl>
    <w:lvl w:ilvl="5" w:tplc="0416001B">
      <w:start w:val="1"/>
      <w:numFmt w:val="lowerRoman"/>
      <w:lvlText w:val="%6."/>
      <w:lvlJc w:val="right"/>
      <w:pPr>
        <w:tabs>
          <w:tab w:val="num" w:pos="5312"/>
        </w:tabs>
        <w:ind w:left="5312" w:hanging="180"/>
      </w:pPr>
      <w:rPr>
        <w:rFonts w:cs="Times New Roman"/>
      </w:rPr>
    </w:lvl>
    <w:lvl w:ilvl="6" w:tplc="0416000F">
      <w:start w:val="1"/>
      <w:numFmt w:val="decimal"/>
      <w:lvlText w:val="%7."/>
      <w:lvlJc w:val="left"/>
      <w:pPr>
        <w:tabs>
          <w:tab w:val="num" w:pos="6032"/>
        </w:tabs>
        <w:ind w:left="6032" w:hanging="360"/>
      </w:pPr>
      <w:rPr>
        <w:rFonts w:cs="Times New Roman"/>
      </w:rPr>
    </w:lvl>
    <w:lvl w:ilvl="7" w:tplc="04160019">
      <w:start w:val="1"/>
      <w:numFmt w:val="lowerLetter"/>
      <w:lvlText w:val="%8."/>
      <w:lvlJc w:val="left"/>
      <w:pPr>
        <w:tabs>
          <w:tab w:val="num" w:pos="6752"/>
        </w:tabs>
        <w:ind w:left="6752" w:hanging="360"/>
      </w:pPr>
      <w:rPr>
        <w:rFonts w:cs="Times New Roman"/>
      </w:rPr>
    </w:lvl>
    <w:lvl w:ilvl="8" w:tplc="0416001B">
      <w:start w:val="1"/>
      <w:numFmt w:val="lowerRoman"/>
      <w:lvlText w:val="%9."/>
      <w:lvlJc w:val="right"/>
      <w:pPr>
        <w:tabs>
          <w:tab w:val="num" w:pos="7472"/>
        </w:tabs>
        <w:ind w:left="7472" w:hanging="180"/>
      </w:pPr>
      <w:rPr>
        <w:rFonts w:cs="Times New Roman"/>
      </w:rPr>
    </w:lvl>
  </w:abstractNum>
  <w:abstractNum w:abstractNumId="15">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6">
    <w:nsid w:val="4F6B7864"/>
    <w:multiLevelType w:val="multilevel"/>
    <w:tmpl w:val="AF1EB952"/>
    <w:lvl w:ilvl="0">
      <w:start w:val="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F6F0986"/>
    <w:multiLevelType w:val="singleLevel"/>
    <w:tmpl w:val="FCFCD32E"/>
    <w:lvl w:ilvl="0">
      <w:start w:val="1"/>
      <w:numFmt w:val="bullet"/>
      <w:pStyle w:val="Parag"/>
      <w:lvlText w:val=""/>
      <w:lvlJc w:val="left"/>
      <w:pPr>
        <w:tabs>
          <w:tab w:val="num" w:pos="360"/>
        </w:tabs>
        <w:ind w:left="360" w:hanging="360"/>
      </w:pPr>
      <w:rPr>
        <w:rFonts w:ascii="Symbol" w:hAnsi="Symbol" w:hint="default"/>
      </w:rPr>
    </w:lvl>
  </w:abstractNum>
  <w:abstractNum w:abstractNumId="18">
    <w:nsid w:val="50842067"/>
    <w:multiLevelType w:val="multilevel"/>
    <w:tmpl w:val="B036A472"/>
    <w:lvl w:ilvl="0">
      <w:start w:val="3"/>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cs="Times New Roman" w:hint="default"/>
      </w:rPr>
    </w:lvl>
    <w:lvl w:ilvl="5">
      <w:start w:val="1"/>
      <w:numFmt w:val="decimal"/>
      <w:lvlText w:val="%1.%2.%3.%4.%5.%6."/>
      <w:lvlJc w:val="left"/>
      <w:pPr>
        <w:tabs>
          <w:tab w:val="num" w:pos="-589"/>
        </w:tabs>
        <w:ind w:left="3731" w:hanging="720"/>
      </w:pPr>
      <w:rPr>
        <w:rFonts w:cs="Times New Roman" w:hint="default"/>
      </w:rPr>
    </w:lvl>
    <w:lvl w:ilvl="6">
      <w:start w:val="1"/>
      <w:numFmt w:val="decimal"/>
      <w:lvlText w:val="%1.%2.%3.%4.%5.%6.%7."/>
      <w:lvlJc w:val="left"/>
      <w:pPr>
        <w:tabs>
          <w:tab w:val="num" w:pos="-589"/>
        </w:tabs>
        <w:ind w:left="4451" w:hanging="720"/>
      </w:pPr>
      <w:rPr>
        <w:rFonts w:cs="Times New Roman" w:hint="default"/>
      </w:rPr>
    </w:lvl>
    <w:lvl w:ilvl="7">
      <w:start w:val="1"/>
      <w:numFmt w:val="decimal"/>
      <w:lvlText w:val="%1.%2.%3.%4.%5.%6.%7.%8."/>
      <w:lvlJc w:val="left"/>
      <w:pPr>
        <w:tabs>
          <w:tab w:val="num" w:pos="-589"/>
        </w:tabs>
        <w:ind w:left="5171" w:hanging="720"/>
      </w:pPr>
      <w:rPr>
        <w:rFonts w:cs="Times New Roman" w:hint="default"/>
      </w:rPr>
    </w:lvl>
    <w:lvl w:ilvl="8">
      <w:start w:val="1"/>
      <w:numFmt w:val="decimal"/>
      <w:lvlText w:val="%1.%2.%3.%4.%5.%6.%7.%8.%9."/>
      <w:lvlJc w:val="left"/>
      <w:pPr>
        <w:tabs>
          <w:tab w:val="num" w:pos="-589"/>
        </w:tabs>
        <w:ind w:left="5891" w:hanging="720"/>
      </w:pPr>
      <w:rPr>
        <w:rFonts w:cs="Times New Roman" w:hint="default"/>
      </w:rPr>
    </w:lvl>
  </w:abstractNum>
  <w:abstractNum w:abstractNumId="19">
    <w:nsid w:val="528047D8"/>
    <w:multiLevelType w:val="multilevel"/>
    <w:tmpl w:val="5D96DE0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864" w:hanging="864"/>
      </w:pPr>
      <w:rPr>
        <w:rFonts w:cs="Times New Roman"/>
      </w:rPr>
    </w:lvl>
    <w:lvl w:ilvl="4">
      <w:start w:val="1"/>
      <w:numFmt w:val="decimal"/>
      <w:pStyle w:val="Ttulo5"/>
      <w:lvlText w:val="%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6BA85DB7"/>
    <w:multiLevelType w:val="hybridMultilevel"/>
    <w:tmpl w:val="20EECAAE"/>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21">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22">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3">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9"/>
  </w:num>
  <w:num w:numId="2">
    <w:abstractNumId w:val="19"/>
  </w:num>
  <w:num w:numId="3">
    <w:abstractNumId w:val="0"/>
  </w:num>
  <w:num w:numId="4">
    <w:abstractNumId w:val="1"/>
  </w:num>
  <w:num w:numId="5">
    <w:abstractNumId w:val="3"/>
  </w:num>
  <w:num w:numId="6">
    <w:abstractNumId w:val="15"/>
  </w:num>
  <w:num w:numId="7">
    <w:abstractNumId w:val="22"/>
  </w:num>
  <w:num w:numId="8">
    <w:abstractNumId w:val="18"/>
  </w:num>
  <w:num w:numId="9">
    <w:abstractNumId w:val="17"/>
  </w:num>
  <w:num w:numId="10">
    <w:abstractNumId w:val="6"/>
  </w:num>
  <w:num w:numId="1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
  </w:num>
  <w:num w:numId="14">
    <w:abstractNumId w:val="2"/>
  </w:num>
  <w:num w:numId="15">
    <w:abstractNumId w:val="8"/>
  </w:num>
  <w:num w:numId="16">
    <w:abstractNumId w:val="14"/>
  </w:num>
  <w:num w:numId="17">
    <w:abstractNumId w:val="11"/>
  </w:num>
  <w:num w:numId="18">
    <w:abstractNumId w:val="5"/>
  </w:num>
  <w:num w:numId="19">
    <w:abstractNumId w:val="23"/>
  </w:num>
  <w:num w:numId="20">
    <w:abstractNumId w:val="20"/>
  </w:num>
  <w:num w:numId="21">
    <w:abstractNumId w:val="21"/>
  </w:num>
  <w:num w:numId="22">
    <w:abstractNumId w:val="12"/>
  </w:num>
  <w:num w:numId="23">
    <w:abstractNumId w:val="10"/>
  </w:num>
  <w:num w:numId="24">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9"/>
  <w:hyphenationZone w:val="425"/>
  <w:doNotHyphenateCaps/>
  <w:drawingGridHorizontalSpacing w:val="110"/>
  <w:drawingGridVerticalSpacing w:val="6"/>
  <w:displayHorizontalDrawingGridEvery w:val="0"/>
  <w:displayVerticalDrawingGridEvery w:val="0"/>
  <w:noPunctuationKerning/>
  <w:characterSpacingControl w:val="doNotCompress"/>
  <w:doNotValidateAgainstSchema/>
  <w:doNotDemarcateInvalidXml/>
  <w:hdrShapeDefaults>
    <o:shapedefaults v:ext="edit" spidmax="2457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61F"/>
    <w:rsid w:val="00000F49"/>
    <w:rsid w:val="00002C85"/>
    <w:rsid w:val="000036D7"/>
    <w:rsid w:val="000047E7"/>
    <w:rsid w:val="00005CC0"/>
    <w:rsid w:val="00007937"/>
    <w:rsid w:val="00010C01"/>
    <w:rsid w:val="00012923"/>
    <w:rsid w:val="000170CA"/>
    <w:rsid w:val="000200B7"/>
    <w:rsid w:val="000211EE"/>
    <w:rsid w:val="00021720"/>
    <w:rsid w:val="00036E23"/>
    <w:rsid w:val="0004480E"/>
    <w:rsid w:val="0004561F"/>
    <w:rsid w:val="00056FCE"/>
    <w:rsid w:val="00057BAD"/>
    <w:rsid w:val="00062E46"/>
    <w:rsid w:val="000635C9"/>
    <w:rsid w:val="00064BF6"/>
    <w:rsid w:val="0006612B"/>
    <w:rsid w:val="00075BB0"/>
    <w:rsid w:val="000813B0"/>
    <w:rsid w:val="000878FD"/>
    <w:rsid w:val="000A2179"/>
    <w:rsid w:val="000A3645"/>
    <w:rsid w:val="000B1080"/>
    <w:rsid w:val="000B5A1F"/>
    <w:rsid w:val="000C6D3F"/>
    <w:rsid w:val="000C73B6"/>
    <w:rsid w:val="000D464C"/>
    <w:rsid w:val="000D6A5C"/>
    <w:rsid w:val="000E03F8"/>
    <w:rsid w:val="000E129F"/>
    <w:rsid w:val="000E50EF"/>
    <w:rsid w:val="000E75AB"/>
    <w:rsid w:val="000F06C6"/>
    <w:rsid w:val="000F1FC5"/>
    <w:rsid w:val="000F72FE"/>
    <w:rsid w:val="001017AB"/>
    <w:rsid w:val="00103B7B"/>
    <w:rsid w:val="001057BD"/>
    <w:rsid w:val="00106F11"/>
    <w:rsid w:val="0010731A"/>
    <w:rsid w:val="001076C4"/>
    <w:rsid w:val="00107D2B"/>
    <w:rsid w:val="00114F1B"/>
    <w:rsid w:val="001168CD"/>
    <w:rsid w:val="00120E25"/>
    <w:rsid w:val="00122FE1"/>
    <w:rsid w:val="001234F0"/>
    <w:rsid w:val="001425BC"/>
    <w:rsid w:val="001437FD"/>
    <w:rsid w:val="00143F7E"/>
    <w:rsid w:val="001459F5"/>
    <w:rsid w:val="001466F8"/>
    <w:rsid w:val="00146FA8"/>
    <w:rsid w:val="0015532D"/>
    <w:rsid w:val="001559F5"/>
    <w:rsid w:val="001619D6"/>
    <w:rsid w:val="00163E11"/>
    <w:rsid w:val="001677AD"/>
    <w:rsid w:val="00172434"/>
    <w:rsid w:val="00177693"/>
    <w:rsid w:val="00186357"/>
    <w:rsid w:val="0019019E"/>
    <w:rsid w:val="00192612"/>
    <w:rsid w:val="00195614"/>
    <w:rsid w:val="001A0D9D"/>
    <w:rsid w:val="001A3FF9"/>
    <w:rsid w:val="001A577A"/>
    <w:rsid w:val="001A60C5"/>
    <w:rsid w:val="001A6433"/>
    <w:rsid w:val="001A7900"/>
    <w:rsid w:val="001C05E1"/>
    <w:rsid w:val="001C15D4"/>
    <w:rsid w:val="001C1CFF"/>
    <w:rsid w:val="001D0195"/>
    <w:rsid w:val="001D1ECB"/>
    <w:rsid w:val="001D69E8"/>
    <w:rsid w:val="001D6D8B"/>
    <w:rsid w:val="001D75F4"/>
    <w:rsid w:val="001E110A"/>
    <w:rsid w:val="001E122E"/>
    <w:rsid w:val="001E562F"/>
    <w:rsid w:val="001E589D"/>
    <w:rsid w:val="001E7D8F"/>
    <w:rsid w:val="001F0241"/>
    <w:rsid w:val="001F09EF"/>
    <w:rsid w:val="001F3B1D"/>
    <w:rsid w:val="00203A12"/>
    <w:rsid w:val="00203DB2"/>
    <w:rsid w:val="0020429C"/>
    <w:rsid w:val="00206791"/>
    <w:rsid w:val="00210CAF"/>
    <w:rsid w:val="002228B2"/>
    <w:rsid w:val="00224DA9"/>
    <w:rsid w:val="00225C40"/>
    <w:rsid w:val="00225C4A"/>
    <w:rsid w:val="002261E0"/>
    <w:rsid w:val="002265F2"/>
    <w:rsid w:val="00233B89"/>
    <w:rsid w:val="00233CE9"/>
    <w:rsid w:val="00234EA1"/>
    <w:rsid w:val="002362A8"/>
    <w:rsid w:val="00240E09"/>
    <w:rsid w:val="00243923"/>
    <w:rsid w:val="002639FF"/>
    <w:rsid w:val="0026421B"/>
    <w:rsid w:val="00266A9F"/>
    <w:rsid w:val="002671D3"/>
    <w:rsid w:val="002677D3"/>
    <w:rsid w:val="0027495C"/>
    <w:rsid w:val="00274A63"/>
    <w:rsid w:val="00275F62"/>
    <w:rsid w:val="0028057D"/>
    <w:rsid w:val="00282305"/>
    <w:rsid w:val="00292DBE"/>
    <w:rsid w:val="002951C0"/>
    <w:rsid w:val="0029657F"/>
    <w:rsid w:val="002966C0"/>
    <w:rsid w:val="00296BAC"/>
    <w:rsid w:val="0029757B"/>
    <w:rsid w:val="002A5D77"/>
    <w:rsid w:val="002C3C1C"/>
    <w:rsid w:val="002C5A04"/>
    <w:rsid w:val="002D598A"/>
    <w:rsid w:val="002D7392"/>
    <w:rsid w:val="002E10B4"/>
    <w:rsid w:val="002E4C00"/>
    <w:rsid w:val="002E4D56"/>
    <w:rsid w:val="002E53B9"/>
    <w:rsid w:val="002E7B42"/>
    <w:rsid w:val="002F49CA"/>
    <w:rsid w:val="002F5A32"/>
    <w:rsid w:val="002F7E68"/>
    <w:rsid w:val="003073E2"/>
    <w:rsid w:val="00315B46"/>
    <w:rsid w:val="00322B17"/>
    <w:rsid w:val="003246E3"/>
    <w:rsid w:val="0032578F"/>
    <w:rsid w:val="00326350"/>
    <w:rsid w:val="00333526"/>
    <w:rsid w:val="00335FFA"/>
    <w:rsid w:val="00336694"/>
    <w:rsid w:val="003366E9"/>
    <w:rsid w:val="003417B8"/>
    <w:rsid w:val="003445E7"/>
    <w:rsid w:val="003530C5"/>
    <w:rsid w:val="00354BCD"/>
    <w:rsid w:val="00354D9D"/>
    <w:rsid w:val="00355FD2"/>
    <w:rsid w:val="00356DC3"/>
    <w:rsid w:val="003615FB"/>
    <w:rsid w:val="00361A62"/>
    <w:rsid w:val="00364543"/>
    <w:rsid w:val="00366D08"/>
    <w:rsid w:val="00366F04"/>
    <w:rsid w:val="00371960"/>
    <w:rsid w:val="0037625D"/>
    <w:rsid w:val="00377357"/>
    <w:rsid w:val="0037749D"/>
    <w:rsid w:val="00386351"/>
    <w:rsid w:val="00391DD5"/>
    <w:rsid w:val="003A0A6F"/>
    <w:rsid w:val="003A1101"/>
    <w:rsid w:val="003A62BF"/>
    <w:rsid w:val="003B465F"/>
    <w:rsid w:val="003B4E95"/>
    <w:rsid w:val="003B6148"/>
    <w:rsid w:val="003D2A88"/>
    <w:rsid w:val="003D6B8C"/>
    <w:rsid w:val="003D738F"/>
    <w:rsid w:val="003E4F65"/>
    <w:rsid w:val="003F4C62"/>
    <w:rsid w:val="004035FE"/>
    <w:rsid w:val="004109D1"/>
    <w:rsid w:val="00417769"/>
    <w:rsid w:val="004227C2"/>
    <w:rsid w:val="004231FA"/>
    <w:rsid w:val="0042551B"/>
    <w:rsid w:val="0043108E"/>
    <w:rsid w:val="004344AE"/>
    <w:rsid w:val="00435B36"/>
    <w:rsid w:val="004364A8"/>
    <w:rsid w:val="00440036"/>
    <w:rsid w:val="00440C5A"/>
    <w:rsid w:val="004419F9"/>
    <w:rsid w:val="00443DB6"/>
    <w:rsid w:val="0044596D"/>
    <w:rsid w:val="0045029E"/>
    <w:rsid w:val="00452E88"/>
    <w:rsid w:val="004645E2"/>
    <w:rsid w:val="0046646D"/>
    <w:rsid w:val="00471C85"/>
    <w:rsid w:val="00475E55"/>
    <w:rsid w:val="0047731E"/>
    <w:rsid w:val="00477DB1"/>
    <w:rsid w:val="00486064"/>
    <w:rsid w:val="00492145"/>
    <w:rsid w:val="004A01D0"/>
    <w:rsid w:val="004A1326"/>
    <w:rsid w:val="004A144D"/>
    <w:rsid w:val="004A3F6B"/>
    <w:rsid w:val="004B209D"/>
    <w:rsid w:val="004B2A36"/>
    <w:rsid w:val="004B43A6"/>
    <w:rsid w:val="004B6BCC"/>
    <w:rsid w:val="004C0E8B"/>
    <w:rsid w:val="004C6287"/>
    <w:rsid w:val="004C63B7"/>
    <w:rsid w:val="004C6421"/>
    <w:rsid w:val="004D01FB"/>
    <w:rsid w:val="004D5062"/>
    <w:rsid w:val="004D508F"/>
    <w:rsid w:val="004D7F6A"/>
    <w:rsid w:val="004E29D1"/>
    <w:rsid w:val="004E5B06"/>
    <w:rsid w:val="004F178A"/>
    <w:rsid w:val="004F42BA"/>
    <w:rsid w:val="00503026"/>
    <w:rsid w:val="00505773"/>
    <w:rsid w:val="00506902"/>
    <w:rsid w:val="005074DB"/>
    <w:rsid w:val="005157FC"/>
    <w:rsid w:val="0051580D"/>
    <w:rsid w:val="00524750"/>
    <w:rsid w:val="00530BFB"/>
    <w:rsid w:val="00541905"/>
    <w:rsid w:val="00545F46"/>
    <w:rsid w:val="005560A2"/>
    <w:rsid w:val="00562444"/>
    <w:rsid w:val="005649F4"/>
    <w:rsid w:val="00566EF3"/>
    <w:rsid w:val="00571D66"/>
    <w:rsid w:val="005722D6"/>
    <w:rsid w:val="00573A6C"/>
    <w:rsid w:val="00577FC1"/>
    <w:rsid w:val="00580A49"/>
    <w:rsid w:val="00582152"/>
    <w:rsid w:val="00584476"/>
    <w:rsid w:val="00592D3B"/>
    <w:rsid w:val="00594E8F"/>
    <w:rsid w:val="00597BE7"/>
    <w:rsid w:val="005A3114"/>
    <w:rsid w:val="005A4515"/>
    <w:rsid w:val="005A73AC"/>
    <w:rsid w:val="005B02C5"/>
    <w:rsid w:val="005B5762"/>
    <w:rsid w:val="005C1E59"/>
    <w:rsid w:val="005C5598"/>
    <w:rsid w:val="005C765A"/>
    <w:rsid w:val="005C7E9D"/>
    <w:rsid w:val="005D1A86"/>
    <w:rsid w:val="005D1DAF"/>
    <w:rsid w:val="005D51AF"/>
    <w:rsid w:val="005D61C7"/>
    <w:rsid w:val="005D6CF9"/>
    <w:rsid w:val="005E41A7"/>
    <w:rsid w:val="005E6626"/>
    <w:rsid w:val="005F6D5F"/>
    <w:rsid w:val="00600C94"/>
    <w:rsid w:val="00632296"/>
    <w:rsid w:val="0063757C"/>
    <w:rsid w:val="00640704"/>
    <w:rsid w:val="00641B05"/>
    <w:rsid w:val="00644948"/>
    <w:rsid w:val="00645462"/>
    <w:rsid w:val="00646EE5"/>
    <w:rsid w:val="006505C7"/>
    <w:rsid w:val="0065122E"/>
    <w:rsid w:val="006523FA"/>
    <w:rsid w:val="00653390"/>
    <w:rsid w:val="00654957"/>
    <w:rsid w:val="00656613"/>
    <w:rsid w:val="00656C8F"/>
    <w:rsid w:val="00667D3E"/>
    <w:rsid w:val="0067166C"/>
    <w:rsid w:val="006765D8"/>
    <w:rsid w:val="006766A5"/>
    <w:rsid w:val="00683A15"/>
    <w:rsid w:val="00683ED4"/>
    <w:rsid w:val="006847CC"/>
    <w:rsid w:val="00693E7A"/>
    <w:rsid w:val="006A1688"/>
    <w:rsid w:val="006A3D84"/>
    <w:rsid w:val="006A6408"/>
    <w:rsid w:val="006A75EB"/>
    <w:rsid w:val="006C4502"/>
    <w:rsid w:val="006D0FAA"/>
    <w:rsid w:val="006D46D9"/>
    <w:rsid w:val="006D609A"/>
    <w:rsid w:val="006E104B"/>
    <w:rsid w:val="006E519F"/>
    <w:rsid w:val="006E6587"/>
    <w:rsid w:val="006E706D"/>
    <w:rsid w:val="006F05F9"/>
    <w:rsid w:val="006F1431"/>
    <w:rsid w:val="006F3B52"/>
    <w:rsid w:val="006F3EB4"/>
    <w:rsid w:val="006F7F4C"/>
    <w:rsid w:val="00705639"/>
    <w:rsid w:val="00711E5A"/>
    <w:rsid w:val="00713606"/>
    <w:rsid w:val="00713782"/>
    <w:rsid w:val="00720588"/>
    <w:rsid w:val="0072119A"/>
    <w:rsid w:val="00722DEE"/>
    <w:rsid w:val="00730238"/>
    <w:rsid w:val="00731A44"/>
    <w:rsid w:val="00733412"/>
    <w:rsid w:val="00734B8B"/>
    <w:rsid w:val="0073634E"/>
    <w:rsid w:val="00736F3F"/>
    <w:rsid w:val="00740C55"/>
    <w:rsid w:val="00741909"/>
    <w:rsid w:val="00742D51"/>
    <w:rsid w:val="00744E0F"/>
    <w:rsid w:val="00750629"/>
    <w:rsid w:val="007511FB"/>
    <w:rsid w:val="00753CBD"/>
    <w:rsid w:val="00754970"/>
    <w:rsid w:val="00754D4B"/>
    <w:rsid w:val="00756AE1"/>
    <w:rsid w:val="00756E55"/>
    <w:rsid w:val="007574EC"/>
    <w:rsid w:val="00757BA0"/>
    <w:rsid w:val="00762B89"/>
    <w:rsid w:val="00766342"/>
    <w:rsid w:val="00767825"/>
    <w:rsid w:val="0077175E"/>
    <w:rsid w:val="007731C9"/>
    <w:rsid w:val="00776029"/>
    <w:rsid w:val="00776E98"/>
    <w:rsid w:val="007816CE"/>
    <w:rsid w:val="00784CE4"/>
    <w:rsid w:val="007873E8"/>
    <w:rsid w:val="007930FF"/>
    <w:rsid w:val="007A0326"/>
    <w:rsid w:val="007A24C3"/>
    <w:rsid w:val="007A342D"/>
    <w:rsid w:val="007A728F"/>
    <w:rsid w:val="007B0F57"/>
    <w:rsid w:val="007B2B1F"/>
    <w:rsid w:val="007B5FE7"/>
    <w:rsid w:val="007B6A76"/>
    <w:rsid w:val="007B729D"/>
    <w:rsid w:val="007C34A2"/>
    <w:rsid w:val="007C3579"/>
    <w:rsid w:val="007C439E"/>
    <w:rsid w:val="007C705C"/>
    <w:rsid w:val="007D07D4"/>
    <w:rsid w:val="007D2744"/>
    <w:rsid w:val="007D3690"/>
    <w:rsid w:val="007D4F3C"/>
    <w:rsid w:val="007D513D"/>
    <w:rsid w:val="007D6346"/>
    <w:rsid w:val="007E1F53"/>
    <w:rsid w:val="007E2D6C"/>
    <w:rsid w:val="007E5994"/>
    <w:rsid w:val="007E62EA"/>
    <w:rsid w:val="007F041C"/>
    <w:rsid w:val="007F19CF"/>
    <w:rsid w:val="00800296"/>
    <w:rsid w:val="0081025D"/>
    <w:rsid w:val="0081099A"/>
    <w:rsid w:val="008143B8"/>
    <w:rsid w:val="0081723E"/>
    <w:rsid w:val="00817307"/>
    <w:rsid w:val="008218BA"/>
    <w:rsid w:val="008232E0"/>
    <w:rsid w:val="00827F79"/>
    <w:rsid w:val="00830054"/>
    <w:rsid w:val="00831EB8"/>
    <w:rsid w:val="00833406"/>
    <w:rsid w:val="00834D52"/>
    <w:rsid w:val="0083737D"/>
    <w:rsid w:val="00837506"/>
    <w:rsid w:val="0084007E"/>
    <w:rsid w:val="008403DB"/>
    <w:rsid w:val="008438AF"/>
    <w:rsid w:val="00846547"/>
    <w:rsid w:val="0084670E"/>
    <w:rsid w:val="008469D5"/>
    <w:rsid w:val="0085049C"/>
    <w:rsid w:val="008507C3"/>
    <w:rsid w:val="00850F5C"/>
    <w:rsid w:val="00854EFA"/>
    <w:rsid w:val="008566FE"/>
    <w:rsid w:val="00857A7D"/>
    <w:rsid w:val="00860569"/>
    <w:rsid w:val="008612CE"/>
    <w:rsid w:val="008635FD"/>
    <w:rsid w:val="00863C0F"/>
    <w:rsid w:val="008768C8"/>
    <w:rsid w:val="00877ABD"/>
    <w:rsid w:val="008813EA"/>
    <w:rsid w:val="00881BA5"/>
    <w:rsid w:val="00883459"/>
    <w:rsid w:val="008854C9"/>
    <w:rsid w:val="00890FD3"/>
    <w:rsid w:val="00890FF3"/>
    <w:rsid w:val="00894833"/>
    <w:rsid w:val="00895C95"/>
    <w:rsid w:val="00895F7F"/>
    <w:rsid w:val="008A18CD"/>
    <w:rsid w:val="008A4A57"/>
    <w:rsid w:val="008A4FF5"/>
    <w:rsid w:val="008B22D6"/>
    <w:rsid w:val="008C291E"/>
    <w:rsid w:val="008C559F"/>
    <w:rsid w:val="008E2C06"/>
    <w:rsid w:val="008E48A2"/>
    <w:rsid w:val="008E674B"/>
    <w:rsid w:val="008E703A"/>
    <w:rsid w:val="008E7F79"/>
    <w:rsid w:val="008F11E6"/>
    <w:rsid w:val="008F55A5"/>
    <w:rsid w:val="008F55E6"/>
    <w:rsid w:val="008F5726"/>
    <w:rsid w:val="008F788B"/>
    <w:rsid w:val="008F78A8"/>
    <w:rsid w:val="00900B13"/>
    <w:rsid w:val="00900E08"/>
    <w:rsid w:val="00901D96"/>
    <w:rsid w:val="009051F2"/>
    <w:rsid w:val="0091027C"/>
    <w:rsid w:val="0091082D"/>
    <w:rsid w:val="0091486C"/>
    <w:rsid w:val="00915F38"/>
    <w:rsid w:val="00916540"/>
    <w:rsid w:val="0091759A"/>
    <w:rsid w:val="009205E4"/>
    <w:rsid w:val="00920847"/>
    <w:rsid w:val="0092165E"/>
    <w:rsid w:val="00924D3C"/>
    <w:rsid w:val="009266AE"/>
    <w:rsid w:val="00931C8B"/>
    <w:rsid w:val="0093379F"/>
    <w:rsid w:val="00937202"/>
    <w:rsid w:val="0093749C"/>
    <w:rsid w:val="009430BB"/>
    <w:rsid w:val="009443EF"/>
    <w:rsid w:val="0094764F"/>
    <w:rsid w:val="00950446"/>
    <w:rsid w:val="00954DA1"/>
    <w:rsid w:val="00955B1C"/>
    <w:rsid w:val="00956FBC"/>
    <w:rsid w:val="009636FE"/>
    <w:rsid w:val="00965202"/>
    <w:rsid w:val="00973AB1"/>
    <w:rsid w:val="00976AC8"/>
    <w:rsid w:val="009771A4"/>
    <w:rsid w:val="009776CE"/>
    <w:rsid w:val="00977BE0"/>
    <w:rsid w:val="00980539"/>
    <w:rsid w:val="00984115"/>
    <w:rsid w:val="0098717A"/>
    <w:rsid w:val="00990316"/>
    <w:rsid w:val="00990DA9"/>
    <w:rsid w:val="009915FA"/>
    <w:rsid w:val="009A05DD"/>
    <w:rsid w:val="009A1457"/>
    <w:rsid w:val="009A18AC"/>
    <w:rsid w:val="009A559F"/>
    <w:rsid w:val="009A6FE6"/>
    <w:rsid w:val="009B21F9"/>
    <w:rsid w:val="009C1E28"/>
    <w:rsid w:val="009C3EED"/>
    <w:rsid w:val="009C4924"/>
    <w:rsid w:val="009C6E2B"/>
    <w:rsid w:val="009C720F"/>
    <w:rsid w:val="009C73B1"/>
    <w:rsid w:val="009C7794"/>
    <w:rsid w:val="009D4FB0"/>
    <w:rsid w:val="009E299A"/>
    <w:rsid w:val="009E6F47"/>
    <w:rsid w:val="009E7DEB"/>
    <w:rsid w:val="009F4D94"/>
    <w:rsid w:val="009F79AF"/>
    <w:rsid w:val="00A00C7A"/>
    <w:rsid w:val="00A04BA2"/>
    <w:rsid w:val="00A06024"/>
    <w:rsid w:val="00A0647C"/>
    <w:rsid w:val="00A1349B"/>
    <w:rsid w:val="00A2244E"/>
    <w:rsid w:val="00A26683"/>
    <w:rsid w:val="00A26BF1"/>
    <w:rsid w:val="00A32E0E"/>
    <w:rsid w:val="00A35307"/>
    <w:rsid w:val="00A37427"/>
    <w:rsid w:val="00A37996"/>
    <w:rsid w:val="00A37A2E"/>
    <w:rsid w:val="00A41E3D"/>
    <w:rsid w:val="00A43901"/>
    <w:rsid w:val="00A44544"/>
    <w:rsid w:val="00A45BC3"/>
    <w:rsid w:val="00A574CF"/>
    <w:rsid w:val="00A627FB"/>
    <w:rsid w:val="00A812FA"/>
    <w:rsid w:val="00A83337"/>
    <w:rsid w:val="00AA1C10"/>
    <w:rsid w:val="00AA39BA"/>
    <w:rsid w:val="00AA792D"/>
    <w:rsid w:val="00AA7E72"/>
    <w:rsid w:val="00AB03DB"/>
    <w:rsid w:val="00AB78E6"/>
    <w:rsid w:val="00AB7E12"/>
    <w:rsid w:val="00AC6E64"/>
    <w:rsid w:val="00AC72AF"/>
    <w:rsid w:val="00AD1CB8"/>
    <w:rsid w:val="00AD1CFF"/>
    <w:rsid w:val="00AD2C20"/>
    <w:rsid w:val="00AD35CA"/>
    <w:rsid w:val="00AD433E"/>
    <w:rsid w:val="00AD48E6"/>
    <w:rsid w:val="00AD69C4"/>
    <w:rsid w:val="00AD6E43"/>
    <w:rsid w:val="00AE1B94"/>
    <w:rsid w:val="00AE25F6"/>
    <w:rsid w:val="00AE3CC7"/>
    <w:rsid w:val="00B0154F"/>
    <w:rsid w:val="00B0312F"/>
    <w:rsid w:val="00B07E0E"/>
    <w:rsid w:val="00B1247D"/>
    <w:rsid w:val="00B1411A"/>
    <w:rsid w:val="00B1625D"/>
    <w:rsid w:val="00B165F4"/>
    <w:rsid w:val="00B17206"/>
    <w:rsid w:val="00B2194A"/>
    <w:rsid w:val="00B241A5"/>
    <w:rsid w:val="00B32C30"/>
    <w:rsid w:val="00B3553F"/>
    <w:rsid w:val="00B36381"/>
    <w:rsid w:val="00B44E13"/>
    <w:rsid w:val="00B45992"/>
    <w:rsid w:val="00B511CB"/>
    <w:rsid w:val="00B55895"/>
    <w:rsid w:val="00B573CA"/>
    <w:rsid w:val="00B57A05"/>
    <w:rsid w:val="00B61292"/>
    <w:rsid w:val="00B661AB"/>
    <w:rsid w:val="00B71C9B"/>
    <w:rsid w:val="00B7281D"/>
    <w:rsid w:val="00B7493C"/>
    <w:rsid w:val="00B769EF"/>
    <w:rsid w:val="00B76A21"/>
    <w:rsid w:val="00B84936"/>
    <w:rsid w:val="00B850D6"/>
    <w:rsid w:val="00B91408"/>
    <w:rsid w:val="00B92E66"/>
    <w:rsid w:val="00B96ABC"/>
    <w:rsid w:val="00BA09A8"/>
    <w:rsid w:val="00BA17DC"/>
    <w:rsid w:val="00BA387B"/>
    <w:rsid w:val="00BA79B2"/>
    <w:rsid w:val="00BA7CA7"/>
    <w:rsid w:val="00BA7D8D"/>
    <w:rsid w:val="00BC1E4C"/>
    <w:rsid w:val="00BC23AB"/>
    <w:rsid w:val="00BC7536"/>
    <w:rsid w:val="00BD242E"/>
    <w:rsid w:val="00BD2EF2"/>
    <w:rsid w:val="00BD6076"/>
    <w:rsid w:val="00BE0012"/>
    <w:rsid w:val="00C00A9B"/>
    <w:rsid w:val="00C01262"/>
    <w:rsid w:val="00C0441F"/>
    <w:rsid w:val="00C05F48"/>
    <w:rsid w:val="00C11069"/>
    <w:rsid w:val="00C1130D"/>
    <w:rsid w:val="00C12627"/>
    <w:rsid w:val="00C1661F"/>
    <w:rsid w:val="00C227CD"/>
    <w:rsid w:val="00C3462C"/>
    <w:rsid w:val="00C36162"/>
    <w:rsid w:val="00C4048D"/>
    <w:rsid w:val="00C4196A"/>
    <w:rsid w:val="00C43197"/>
    <w:rsid w:val="00C44783"/>
    <w:rsid w:val="00C45B33"/>
    <w:rsid w:val="00C5264F"/>
    <w:rsid w:val="00C52A6F"/>
    <w:rsid w:val="00C622B7"/>
    <w:rsid w:val="00C628B9"/>
    <w:rsid w:val="00C64B2A"/>
    <w:rsid w:val="00C779CE"/>
    <w:rsid w:val="00C8049E"/>
    <w:rsid w:val="00C82E0A"/>
    <w:rsid w:val="00C830E7"/>
    <w:rsid w:val="00C8677A"/>
    <w:rsid w:val="00C92658"/>
    <w:rsid w:val="00C930E6"/>
    <w:rsid w:val="00C9318A"/>
    <w:rsid w:val="00C93664"/>
    <w:rsid w:val="00C9542E"/>
    <w:rsid w:val="00CA53D8"/>
    <w:rsid w:val="00CB1078"/>
    <w:rsid w:val="00CB2309"/>
    <w:rsid w:val="00CB569C"/>
    <w:rsid w:val="00CB5C71"/>
    <w:rsid w:val="00CC0E94"/>
    <w:rsid w:val="00CC5F7F"/>
    <w:rsid w:val="00CC77D8"/>
    <w:rsid w:val="00CD1B4C"/>
    <w:rsid w:val="00CD3494"/>
    <w:rsid w:val="00CD5B26"/>
    <w:rsid w:val="00CD620E"/>
    <w:rsid w:val="00CF53AE"/>
    <w:rsid w:val="00CF59F0"/>
    <w:rsid w:val="00CF67E3"/>
    <w:rsid w:val="00CF7D04"/>
    <w:rsid w:val="00D00A8D"/>
    <w:rsid w:val="00D010D9"/>
    <w:rsid w:val="00D0647C"/>
    <w:rsid w:val="00D14083"/>
    <w:rsid w:val="00D207D3"/>
    <w:rsid w:val="00D21FF0"/>
    <w:rsid w:val="00D2247D"/>
    <w:rsid w:val="00D2327E"/>
    <w:rsid w:val="00D24DA2"/>
    <w:rsid w:val="00D35F59"/>
    <w:rsid w:val="00D41936"/>
    <w:rsid w:val="00D428EF"/>
    <w:rsid w:val="00D43AFE"/>
    <w:rsid w:val="00D513ED"/>
    <w:rsid w:val="00D529C7"/>
    <w:rsid w:val="00D542A1"/>
    <w:rsid w:val="00D557EF"/>
    <w:rsid w:val="00D55C83"/>
    <w:rsid w:val="00D57656"/>
    <w:rsid w:val="00D63FAC"/>
    <w:rsid w:val="00D6431B"/>
    <w:rsid w:val="00D644D5"/>
    <w:rsid w:val="00D647C4"/>
    <w:rsid w:val="00D7216F"/>
    <w:rsid w:val="00D74DC6"/>
    <w:rsid w:val="00D7545D"/>
    <w:rsid w:val="00D76DD2"/>
    <w:rsid w:val="00D77F05"/>
    <w:rsid w:val="00D81EEB"/>
    <w:rsid w:val="00D824F8"/>
    <w:rsid w:val="00D82868"/>
    <w:rsid w:val="00D82C54"/>
    <w:rsid w:val="00D82CCF"/>
    <w:rsid w:val="00D85BAC"/>
    <w:rsid w:val="00DA1CD2"/>
    <w:rsid w:val="00DA2FDD"/>
    <w:rsid w:val="00DA5BC8"/>
    <w:rsid w:val="00DA78E6"/>
    <w:rsid w:val="00DB289F"/>
    <w:rsid w:val="00DB3A3D"/>
    <w:rsid w:val="00DB6717"/>
    <w:rsid w:val="00DB6FE8"/>
    <w:rsid w:val="00DB7FB2"/>
    <w:rsid w:val="00DC18D4"/>
    <w:rsid w:val="00DC19B7"/>
    <w:rsid w:val="00DC1F37"/>
    <w:rsid w:val="00DC2119"/>
    <w:rsid w:val="00DC67FC"/>
    <w:rsid w:val="00DC7CF8"/>
    <w:rsid w:val="00DD342C"/>
    <w:rsid w:val="00DF0186"/>
    <w:rsid w:val="00DF048C"/>
    <w:rsid w:val="00DF1D33"/>
    <w:rsid w:val="00DF3B53"/>
    <w:rsid w:val="00DF52DA"/>
    <w:rsid w:val="00E02294"/>
    <w:rsid w:val="00E03BAA"/>
    <w:rsid w:val="00E05AE2"/>
    <w:rsid w:val="00E1340B"/>
    <w:rsid w:val="00E222F2"/>
    <w:rsid w:val="00E26EDC"/>
    <w:rsid w:val="00E275B7"/>
    <w:rsid w:val="00E27E0C"/>
    <w:rsid w:val="00E32989"/>
    <w:rsid w:val="00E335FA"/>
    <w:rsid w:val="00E36442"/>
    <w:rsid w:val="00E366E6"/>
    <w:rsid w:val="00E40E61"/>
    <w:rsid w:val="00E44B6D"/>
    <w:rsid w:val="00E55815"/>
    <w:rsid w:val="00E559A3"/>
    <w:rsid w:val="00E565BB"/>
    <w:rsid w:val="00E650D3"/>
    <w:rsid w:val="00E66112"/>
    <w:rsid w:val="00E70BE2"/>
    <w:rsid w:val="00E71993"/>
    <w:rsid w:val="00E77BE7"/>
    <w:rsid w:val="00E81358"/>
    <w:rsid w:val="00E850AC"/>
    <w:rsid w:val="00E8685B"/>
    <w:rsid w:val="00E91300"/>
    <w:rsid w:val="00EA1496"/>
    <w:rsid w:val="00EA6968"/>
    <w:rsid w:val="00EB608D"/>
    <w:rsid w:val="00EC1D21"/>
    <w:rsid w:val="00EC3956"/>
    <w:rsid w:val="00EC5863"/>
    <w:rsid w:val="00EC5BFF"/>
    <w:rsid w:val="00ED4295"/>
    <w:rsid w:val="00ED506D"/>
    <w:rsid w:val="00ED637D"/>
    <w:rsid w:val="00ED786F"/>
    <w:rsid w:val="00ED7CBA"/>
    <w:rsid w:val="00EE0ECE"/>
    <w:rsid w:val="00EE1D29"/>
    <w:rsid w:val="00EE7217"/>
    <w:rsid w:val="00EF0335"/>
    <w:rsid w:val="00EF1238"/>
    <w:rsid w:val="00EF297E"/>
    <w:rsid w:val="00EF37FA"/>
    <w:rsid w:val="00EF57EE"/>
    <w:rsid w:val="00F0154D"/>
    <w:rsid w:val="00F024A8"/>
    <w:rsid w:val="00F140BE"/>
    <w:rsid w:val="00F148CB"/>
    <w:rsid w:val="00F161B3"/>
    <w:rsid w:val="00F1659B"/>
    <w:rsid w:val="00F209D9"/>
    <w:rsid w:val="00F20E29"/>
    <w:rsid w:val="00F217AE"/>
    <w:rsid w:val="00F22CDE"/>
    <w:rsid w:val="00F23719"/>
    <w:rsid w:val="00F238F2"/>
    <w:rsid w:val="00F23DBF"/>
    <w:rsid w:val="00F240CE"/>
    <w:rsid w:val="00F25184"/>
    <w:rsid w:val="00F310E4"/>
    <w:rsid w:val="00F31224"/>
    <w:rsid w:val="00F33E38"/>
    <w:rsid w:val="00F37ED4"/>
    <w:rsid w:val="00F40CD7"/>
    <w:rsid w:val="00F431DA"/>
    <w:rsid w:val="00F5186D"/>
    <w:rsid w:val="00F55279"/>
    <w:rsid w:val="00F72D71"/>
    <w:rsid w:val="00F737E7"/>
    <w:rsid w:val="00F75463"/>
    <w:rsid w:val="00F83508"/>
    <w:rsid w:val="00F85595"/>
    <w:rsid w:val="00F928A2"/>
    <w:rsid w:val="00F938AD"/>
    <w:rsid w:val="00F93DC1"/>
    <w:rsid w:val="00F953F3"/>
    <w:rsid w:val="00F95876"/>
    <w:rsid w:val="00FA05C6"/>
    <w:rsid w:val="00FA4580"/>
    <w:rsid w:val="00FA6AA0"/>
    <w:rsid w:val="00FA797A"/>
    <w:rsid w:val="00FA7C86"/>
    <w:rsid w:val="00FB21E2"/>
    <w:rsid w:val="00FB66DD"/>
    <w:rsid w:val="00FB6C94"/>
    <w:rsid w:val="00FC0799"/>
    <w:rsid w:val="00FC16F9"/>
    <w:rsid w:val="00FC6D2D"/>
    <w:rsid w:val="00FD05FF"/>
    <w:rsid w:val="00FD7892"/>
    <w:rsid w:val="00FD7F85"/>
    <w:rsid w:val="00FE0AC1"/>
    <w:rsid w:val="00FE3B7F"/>
    <w:rsid w:val="00FE6E63"/>
    <w:rsid w:val="00FE7EAA"/>
    <w:rsid w:val="00FF78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5B06"/>
    <w:pPr>
      <w:spacing w:before="120" w:line="360" w:lineRule="auto"/>
      <w:ind w:firstLine="992"/>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B91408"/>
    <w:pPr>
      <w:keepNext/>
      <w:tabs>
        <w:tab w:val="left" w:pos="1026"/>
      </w:tabs>
      <w:spacing w:before="240" w:after="60"/>
      <w:ind w:firstLine="0"/>
      <w:jc w:val="left"/>
      <w:outlineLvl w:val="0"/>
    </w:pPr>
    <w:rPr>
      <w:b/>
      <w:bCs/>
      <w:iCs/>
      <w:caps/>
      <w:kern w:val="28"/>
      <w:sz w:val="28"/>
      <w:szCs w:val="24"/>
    </w:rPr>
  </w:style>
  <w:style w:type="paragraph" w:styleId="Ttulo2">
    <w:name w:val="heading 2"/>
    <w:basedOn w:val="Normal"/>
    <w:next w:val="Normal"/>
    <w:link w:val="Ttulo2Char"/>
    <w:autoRedefine/>
    <w:uiPriority w:val="99"/>
    <w:qFormat/>
    <w:rsid w:val="002F49CA"/>
    <w:pPr>
      <w:keepNext/>
      <w:shd w:val="clear" w:color="auto" w:fill="FFFFFF"/>
      <w:spacing w:after="240" w:line="240" w:lineRule="auto"/>
      <w:ind w:firstLine="0"/>
      <w:outlineLvl w:val="1"/>
    </w:pPr>
    <w:rPr>
      <w:b/>
      <w:bCs/>
      <w:i/>
      <w:iCs/>
      <w:smallCaps/>
      <w:szCs w:val="24"/>
    </w:rPr>
  </w:style>
  <w:style w:type="paragraph" w:styleId="Ttulo3">
    <w:name w:val="heading 3"/>
    <w:basedOn w:val="Normal"/>
    <w:next w:val="Normal"/>
    <w:link w:val="Ttulo3Char"/>
    <w:autoRedefine/>
    <w:uiPriority w:val="99"/>
    <w:qFormat/>
    <w:rsid w:val="002F49CA"/>
    <w:pPr>
      <w:keepNext/>
      <w:tabs>
        <w:tab w:val="left" w:pos="993"/>
      </w:tabs>
      <w:spacing w:before="240" w:after="120"/>
      <w:ind w:left="992" w:firstLine="0"/>
      <w:jc w:val="left"/>
      <w:outlineLvl w:val="2"/>
    </w:pPr>
    <w:rPr>
      <w:i/>
      <w:spacing w:val="20"/>
      <w:szCs w:val="24"/>
    </w:rPr>
  </w:style>
  <w:style w:type="paragraph" w:styleId="Ttulo4">
    <w:name w:val="heading 4"/>
    <w:basedOn w:val="Normal"/>
    <w:next w:val="Normal"/>
    <w:link w:val="Ttulo4Char"/>
    <w:autoRedefine/>
    <w:uiPriority w:val="99"/>
    <w:qFormat/>
    <w:rsid w:val="003B465F"/>
    <w:pPr>
      <w:keepNext/>
      <w:tabs>
        <w:tab w:val="num" w:pos="993"/>
      </w:tabs>
      <w:spacing w:before="240" w:after="240"/>
      <w:ind w:left="8" w:hanging="2"/>
      <w:jc w:val="left"/>
      <w:outlineLvl w:val="3"/>
    </w:pPr>
    <w:rPr>
      <w:b/>
      <w:bCs/>
      <w:i/>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B91408"/>
    <w:rPr>
      <w:rFonts w:ascii="Arial" w:hAnsi="Arial" w:cs="Arial"/>
      <w:b/>
      <w:bCs/>
      <w:iCs/>
      <w:caps/>
      <w:kern w:val="28"/>
      <w:sz w:val="28"/>
      <w:szCs w:val="24"/>
    </w:rPr>
  </w:style>
  <w:style w:type="character" w:customStyle="1" w:styleId="Ttulo2Char">
    <w:name w:val="Título 2 Char"/>
    <w:basedOn w:val="Fontepargpadro"/>
    <w:link w:val="Ttulo2"/>
    <w:uiPriority w:val="99"/>
    <w:locked/>
    <w:rsid w:val="002F49CA"/>
    <w:rPr>
      <w:rFonts w:ascii="Arial" w:hAnsi="Arial" w:cs="Arial"/>
      <w:b/>
      <w:bCs/>
      <w:i/>
      <w:iCs/>
      <w:smallCaps/>
      <w:sz w:val="24"/>
      <w:szCs w:val="24"/>
      <w:shd w:val="clear" w:color="auto" w:fill="FFFFFF"/>
    </w:rPr>
  </w:style>
  <w:style w:type="character" w:customStyle="1" w:styleId="Ttulo3Char">
    <w:name w:val="Título 3 Char"/>
    <w:basedOn w:val="Fontepargpadro"/>
    <w:link w:val="Ttulo3"/>
    <w:uiPriority w:val="99"/>
    <w:locked/>
    <w:rsid w:val="002F49CA"/>
    <w:rPr>
      <w:rFonts w:ascii="Arial" w:hAnsi="Arial" w:cs="Arial"/>
      <w:i/>
      <w:spacing w:val="20"/>
      <w:sz w:val="24"/>
      <w:szCs w:val="24"/>
    </w:rPr>
  </w:style>
  <w:style w:type="character" w:customStyle="1" w:styleId="Ttulo4Char">
    <w:name w:val="Título 4 Char"/>
    <w:basedOn w:val="Fontepargpadro"/>
    <w:link w:val="Ttulo4"/>
    <w:uiPriority w:val="99"/>
    <w:locked/>
    <w:rsid w:val="003B465F"/>
    <w:rPr>
      <w:rFonts w:ascii="Arial" w:hAnsi="Arial" w:cs="Arial"/>
      <w:b/>
      <w:bCs/>
      <w:i/>
      <w:sz w:val="24"/>
      <w:szCs w:val="24"/>
    </w:rPr>
  </w:style>
  <w:style w:type="character" w:customStyle="1" w:styleId="Ttulo5Char">
    <w:name w:val="Título 5 Char"/>
    <w:basedOn w:val="Fontepargpadro"/>
    <w:link w:val="Ttulo5"/>
    <w:uiPriority w:val="99"/>
    <w:locked/>
    <w:rsid w:val="009C720F"/>
    <w:rPr>
      <w:rFonts w:ascii="Arial" w:hAnsi="Arial" w:cs="Arial"/>
      <w:sz w:val="24"/>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ED786F"/>
    <w:pPr>
      <w:tabs>
        <w:tab w:val="left" w:pos="660"/>
        <w:tab w:val="left" w:pos="880"/>
        <w:tab w:val="right" w:leader="dot" w:pos="8784"/>
      </w:tabs>
      <w:spacing w:before="60" w:after="60"/>
      <w:ind w:firstLine="0"/>
      <w:jc w:val="left"/>
    </w:pPr>
    <w:rPr>
      <w:b/>
      <w:b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9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9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4"/>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5"/>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5"/>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6"/>
      </w:numPr>
    </w:pPr>
  </w:style>
  <w:style w:type="paragraph" w:customStyle="1" w:styleId="NorbMarcadores02">
    <w:name w:val="Norb_Marcadores02"/>
    <w:basedOn w:val="Normal"/>
    <w:autoRedefine/>
    <w:uiPriority w:val="99"/>
    <w:rsid w:val="009F79AF"/>
    <w:pPr>
      <w:numPr>
        <w:numId w:val="7"/>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ind w:firstLine="851"/>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99"/>
    <w:rsid w:val="009F79AF"/>
    <w:pPr>
      <w:spacing w:before="0"/>
      <w:ind w:left="880"/>
      <w:jc w:val="left"/>
    </w:pPr>
  </w:style>
  <w:style w:type="paragraph" w:styleId="Sumrio6">
    <w:name w:val="toc 6"/>
    <w:basedOn w:val="Normal"/>
    <w:next w:val="Normal"/>
    <w:autoRedefine/>
    <w:uiPriority w:val="99"/>
    <w:rsid w:val="009F79AF"/>
    <w:pPr>
      <w:spacing w:before="0"/>
      <w:ind w:left="1100"/>
      <w:jc w:val="left"/>
    </w:pPr>
  </w:style>
  <w:style w:type="paragraph" w:styleId="Sumrio7">
    <w:name w:val="toc 7"/>
    <w:basedOn w:val="Normal"/>
    <w:next w:val="Normal"/>
    <w:autoRedefine/>
    <w:uiPriority w:val="99"/>
    <w:rsid w:val="009F79AF"/>
    <w:pPr>
      <w:spacing w:before="0"/>
      <w:ind w:left="1320"/>
      <w:jc w:val="left"/>
    </w:pPr>
  </w:style>
  <w:style w:type="paragraph" w:styleId="Sumrio8">
    <w:name w:val="toc 8"/>
    <w:basedOn w:val="Normal"/>
    <w:next w:val="Normal"/>
    <w:autoRedefine/>
    <w:uiPriority w:val="99"/>
    <w:rsid w:val="009F79AF"/>
    <w:pPr>
      <w:spacing w:before="0"/>
      <w:ind w:left="1540"/>
      <w:jc w:val="left"/>
    </w:pPr>
  </w:style>
  <w:style w:type="paragraph" w:styleId="Sumrio9">
    <w:name w:val="toc 9"/>
    <w:basedOn w:val="Normal"/>
    <w:next w:val="Normal"/>
    <w:autoRedefine/>
    <w:uiPriority w:val="99"/>
    <w:rsid w:val="009F79AF"/>
    <w:pPr>
      <w:spacing w:before="0"/>
      <w:ind w:left="1760"/>
      <w:jc w:val="left"/>
    </w:pPr>
  </w:style>
  <w:style w:type="character" w:styleId="Hyperlink">
    <w:name w:val="Hyperlink"/>
    <w:basedOn w:val="Fontepargpadro"/>
    <w:uiPriority w:val="99"/>
    <w:rsid w:val="009F79AF"/>
    <w:rPr>
      <w:rFonts w:cs="Times New Roman"/>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rPr>
      <w:rFonts w:cs="Times New Roman"/>
    </w:rPr>
  </w:style>
  <w:style w:type="character" w:styleId="HiperlinkVisitado">
    <w:name w:val="FollowedHyperlink"/>
    <w:basedOn w:val="Fontepargpadro"/>
    <w:uiPriority w:val="99"/>
    <w:rsid w:val="009F79AF"/>
    <w:rPr>
      <w:rFonts w:cs="Times New Roman"/>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8"/>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uiPriority w:val="99"/>
    <w:rsid w:val="009F79AF"/>
    <w:pPr>
      <w:numPr>
        <w:numId w:val="9"/>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ind w:firstLine="851"/>
      <w:jc w:val="right"/>
    </w:pPr>
    <w:rPr>
      <w:b/>
      <w:bCs/>
      <w:caps/>
      <w:sz w:val="28"/>
      <w:szCs w:val="28"/>
    </w:rPr>
  </w:style>
  <w:style w:type="paragraph" w:customStyle="1" w:styleId="KELLY11">
    <w:name w:val="KELLY.1.1"/>
    <w:basedOn w:val="KELLY1"/>
    <w:uiPriority w:val="99"/>
    <w:rsid w:val="009F79AF"/>
    <w:pPr>
      <w:numPr>
        <w:ilvl w:val="1"/>
        <w:numId w:val="10"/>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numPr>
        <w:numId w:val="14"/>
      </w:numPr>
      <w:spacing w:before="60" w:after="240" w:line="240" w:lineRule="auto"/>
    </w:pPr>
    <w:rPr>
      <w:b/>
      <w:bCs/>
    </w:rPr>
  </w:style>
  <w:style w:type="paragraph" w:customStyle="1" w:styleId="KELLYa1">
    <w:name w:val="KELLY.a.1"/>
    <w:basedOn w:val="KELLYa"/>
    <w:autoRedefine/>
    <w:uiPriority w:val="99"/>
    <w:rsid w:val="009F79AF"/>
    <w:pPr>
      <w:numPr>
        <w:ilvl w:val="1"/>
        <w:numId w:val="13"/>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2"/>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pPr>
      <w:numPr>
        <w:numId w:val="0"/>
      </w:numPr>
      <w:tabs>
        <w:tab w:val="num" w:pos="992"/>
      </w:tabs>
      <w:ind w:left="992" w:hanging="992"/>
    </w:pPr>
  </w:style>
  <w:style w:type="paragraph" w:customStyle="1" w:styleId="KELLYc1">
    <w:name w:val="KELLY.c.1"/>
    <w:basedOn w:val="Normal"/>
    <w:uiPriority w:val="99"/>
    <w:rsid w:val="009F79AF"/>
    <w:pPr>
      <w:numPr>
        <w:ilvl w:val="1"/>
        <w:numId w:val="11"/>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numPr>
        <w:numId w:val="18"/>
      </w:numPr>
      <w:tabs>
        <w:tab w:val="left" w:pos="284"/>
      </w:tabs>
      <w:spacing w:before="0" w:after="60" w:line="288" w:lineRule="auto"/>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ind w:firstLine="851"/>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uiPriority w:val="99"/>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rFonts w:cs="Times New Roman"/>
      <w:i/>
      <w:iCs/>
    </w:rPr>
  </w:style>
  <w:style w:type="character" w:customStyle="1" w:styleId="referenceplainlinksneverexpand">
    <w:name w:val="reference plainlinksneverexpand"/>
    <w:basedOn w:val="Fontepargpadro"/>
    <w:uiPriority w:val="99"/>
    <w:rsid w:val="00CA53D8"/>
    <w:rPr>
      <w:rFonts w:cs="Times New Roman"/>
    </w:rPr>
  </w:style>
  <w:style w:type="character" w:customStyle="1" w:styleId="editsection">
    <w:name w:val="editsection"/>
    <w:basedOn w:val="Fontepargpadro"/>
    <w:uiPriority w:val="99"/>
    <w:rsid w:val="00CA53D8"/>
    <w:rPr>
      <w:rFonts w:cs="Times New Roman"/>
    </w:rPr>
  </w:style>
  <w:style w:type="character" w:customStyle="1" w:styleId="mw-headline">
    <w:name w:val="mw-headline"/>
    <w:basedOn w:val="Fontepargpadro"/>
    <w:uiPriority w:val="99"/>
    <w:rsid w:val="00CA53D8"/>
    <w:rPr>
      <w:rFonts w:cs="Times New Roman"/>
    </w:rPr>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rFonts w:cs="Times New Roman"/>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rFonts w:cs="Times New Roman"/>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rFonts w:cs="Times New Roman"/>
      <w:b/>
      <w:bCs/>
      <w:i/>
      <w:iCs/>
      <w:color w:val="auto"/>
    </w:rPr>
  </w:style>
  <w:style w:type="paragraph" w:customStyle="1" w:styleId="ListParagraph1">
    <w:name w:val="List Paragraph1"/>
    <w:basedOn w:val="Normal"/>
    <w:uiPriority w:val="99"/>
    <w:rsid w:val="000E129F"/>
    <w:pPr>
      <w:spacing w:before="0" w:line="240" w:lineRule="auto"/>
      <w:ind w:left="720" w:firstLine="0"/>
      <w:jc w:val="left"/>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5048366">
      <w:bodyDiv w:val="1"/>
      <w:marLeft w:val="0"/>
      <w:marRight w:val="0"/>
      <w:marTop w:val="0"/>
      <w:marBottom w:val="0"/>
      <w:divBdr>
        <w:top w:val="none" w:sz="0" w:space="0" w:color="auto"/>
        <w:left w:val="none" w:sz="0" w:space="0" w:color="auto"/>
        <w:bottom w:val="none" w:sz="0" w:space="0" w:color="auto"/>
        <w:right w:val="none" w:sz="0" w:space="0" w:color="auto"/>
      </w:divBdr>
    </w:div>
    <w:div w:id="1424377225">
      <w:bodyDiv w:val="1"/>
      <w:marLeft w:val="0"/>
      <w:marRight w:val="0"/>
      <w:marTop w:val="0"/>
      <w:marBottom w:val="0"/>
      <w:divBdr>
        <w:top w:val="none" w:sz="0" w:space="0" w:color="auto"/>
        <w:left w:val="none" w:sz="0" w:space="0" w:color="auto"/>
        <w:bottom w:val="none" w:sz="0" w:space="0" w:color="auto"/>
        <w:right w:val="none" w:sz="0" w:space="0" w:color="auto"/>
      </w:divBdr>
    </w:div>
    <w:div w:id="1542397483">
      <w:marLeft w:val="0"/>
      <w:marRight w:val="0"/>
      <w:marTop w:val="0"/>
      <w:marBottom w:val="0"/>
      <w:divBdr>
        <w:top w:val="none" w:sz="0" w:space="0" w:color="auto"/>
        <w:left w:val="none" w:sz="0" w:space="0" w:color="auto"/>
        <w:bottom w:val="none" w:sz="0" w:space="0" w:color="auto"/>
        <w:right w:val="none" w:sz="0" w:space="0" w:color="auto"/>
      </w:divBdr>
    </w:div>
    <w:div w:id="1542397484">
      <w:marLeft w:val="0"/>
      <w:marRight w:val="0"/>
      <w:marTop w:val="0"/>
      <w:marBottom w:val="0"/>
      <w:divBdr>
        <w:top w:val="none" w:sz="0" w:space="0" w:color="auto"/>
        <w:left w:val="none" w:sz="0" w:space="0" w:color="auto"/>
        <w:bottom w:val="none" w:sz="0" w:space="0" w:color="auto"/>
        <w:right w:val="none" w:sz="0" w:space="0" w:color="auto"/>
      </w:divBdr>
    </w:div>
    <w:div w:id="1542397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25ED0-8D3E-4C3F-8962-6FE93671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65</Pages>
  <Words>11482</Words>
  <Characters>67357</Characters>
  <Application>Microsoft Office Word</Application>
  <DocSecurity>0</DocSecurity>
  <Lines>561</Lines>
  <Paragraphs>157</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78682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cp:lastModifiedBy>
  <cp:revision>147</cp:revision>
  <cp:lastPrinted>2012-01-30T17:28:00Z</cp:lastPrinted>
  <dcterms:created xsi:type="dcterms:W3CDTF">2010-05-05T16:46:00Z</dcterms:created>
  <dcterms:modified xsi:type="dcterms:W3CDTF">2012-01-30T17:29:00Z</dcterms:modified>
</cp:coreProperties>
</file>