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FD2" w:rsidRDefault="00355FD2">
      <w:pPr>
        <w:pStyle w:val="Ttulo"/>
      </w:pPr>
    </w:p>
    <w:p w:rsidR="00355FD2" w:rsidRDefault="00355FD2">
      <w:pPr>
        <w:pStyle w:val="Ttulo"/>
      </w:pPr>
    </w:p>
    <w:p w:rsidR="00355FD2" w:rsidRDefault="00355FD2">
      <w:pPr>
        <w:pStyle w:val="Ttulo"/>
      </w:pPr>
    </w:p>
    <w:p w:rsidR="00355FD2" w:rsidRDefault="00355FD2">
      <w:pPr>
        <w:pStyle w:val="Ttulo"/>
      </w:pPr>
    </w:p>
    <w:p w:rsidR="00355FD2" w:rsidRDefault="00355FD2">
      <w:pPr>
        <w:pStyle w:val="Ttulo"/>
      </w:pPr>
    </w:p>
    <w:p w:rsidR="00355FD2" w:rsidRDefault="00355FD2">
      <w:pPr>
        <w:pStyle w:val="Ttulo"/>
      </w:pPr>
    </w:p>
    <w:p w:rsidR="00355FD2" w:rsidRDefault="00355FD2">
      <w:pPr>
        <w:pStyle w:val="Ttulo"/>
      </w:pPr>
    </w:p>
    <w:p w:rsidR="00355FD2" w:rsidRPr="002228B2" w:rsidRDefault="00355FD2">
      <w:pPr>
        <w:pStyle w:val="Ttulo"/>
        <w:rPr>
          <w:sz w:val="72"/>
          <w:szCs w:val="72"/>
        </w:rPr>
      </w:pPr>
      <w:r w:rsidRPr="002228B2">
        <w:rPr>
          <w:sz w:val="72"/>
          <w:szCs w:val="72"/>
        </w:rPr>
        <w:t>MEMORIAL</w:t>
      </w:r>
    </w:p>
    <w:p w:rsidR="00355FD2" w:rsidRDefault="00355FD2">
      <w:pPr>
        <w:pStyle w:val="Ttulo"/>
        <w:rPr>
          <w:sz w:val="28"/>
          <w:szCs w:val="28"/>
        </w:rPr>
      </w:pPr>
      <w:r w:rsidRPr="002228B2">
        <w:rPr>
          <w:sz w:val="72"/>
          <w:szCs w:val="72"/>
        </w:rPr>
        <w:t>DESCRITIVO</w:t>
      </w:r>
      <w:r>
        <w:br w:type="page"/>
      </w:r>
      <w:r>
        <w:rPr>
          <w:sz w:val="28"/>
          <w:szCs w:val="28"/>
        </w:rPr>
        <w:lastRenderedPageBreak/>
        <w:t>ÍNDICE</w:t>
      </w:r>
    </w:p>
    <w:p w:rsidR="00355FD2" w:rsidRDefault="00355FD2">
      <w:pPr>
        <w:jc w:val="right"/>
        <w:rPr>
          <w:b/>
          <w:bCs/>
          <w:szCs w:val="24"/>
        </w:rPr>
      </w:pPr>
      <w:r>
        <w:rPr>
          <w:b/>
          <w:bCs/>
          <w:szCs w:val="24"/>
        </w:rPr>
        <w:t>Folha</w:t>
      </w:r>
    </w:p>
    <w:p w:rsidR="00143302" w:rsidRDefault="0070608B">
      <w:pPr>
        <w:pStyle w:val="Sumrio1"/>
        <w:rPr>
          <w:rFonts w:asciiTheme="minorHAnsi" w:eastAsiaTheme="minorEastAsia" w:hAnsiTheme="minorHAnsi" w:cstheme="minorBidi"/>
          <w:b w:val="0"/>
          <w:bCs w:val="0"/>
          <w:caps w:val="0"/>
          <w:sz w:val="22"/>
        </w:rPr>
      </w:pPr>
      <w:r w:rsidRPr="0070608B">
        <w:rPr>
          <w:i/>
          <w:iCs/>
        </w:rPr>
        <w:fldChar w:fldCharType="begin"/>
      </w:r>
      <w:r w:rsidR="00355FD2" w:rsidRPr="00123CC1">
        <w:rPr>
          <w:i/>
          <w:iCs/>
        </w:rPr>
        <w:instrText xml:space="preserve"> TOC \o "1-2" \h \z \t "Norb_Separatriz;3" </w:instrText>
      </w:r>
      <w:r w:rsidRPr="0070608B">
        <w:rPr>
          <w:i/>
          <w:iCs/>
        </w:rPr>
        <w:fldChar w:fldCharType="separate"/>
      </w:r>
      <w:hyperlink w:anchor="_Toc301861804" w:history="1">
        <w:r w:rsidR="00143302" w:rsidRPr="00645199">
          <w:rPr>
            <w:rStyle w:val="Hyperlink"/>
          </w:rPr>
          <w:t>1.0</w:t>
        </w:r>
        <w:r w:rsidR="00143302">
          <w:rPr>
            <w:rFonts w:asciiTheme="minorHAnsi" w:eastAsiaTheme="minorEastAsia" w:hAnsiTheme="minorHAnsi" w:cstheme="minorBidi"/>
            <w:b w:val="0"/>
            <w:bCs w:val="0"/>
            <w:caps w:val="0"/>
            <w:sz w:val="22"/>
          </w:rPr>
          <w:tab/>
        </w:r>
        <w:r w:rsidR="00143302" w:rsidRPr="00645199">
          <w:rPr>
            <w:rStyle w:val="Hyperlink"/>
          </w:rPr>
          <w:t>APRESENTAÇÃO</w:t>
        </w:r>
        <w:r w:rsidR="00143302">
          <w:rPr>
            <w:webHidden/>
          </w:rPr>
          <w:tab/>
        </w:r>
        <w:r>
          <w:rPr>
            <w:webHidden/>
          </w:rPr>
          <w:fldChar w:fldCharType="begin"/>
        </w:r>
        <w:r w:rsidR="00143302">
          <w:rPr>
            <w:webHidden/>
          </w:rPr>
          <w:instrText xml:space="preserve"> PAGEREF _Toc301861804 \h </w:instrText>
        </w:r>
        <w:r>
          <w:rPr>
            <w:webHidden/>
          </w:rPr>
        </w:r>
        <w:r>
          <w:rPr>
            <w:webHidden/>
          </w:rPr>
          <w:fldChar w:fldCharType="separate"/>
        </w:r>
        <w:r w:rsidR="00877B1D">
          <w:rPr>
            <w:webHidden/>
          </w:rPr>
          <w:t>5</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05" w:history="1">
        <w:r w:rsidR="00143302" w:rsidRPr="00645199">
          <w:rPr>
            <w:rStyle w:val="Hyperlink"/>
          </w:rPr>
          <w:t>2.0</w:t>
        </w:r>
        <w:r w:rsidR="00143302">
          <w:rPr>
            <w:rFonts w:asciiTheme="minorHAnsi" w:eastAsiaTheme="minorEastAsia" w:hAnsiTheme="minorHAnsi" w:cstheme="minorBidi"/>
            <w:b w:val="0"/>
            <w:bCs w:val="0"/>
            <w:caps w:val="0"/>
            <w:sz w:val="22"/>
          </w:rPr>
          <w:tab/>
        </w:r>
        <w:r w:rsidR="00143302" w:rsidRPr="00645199">
          <w:rPr>
            <w:rStyle w:val="Hyperlink"/>
          </w:rPr>
          <w:t>INTRODUÇÃO</w:t>
        </w:r>
        <w:r w:rsidR="00143302">
          <w:rPr>
            <w:webHidden/>
          </w:rPr>
          <w:tab/>
        </w:r>
        <w:r>
          <w:rPr>
            <w:webHidden/>
          </w:rPr>
          <w:fldChar w:fldCharType="begin"/>
        </w:r>
        <w:r w:rsidR="00143302">
          <w:rPr>
            <w:webHidden/>
          </w:rPr>
          <w:instrText xml:space="preserve"> PAGEREF _Toc301861805 \h </w:instrText>
        </w:r>
        <w:r>
          <w:rPr>
            <w:webHidden/>
          </w:rPr>
        </w:r>
        <w:r>
          <w:rPr>
            <w:webHidden/>
          </w:rPr>
          <w:fldChar w:fldCharType="separate"/>
        </w:r>
        <w:r w:rsidR="00877B1D">
          <w:rPr>
            <w:webHidden/>
          </w:rPr>
          <w:t>7</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06" w:history="1">
        <w:r w:rsidR="00143302" w:rsidRPr="00645199">
          <w:rPr>
            <w:rStyle w:val="Hyperlink"/>
          </w:rPr>
          <w:t>3.0</w:t>
        </w:r>
        <w:r w:rsidR="00143302">
          <w:rPr>
            <w:rFonts w:asciiTheme="minorHAnsi" w:eastAsiaTheme="minorEastAsia" w:hAnsiTheme="minorHAnsi" w:cstheme="minorBidi"/>
            <w:b w:val="0"/>
            <w:bCs w:val="0"/>
            <w:caps w:val="0"/>
            <w:sz w:val="22"/>
          </w:rPr>
          <w:tab/>
        </w:r>
        <w:r w:rsidR="00143302" w:rsidRPr="00645199">
          <w:rPr>
            <w:rStyle w:val="Hyperlink"/>
          </w:rPr>
          <w:t>projeto geométrico</w:t>
        </w:r>
        <w:r w:rsidR="00143302">
          <w:rPr>
            <w:webHidden/>
          </w:rPr>
          <w:tab/>
        </w:r>
        <w:r>
          <w:rPr>
            <w:webHidden/>
          </w:rPr>
          <w:fldChar w:fldCharType="begin"/>
        </w:r>
        <w:r w:rsidR="00143302">
          <w:rPr>
            <w:webHidden/>
          </w:rPr>
          <w:instrText xml:space="preserve"> PAGEREF _Toc301861806 \h </w:instrText>
        </w:r>
        <w:r>
          <w:rPr>
            <w:webHidden/>
          </w:rPr>
        </w:r>
        <w:r>
          <w:rPr>
            <w:webHidden/>
          </w:rPr>
          <w:fldChar w:fldCharType="separate"/>
        </w:r>
        <w:r w:rsidR="00877B1D">
          <w:rPr>
            <w:webHidden/>
          </w:rPr>
          <w:t>10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07" w:history="1">
        <w:r w:rsidR="00143302" w:rsidRPr="00645199">
          <w:rPr>
            <w:rStyle w:val="Hyperlink"/>
          </w:rPr>
          <w:t>Introdução</w:t>
        </w:r>
        <w:r w:rsidR="00143302">
          <w:rPr>
            <w:webHidden/>
          </w:rPr>
          <w:tab/>
        </w:r>
        <w:r>
          <w:rPr>
            <w:webHidden/>
          </w:rPr>
          <w:fldChar w:fldCharType="begin"/>
        </w:r>
        <w:r w:rsidR="00143302">
          <w:rPr>
            <w:webHidden/>
          </w:rPr>
          <w:instrText xml:space="preserve"> PAGEREF _Toc301861807 \h </w:instrText>
        </w:r>
        <w:r>
          <w:rPr>
            <w:webHidden/>
          </w:rPr>
        </w:r>
        <w:r>
          <w:rPr>
            <w:webHidden/>
          </w:rPr>
          <w:fldChar w:fldCharType="separate"/>
        </w:r>
        <w:r w:rsidR="00877B1D">
          <w:rPr>
            <w:webHidden/>
          </w:rPr>
          <w:t>10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08" w:history="1">
        <w:r w:rsidR="00143302" w:rsidRPr="00645199">
          <w:rPr>
            <w:rStyle w:val="Hyperlink"/>
          </w:rPr>
          <w:t>Estudos Topográficos Ref. Linha Verde Norte</w:t>
        </w:r>
        <w:r w:rsidR="00143302">
          <w:rPr>
            <w:webHidden/>
          </w:rPr>
          <w:tab/>
        </w:r>
        <w:r>
          <w:rPr>
            <w:webHidden/>
          </w:rPr>
          <w:fldChar w:fldCharType="begin"/>
        </w:r>
        <w:r w:rsidR="00143302">
          <w:rPr>
            <w:webHidden/>
          </w:rPr>
          <w:instrText xml:space="preserve"> PAGEREF _Toc301861808 \h </w:instrText>
        </w:r>
        <w:r>
          <w:rPr>
            <w:webHidden/>
          </w:rPr>
        </w:r>
        <w:r>
          <w:rPr>
            <w:webHidden/>
          </w:rPr>
          <w:fldChar w:fldCharType="separate"/>
        </w:r>
        <w:r w:rsidR="00877B1D">
          <w:rPr>
            <w:webHidden/>
          </w:rPr>
          <w:t>10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09" w:history="1">
        <w:r w:rsidR="00143302" w:rsidRPr="00645199">
          <w:rPr>
            <w:rStyle w:val="Hyperlink"/>
          </w:rPr>
          <w:t>Metodologia</w:t>
        </w:r>
        <w:r w:rsidR="00143302">
          <w:rPr>
            <w:webHidden/>
          </w:rPr>
          <w:tab/>
        </w:r>
        <w:r>
          <w:rPr>
            <w:webHidden/>
          </w:rPr>
          <w:fldChar w:fldCharType="begin"/>
        </w:r>
        <w:r w:rsidR="00143302">
          <w:rPr>
            <w:webHidden/>
          </w:rPr>
          <w:instrText xml:space="preserve"> PAGEREF _Toc301861809 \h </w:instrText>
        </w:r>
        <w:r>
          <w:rPr>
            <w:webHidden/>
          </w:rPr>
        </w:r>
        <w:r>
          <w:rPr>
            <w:webHidden/>
          </w:rPr>
          <w:fldChar w:fldCharType="separate"/>
        </w:r>
        <w:r w:rsidR="00877B1D">
          <w:rPr>
            <w:webHidden/>
          </w:rPr>
          <w:t>10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10" w:history="1">
        <w:r w:rsidR="00143302" w:rsidRPr="00645199">
          <w:rPr>
            <w:rStyle w:val="Hyperlink"/>
          </w:rPr>
          <w:t>Esquema Funcional</w:t>
        </w:r>
        <w:r w:rsidR="00143302">
          <w:rPr>
            <w:webHidden/>
          </w:rPr>
          <w:tab/>
        </w:r>
        <w:r>
          <w:rPr>
            <w:webHidden/>
          </w:rPr>
          <w:fldChar w:fldCharType="begin"/>
        </w:r>
        <w:r w:rsidR="00143302">
          <w:rPr>
            <w:webHidden/>
          </w:rPr>
          <w:instrText xml:space="preserve"> PAGEREF _Toc301861810 \h </w:instrText>
        </w:r>
        <w:r>
          <w:rPr>
            <w:webHidden/>
          </w:rPr>
        </w:r>
        <w:r>
          <w:rPr>
            <w:webHidden/>
          </w:rPr>
          <w:fldChar w:fldCharType="separate"/>
        </w:r>
        <w:r w:rsidR="00877B1D">
          <w:rPr>
            <w:webHidden/>
          </w:rPr>
          <w:t>13</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11" w:history="1">
        <w:r w:rsidR="00143302" w:rsidRPr="00645199">
          <w:rPr>
            <w:rStyle w:val="Hyperlink"/>
          </w:rPr>
          <w:t>Estações (Transporte Coletivo)</w:t>
        </w:r>
        <w:r w:rsidR="00143302">
          <w:rPr>
            <w:webHidden/>
          </w:rPr>
          <w:tab/>
        </w:r>
        <w:r>
          <w:rPr>
            <w:webHidden/>
          </w:rPr>
          <w:fldChar w:fldCharType="begin"/>
        </w:r>
        <w:r w:rsidR="00143302">
          <w:rPr>
            <w:webHidden/>
          </w:rPr>
          <w:instrText xml:space="preserve"> PAGEREF _Toc301861811 \h </w:instrText>
        </w:r>
        <w:r>
          <w:rPr>
            <w:webHidden/>
          </w:rPr>
        </w:r>
        <w:r>
          <w:rPr>
            <w:webHidden/>
          </w:rPr>
          <w:fldChar w:fldCharType="separate"/>
        </w:r>
        <w:r w:rsidR="00877B1D">
          <w:rPr>
            <w:webHidden/>
          </w:rPr>
          <w:t>14</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12" w:history="1">
        <w:r w:rsidR="00143302" w:rsidRPr="00645199">
          <w:rPr>
            <w:rStyle w:val="Hyperlink"/>
          </w:rPr>
          <w:t>Disposição das Pistas Projetadas</w:t>
        </w:r>
        <w:r w:rsidR="00143302">
          <w:rPr>
            <w:webHidden/>
          </w:rPr>
          <w:tab/>
        </w:r>
        <w:r>
          <w:rPr>
            <w:webHidden/>
          </w:rPr>
          <w:fldChar w:fldCharType="begin"/>
        </w:r>
        <w:r w:rsidR="00143302">
          <w:rPr>
            <w:webHidden/>
          </w:rPr>
          <w:instrText xml:space="preserve"> PAGEREF _Toc301861812 \h </w:instrText>
        </w:r>
        <w:r>
          <w:rPr>
            <w:webHidden/>
          </w:rPr>
        </w:r>
        <w:r>
          <w:rPr>
            <w:webHidden/>
          </w:rPr>
          <w:fldChar w:fldCharType="separate"/>
        </w:r>
        <w:r w:rsidR="00877B1D">
          <w:rPr>
            <w:webHidden/>
          </w:rPr>
          <w:t>15</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13" w:history="1">
        <w:r w:rsidR="00143302" w:rsidRPr="00645199">
          <w:rPr>
            <w:rStyle w:val="Hyperlink"/>
          </w:rPr>
          <w:t>Características Técnicas e Operacionais (Traçado Planialtimétrico Longitudinal)</w:t>
        </w:r>
        <w:r w:rsidR="00143302">
          <w:rPr>
            <w:webHidden/>
          </w:rPr>
          <w:tab/>
        </w:r>
        <w:r>
          <w:rPr>
            <w:webHidden/>
          </w:rPr>
          <w:fldChar w:fldCharType="begin"/>
        </w:r>
        <w:r w:rsidR="00143302">
          <w:rPr>
            <w:webHidden/>
          </w:rPr>
          <w:instrText xml:space="preserve"> PAGEREF _Toc301861813 \h </w:instrText>
        </w:r>
        <w:r>
          <w:rPr>
            <w:webHidden/>
          </w:rPr>
        </w:r>
        <w:r>
          <w:rPr>
            <w:webHidden/>
          </w:rPr>
          <w:fldChar w:fldCharType="separate"/>
        </w:r>
        <w:r w:rsidR="00877B1D">
          <w:rPr>
            <w:webHidden/>
          </w:rPr>
          <w:t>16</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14" w:history="1">
        <w:r w:rsidR="00143302" w:rsidRPr="00645199">
          <w:rPr>
            <w:rStyle w:val="Hyperlink"/>
          </w:rPr>
          <w:t>Apresentação</w:t>
        </w:r>
        <w:r w:rsidR="00143302">
          <w:rPr>
            <w:webHidden/>
          </w:rPr>
          <w:tab/>
        </w:r>
        <w:r>
          <w:rPr>
            <w:webHidden/>
          </w:rPr>
          <w:fldChar w:fldCharType="begin"/>
        </w:r>
        <w:r w:rsidR="00143302">
          <w:rPr>
            <w:webHidden/>
          </w:rPr>
          <w:instrText xml:space="preserve"> PAGEREF _Toc301861814 \h </w:instrText>
        </w:r>
        <w:r>
          <w:rPr>
            <w:webHidden/>
          </w:rPr>
        </w:r>
        <w:r>
          <w:rPr>
            <w:webHidden/>
          </w:rPr>
          <w:fldChar w:fldCharType="separate"/>
        </w:r>
        <w:r w:rsidR="00877B1D">
          <w:rPr>
            <w:webHidden/>
          </w:rPr>
          <w:t>18</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15" w:history="1">
        <w:r w:rsidR="00143302" w:rsidRPr="00645199">
          <w:rPr>
            <w:rStyle w:val="Hyperlink"/>
          </w:rPr>
          <w:t>4.0</w:t>
        </w:r>
        <w:r w:rsidR="00143302">
          <w:rPr>
            <w:rFonts w:asciiTheme="minorHAnsi" w:eastAsiaTheme="minorEastAsia" w:hAnsiTheme="minorHAnsi" w:cstheme="minorBidi"/>
            <w:b w:val="0"/>
            <w:bCs w:val="0"/>
            <w:caps w:val="0"/>
            <w:sz w:val="22"/>
          </w:rPr>
          <w:tab/>
        </w:r>
        <w:r w:rsidR="00143302" w:rsidRPr="00645199">
          <w:rPr>
            <w:rStyle w:val="Hyperlink"/>
          </w:rPr>
          <w:t>PROJETO DE TERRAPLENAGEM</w:t>
        </w:r>
        <w:r w:rsidR="00143302">
          <w:rPr>
            <w:webHidden/>
          </w:rPr>
          <w:tab/>
        </w:r>
        <w:r>
          <w:rPr>
            <w:webHidden/>
          </w:rPr>
          <w:fldChar w:fldCharType="begin"/>
        </w:r>
        <w:r w:rsidR="00143302">
          <w:rPr>
            <w:webHidden/>
          </w:rPr>
          <w:instrText xml:space="preserve"> PAGEREF _Toc301861815 \h </w:instrText>
        </w:r>
        <w:r>
          <w:rPr>
            <w:webHidden/>
          </w:rPr>
        </w:r>
        <w:r>
          <w:rPr>
            <w:webHidden/>
          </w:rPr>
          <w:fldChar w:fldCharType="separate"/>
        </w:r>
        <w:r w:rsidR="00877B1D">
          <w:rPr>
            <w:webHidden/>
          </w:rPr>
          <w:t>19</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16" w:history="1">
        <w:r w:rsidR="00143302" w:rsidRPr="00645199">
          <w:rPr>
            <w:rStyle w:val="Hyperlink"/>
          </w:rPr>
          <w:t>Introdução</w:t>
        </w:r>
        <w:r w:rsidR="00143302">
          <w:rPr>
            <w:webHidden/>
          </w:rPr>
          <w:tab/>
        </w:r>
        <w:r>
          <w:rPr>
            <w:webHidden/>
          </w:rPr>
          <w:fldChar w:fldCharType="begin"/>
        </w:r>
        <w:r w:rsidR="00143302">
          <w:rPr>
            <w:webHidden/>
          </w:rPr>
          <w:instrText xml:space="preserve"> PAGEREF _Toc301861816 \h </w:instrText>
        </w:r>
        <w:r>
          <w:rPr>
            <w:webHidden/>
          </w:rPr>
        </w:r>
        <w:r>
          <w:rPr>
            <w:webHidden/>
          </w:rPr>
          <w:fldChar w:fldCharType="separate"/>
        </w:r>
        <w:r w:rsidR="00877B1D">
          <w:rPr>
            <w:webHidden/>
          </w:rPr>
          <w:t>19</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17" w:history="1">
        <w:r w:rsidR="00143302" w:rsidRPr="00645199">
          <w:rPr>
            <w:rStyle w:val="Hyperlink"/>
          </w:rPr>
          <w:t>Estudo Geotécnico</w:t>
        </w:r>
        <w:r w:rsidR="00143302">
          <w:rPr>
            <w:webHidden/>
          </w:rPr>
          <w:tab/>
        </w:r>
        <w:r>
          <w:rPr>
            <w:webHidden/>
          </w:rPr>
          <w:fldChar w:fldCharType="begin"/>
        </w:r>
        <w:r w:rsidR="00143302">
          <w:rPr>
            <w:webHidden/>
          </w:rPr>
          <w:instrText xml:space="preserve"> PAGEREF _Toc301861817 \h </w:instrText>
        </w:r>
        <w:r>
          <w:rPr>
            <w:webHidden/>
          </w:rPr>
        </w:r>
        <w:r>
          <w:rPr>
            <w:webHidden/>
          </w:rPr>
          <w:fldChar w:fldCharType="separate"/>
        </w:r>
        <w:r w:rsidR="00877B1D">
          <w:rPr>
            <w:webHidden/>
          </w:rPr>
          <w:t>19</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18" w:history="1">
        <w:r w:rsidR="00143302" w:rsidRPr="00645199">
          <w:rPr>
            <w:rStyle w:val="Hyperlink"/>
          </w:rPr>
          <w:t>Classificação dos Materiais</w:t>
        </w:r>
        <w:r w:rsidR="00143302">
          <w:rPr>
            <w:webHidden/>
          </w:rPr>
          <w:tab/>
        </w:r>
        <w:r>
          <w:rPr>
            <w:webHidden/>
          </w:rPr>
          <w:fldChar w:fldCharType="begin"/>
        </w:r>
        <w:r w:rsidR="00143302">
          <w:rPr>
            <w:webHidden/>
          </w:rPr>
          <w:instrText xml:space="preserve"> PAGEREF _Toc301861818 \h </w:instrText>
        </w:r>
        <w:r>
          <w:rPr>
            <w:webHidden/>
          </w:rPr>
        </w:r>
        <w:r>
          <w:rPr>
            <w:webHidden/>
          </w:rPr>
          <w:fldChar w:fldCharType="separate"/>
        </w:r>
        <w:r w:rsidR="00877B1D">
          <w:rPr>
            <w:webHidden/>
          </w:rPr>
          <w:t>19</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19" w:history="1">
        <w:r w:rsidR="00143302" w:rsidRPr="00645199">
          <w:rPr>
            <w:rStyle w:val="Hyperlink"/>
          </w:rPr>
          <w:t>Greide</w:t>
        </w:r>
        <w:r w:rsidR="00143302">
          <w:rPr>
            <w:webHidden/>
          </w:rPr>
          <w:tab/>
        </w:r>
        <w:r>
          <w:rPr>
            <w:webHidden/>
          </w:rPr>
          <w:fldChar w:fldCharType="begin"/>
        </w:r>
        <w:r w:rsidR="00143302">
          <w:rPr>
            <w:webHidden/>
          </w:rPr>
          <w:instrText xml:space="preserve"> PAGEREF _Toc301861819 \h </w:instrText>
        </w:r>
        <w:r>
          <w:rPr>
            <w:webHidden/>
          </w:rPr>
        </w:r>
        <w:r>
          <w:rPr>
            <w:webHidden/>
          </w:rPr>
          <w:fldChar w:fldCharType="separate"/>
        </w:r>
        <w:r w:rsidR="00877B1D">
          <w:rPr>
            <w:webHidden/>
          </w:rPr>
          <w:t>19</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20" w:history="1">
        <w:r w:rsidR="00143302" w:rsidRPr="00645199">
          <w:rPr>
            <w:rStyle w:val="Hyperlink"/>
          </w:rPr>
          <w:t>Taludes</w:t>
        </w:r>
        <w:r w:rsidR="00143302">
          <w:rPr>
            <w:webHidden/>
          </w:rPr>
          <w:tab/>
        </w:r>
        <w:r>
          <w:rPr>
            <w:webHidden/>
          </w:rPr>
          <w:fldChar w:fldCharType="begin"/>
        </w:r>
        <w:r w:rsidR="00143302">
          <w:rPr>
            <w:webHidden/>
          </w:rPr>
          <w:instrText xml:space="preserve"> PAGEREF _Toc301861820 \h </w:instrText>
        </w:r>
        <w:r>
          <w:rPr>
            <w:webHidden/>
          </w:rPr>
        </w:r>
        <w:r>
          <w:rPr>
            <w:webHidden/>
          </w:rPr>
          <w:fldChar w:fldCharType="separate"/>
        </w:r>
        <w:r w:rsidR="00877B1D">
          <w:rPr>
            <w:webHidden/>
          </w:rPr>
          <w:t>20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21" w:history="1">
        <w:r w:rsidR="00143302" w:rsidRPr="00645199">
          <w:rPr>
            <w:rStyle w:val="Hyperlink"/>
          </w:rPr>
          <w:t>Fator de Correção de Volumes</w:t>
        </w:r>
        <w:r w:rsidR="00143302">
          <w:rPr>
            <w:webHidden/>
          </w:rPr>
          <w:tab/>
        </w:r>
        <w:r>
          <w:rPr>
            <w:webHidden/>
          </w:rPr>
          <w:fldChar w:fldCharType="begin"/>
        </w:r>
        <w:r w:rsidR="00143302">
          <w:rPr>
            <w:webHidden/>
          </w:rPr>
          <w:instrText xml:space="preserve"> PAGEREF _Toc301861821 \h </w:instrText>
        </w:r>
        <w:r>
          <w:rPr>
            <w:webHidden/>
          </w:rPr>
        </w:r>
        <w:r>
          <w:rPr>
            <w:webHidden/>
          </w:rPr>
          <w:fldChar w:fldCharType="separate"/>
        </w:r>
        <w:r w:rsidR="00877B1D">
          <w:rPr>
            <w:webHidden/>
          </w:rPr>
          <w:t>20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22" w:history="1">
        <w:r w:rsidR="00143302" w:rsidRPr="00645199">
          <w:rPr>
            <w:rStyle w:val="Hyperlink"/>
          </w:rPr>
          <w:t>Cálculo e Orientação da Terraplenagem</w:t>
        </w:r>
        <w:r w:rsidR="00143302">
          <w:rPr>
            <w:webHidden/>
          </w:rPr>
          <w:tab/>
        </w:r>
        <w:r>
          <w:rPr>
            <w:webHidden/>
          </w:rPr>
          <w:fldChar w:fldCharType="begin"/>
        </w:r>
        <w:r w:rsidR="00143302">
          <w:rPr>
            <w:webHidden/>
          </w:rPr>
          <w:instrText xml:space="preserve"> PAGEREF _Toc301861822 \h </w:instrText>
        </w:r>
        <w:r>
          <w:rPr>
            <w:webHidden/>
          </w:rPr>
        </w:r>
        <w:r>
          <w:rPr>
            <w:webHidden/>
          </w:rPr>
          <w:fldChar w:fldCharType="separate"/>
        </w:r>
        <w:r w:rsidR="00877B1D">
          <w:rPr>
            <w:webHidden/>
          </w:rPr>
          <w:t>20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23" w:history="1">
        <w:r w:rsidR="00143302" w:rsidRPr="00645199">
          <w:rPr>
            <w:rStyle w:val="Hyperlink"/>
          </w:rPr>
          <w:t>Generalidades Sobre os Serviços</w:t>
        </w:r>
        <w:r w:rsidR="00143302">
          <w:rPr>
            <w:webHidden/>
          </w:rPr>
          <w:tab/>
        </w:r>
        <w:r>
          <w:rPr>
            <w:webHidden/>
          </w:rPr>
          <w:fldChar w:fldCharType="begin"/>
        </w:r>
        <w:r w:rsidR="00143302">
          <w:rPr>
            <w:webHidden/>
          </w:rPr>
          <w:instrText xml:space="preserve"> PAGEREF _Toc301861823 \h </w:instrText>
        </w:r>
        <w:r>
          <w:rPr>
            <w:webHidden/>
          </w:rPr>
        </w:r>
        <w:r>
          <w:rPr>
            <w:webHidden/>
          </w:rPr>
          <w:fldChar w:fldCharType="separate"/>
        </w:r>
        <w:r w:rsidR="00877B1D">
          <w:rPr>
            <w:webHidden/>
          </w:rPr>
          <w:t>20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24" w:history="1">
        <w:r w:rsidR="00143302" w:rsidRPr="00645199">
          <w:rPr>
            <w:rStyle w:val="Hyperlink"/>
          </w:rPr>
          <w:t>Remoção de Materiais com Baixa Resistência no Subleito</w:t>
        </w:r>
        <w:r w:rsidR="00143302">
          <w:rPr>
            <w:webHidden/>
          </w:rPr>
          <w:tab/>
        </w:r>
        <w:r>
          <w:rPr>
            <w:webHidden/>
          </w:rPr>
          <w:fldChar w:fldCharType="begin"/>
        </w:r>
        <w:r w:rsidR="00143302">
          <w:rPr>
            <w:webHidden/>
          </w:rPr>
          <w:instrText xml:space="preserve"> PAGEREF _Toc301861824 \h </w:instrText>
        </w:r>
        <w:r>
          <w:rPr>
            <w:webHidden/>
          </w:rPr>
        </w:r>
        <w:r>
          <w:rPr>
            <w:webHidden/>
          </w:rPr>
          <w:fldChar w:fldCharType="separate"/>
        </w:r>
        <w:r w:rsidR="00877B1D">
          <w:rPr>
            <w:webHidden/>
          </w:rPr>
          <w:t>21</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25" w:history="1">
        <w:r w:rsidR="00143302" w:rsidRPr="00645199">
          <w:rPr>
            <w:rStyle w:val="Hyperlink"/>
          </w:rPr>
          <w:t>5.0</w:t>
        </w:r>
        <w:r w:rsidR="00143302">
          <w:rPr>
            <w:rFonts w:asciiTheme="minorHAnsi" w:eastAsiaTheme="minorEastAsia" w:hAnsiTheme="minorHAnsi" w:cstheme="minorBidi"/>
            <w:b w:val="0"/>
            <w:bCs w:val="0"/>
            <w:caps w:val="0"/>
            <w:sz w:val="22"/>
          </w:rPr>
          <w:tab/>
        </w:r>
        <w:r w:rsidR="00143302" w:rsidRPr="00645199">
          <w:rPr>
            <w:rStyle w:val="Hyperlink"/>
          </w:rPr>
          <w:t>PROJETO DE DRENAGEM E OBRAS DE ARTE CORRENTES</w:t>
        </w:r>
        <w:r w:rsidR="00143302">
          <w:rPr>
            <w:webHidden/>
          </w:rPr>
          <w:tab/>
        </w:r>
        <w:r>
          <w:rPr>
            <w:webHidden/>
          </w:rPr>
          <w:fldChar w:fldCharType="begin"/>
        </w:r>
        <w:r w:rsidR="00143302">
          <w:rPr>
            <w:webHidden/>
          </w:rPr>
          <w:instrText xml:space="preserve"> PAGEREF _Toc301861825 \h </w:instrText>
        </w:r>
        <w:r>
          <w:rPr>
            <w:webHidden/>
          </w:rPr>
        </w:r>
        <w:r>
          <w:rPr>
            <w:webHidden/>
          </w:rPr>
          <w:fldChar w:fldCharType="separate"/>
        </w:r>
        <w:r w:rsidR="00877B1D">
          <w:rPr>
            <w:webHidden/>
          </w:rPr>
          <w:t>67</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26" w:history="1">
        <w:r w:rsidR="00143302" w:rsidRPr="00645199">
          <w:rPr>
            <w:rStyle w:val="Hyperlink"/>
          </w:rPr>
          <w:t>Introdução</w:t>
        </w:r>
        <w:r w:rsidR="00143302">
          <w:rPr>
            <w:webHidden/>
          </w:rPr>
          <w:tab/>
        </w:r>
        <w:r>
          <w:rPr>
            <w:webHidden/>
          </w:rPr>
          <w:fldChar w:fldCharType="begin"/>
        </w:r>
        <w:r w:rsidR="00143302">
          <w:rPr>
            <w:webHidden/>
          </w:rPr>
          <w:instrText xml:space="preserve"> PAGEREF _Toc301861826 \h </w:instrText>
        </w:r>
        <w:r>
          <w:rPr>
            <w:webHidden/>
          </w:rPr>
        </w:r>
        <w:r>
          <w:rPr>
            <w:webHidden/>
          </w:rPr>
          <w:fldChar w:fldCharType="separate"/>
        </w:r>
        <w:r w:rsidR="00877B1D">
          <w:rPr>
            <w:webHidden/>
          </w:rPr>
          <w:t>67</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27" w:history="1">
        <w:r w:rsidR="00143302" w:rsidRPr="00645199">
          <w:rPr>
            <w:rStyle w:val="Hyperlink"/>
          </w:rPr>
          <w:t>Lançamento da Rede de Drenagem</w:t>
        </w:r>
        <w:r w:rsidR="00143302">
          <w:rPr>
            <w:webHidden/>
          </w:rPr>
          <w:tab/>
        </w:r>
        <w:r>
          <w:rPr>
            <w:webHidden/>
          </w:rPr>
          <w:fldChar w:fldCharType="begin"/>
        </w:r>
        <w:r w:rsidR="00143302">
          <w:rPr>
            <w:webHidden/>
          </w:rPr>
          <w:instrText xml:space="preserve"> PAGEREF _Toc301861827 \h </w:instrText>
        </w:r>
        <w:r>
          <w:rPr>
            <w:webHidden/>
          </w:rPr>
        </w:r>
        <w:r>
          <w:rPr>
            <w:webHidden/>
          </w:rPr>
          <w:fldChar w:fldCharType="separate"/>
        </w:r>
        <w:r w:rsidR="00877B1D">
          <w:rPr>
            <w:webHidden/>
          </w:rPr>
          <w:t>67</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28" w:history="1">
        <w:r w:rsidR="00143302" w:rsidRPr="00645199">
          <w:rPr>
            <w:rStyle w:val="Hyperlink"/>
          </w:rPr>
          <w:t>Determinação das Áreas das Bacias</w:t>
        </w:r>
        <w:r w:rsidR="00143302">
          <w:rPr>
            <w:webHidden/>
          </w:rPr>
          <w:tab/>
        </w:r>
        <w:r>
          <w:rPr>
            <w:webHidden/>
          </w:rPr>
          <w:fldChar w:fldCharType="begin"/>
        </w:r>
        <w:r w:rsidR="00143302">
          <w:rPr>
            <w:webHidden/>
          </w:rPr>
          <w:instrText xml:space="preserve"> PAGEREF _Toc301861828 \h </w:instrText>
        </w:r>
        <w:r>
          <w:rPr>
            <w:webHidden/>
          </w:rPr>
        </w:r>
        <w:r>
          <w:rPr>
            <w:webHidden/>
          </w:rPr>
          <w:fldChar w:fldCharType="separate"/>
        </w:r>
        <w:r w:rsidR="00877B1D">
          <w:rPr>
            <w:webHidden/>
          </w:rPr>
          <w:t>68</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29" w:history="1">
        <w:r w:rsidR="00143302" w:rsidRPr="00645199">
          <w:rPr>
            <w:rStyle w:val="Hyperlink"/>
          </w:rPr>
          <w:t>Estudo Hidrológico</w:t>
        </w:r>
        <w:r w:rsidR="00143302">
          <w:rPr>
            <w:webHidden/>
          </w:rPr>
          <w:tab/>
        </w:r>
        <w:r>
          <w:rPr>
            <w:webHidden/>
          </w:rPr>
          <w:fldChar w:fldCharType="begin"/>
        </w:r>
        <w:r w:rsidR="00143302">
          <w:rPr>
            <w:webHidden/>
          </w:rPr>
          <w:instrText xml:space="preserve"> PAGEREF _Toc301861829 \h </w:instrText>
        </w:r>
        <w:r>
          <w:rPr>
            <w:webHidden/>
          </w:rPr>
        </w:r>
        <w:r>
          <w:rPr>
            <w:webHidden/>
          </w:rPr>
          <w:fldChar w:fldCharType="separate"/>
        </w:r>
        <w:r w:rsidR="00877B1D">
          <w:rPr>
            <w:webHidden/>
          </w:rPr>
          <w:t>68</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30" w:history="1">
        <w:r w:rsidR="00143302" w:rsidRPr="00645199">
          <w:rPr>
            <w:rStyle w:val="Hyperlink"/>
          </w:rPr>
          <w:t>Estudo Hidráulico</w:t>
        </w:r>
        <w:r w:rsidR="00143302">
          <w:rPr>
            <w:webHidden/>
          </w:rPr>
          <w:tab/>
        </w:r>
        <w:r>
          <w:rPr>
            <w:webHidden/>
          </w:rPr>
          <w:fldChar w:fldCharType="begin"/>
        </w:r>
        <w:r w:rsidR="00143302">
          <w:rPr>
            <w:webHidden/>
          </w:rPr>
          <w:instrText xml:space="preserve"> PAGEREF _Toc301861830 \h </w:instrText>
        </w:r>
        <w:r>
          <w:rPr>
            <w:webHidden/>
          </w:rPr>
        </w:r>
        <w:r>
          <w:rPr>
            <w:webHidden/>
          </w:rPr>
          <w:fldChar w:fldCharType="separate"/>
        </w:r>
        <w:r w:rsidR="00877B1D">
          <w:rPr>
            <w:webHidden/>
          </w:rPr>
          <w:t>71</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31" w:history="1">
        <w:r w:rsidR="00143302" w:rsidRPr="00645199">
          <w:rPr>
            <w:rStyle w:val="Hyperlink"/>
          </w:rPr>
          <w:t>6.0</w:t>
        </w:r>
        <w:r w:rsidR="00143302">
          <w:rPr>
            <w:rFonts w:asciiTheme="minorHAnsi" w:eastAsiaTheme="minorEastAsia" w:hAnsiTheme="minorHAnsi" w:cstheme="minorBidi"/>
            <w:b w:val="0"/>
            <w:bCs w:val="0"/>
            <w:caps w:val="0"/>
            <w:sz w:val="22"/>
          </w:rPr>
          <w:tab/>
        </w:r>
        <w:r w:rsidR="00143302" w:rsidRPr="00645199">
          <w:rPr>
            <w:rStyle w:val="Hyperlink"/>
          </w:rPr>
          <w:t>PROJETO DE PAISAGISMO</w:t>
        </w:r>
        <w:r w:rsidR="00143302">
          <w:rPr>
            <w:webHidden/>
          </w:rPr>
          <w:tab/>
        </w:r>
        <w:r>
          <w:rPr>
            <w:webHidden/>
          </w:rPr>
          <w:fldChar w:fldCharType="begin"/>
        </w:r>
        <w:r w:rsidR="00143302">
          <w:rPr>
            <w:webHidden/>
          </w:rPr>
          <w:instrText xml:space="preserve"> PAGEREF _Toc301861831 \h </w:instrText>
        </w:r>
        <w:r>
          <w:rPr>
            <w:webHidden/>
          </w:rPr>
        </w:r>
        <w:r>
          <w:rPr>
            <w:webHidden/>
          </w:rPr>
          <w:fldChar w:fldCharType="separate"/>
        </w:r>
        <w:r w:rsidR="00877B1D">
          <w:rPr>
            <w:webHidden/>
          </w:rPr>
          <w:t>87</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32" w:history="1">
        <w:r w:rsidR="00143302" w:rsidRPr="00645199">
          <w:rPr>
            <w:rStyle w:val="Hyperlink"/>
          </w:rPr>
          <w:t>Introdução</w:t>
        </w:r>
        <w:r w:rsidR="00143302">
          <w:rPr>
            <w:webHidden/>
          </w:rPr>
          <w:tab/>
        </w:r>
        <w:r>
          <w:rPr>
            <w:webHidden/>
          </w:rPr>
          <w:fldChar w:fldCharType="begin"/>
        </w:r>
        <w:r w:rsidR="00143302">
          <w:rPr>
            <w:webHidden/>
          </w:rPr>
          <w:instrText xml:space="preserve"> PAGEREF _Toc301861832 \h </w:instrText>
        </w:r>
        <w:r>
          <w:rPr>
            <w:webHidden/>
          </w:rPr>
        </w:r>
        <w:r>
          <w:rPr>
            <w:webHidden/>
          </w:rPr>
          <w:fldChar w:fldCharType="separate"/>
        </w:r>
        <w:r w:rsidR="00877B1D">
          <w:rPr>
            <w:webHidden/>
          </w:rPr>
          <w:t>87</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33" w:history="1">
        <w:r w:rsidR="00143302" w:rsidRPr="00645199">
          <w:rPr>
            <w:rStyle w:val="Hyperlink"/>
          </w:rPr>
          <w:t>Passeios e Ciclovia</w:t>
        </w:r>
        <w:r w:rsidR="00143302">
          <w:rPr>
            <w:webHidden/>
          </w:rPr>
          <w:tab/>
        </w:r>
        <w:r>
          <w:rPr>
            <w:webHidden/>
          </w:rPr>
          <w:fldChar w:fldCharType="begin"/>
        </w:r>
        <w:r w:rsidR="00143302">
          <w:rPr>
            <w:webHidden/>
          </w:rPr>
          <w:instrText xml:space="preserve"> PAGEREF _Toc301861833 \h </w:instrText>
        </w:r>
        <w:r>
          <w:rPr>
            <w:webHidden/>
          </w:rPr>
        </w:r>
        <w:r>
          <w:rPr>
            <w:webHidden/>
          </w:rPr>
          <w:fldChar w:fldCharType="separate"/>
        </w:r>
        <w:r w:rsidR="00877B1D">
          <w:rPr>
            <w:webHidden/>
          </w:rPr>
          <w:t>87</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34" w:history="1">
        <w:r w:rsidR="00143302" w:rsidRPr="00645199">
          <w:rPr>
            <w:rStyle w:val="Hyperlink"/>
          </w:rPr>
          <w:t>Vegetação</w:t>
        </w:r>
        <w:r w:rsidR="00143302">
          <w:rPr>
            <w:webHidden/>
          </w:rPr>
          <w:tab/>
        </w:r>
        <w:r>
          <w:rPr>
            <w:webHidden/>
          </w:rPr>
          <w:fldChar w:fldCharType="begin"/>
        </w:r>
        <w:r w:rsidR="00143302">
          <w:rPr>
            <w:webHidden/>
          </w:rPr>
          <w:instrText xml:space="preserve"> PAGEREF _Toc301861834 \h </w:instrText>
        </w:r>
        <w:r>
          <w:rPr>
            <w:webHidden/>
          </w:rPr>
        </w:r>
        <w:r>
          <w:rPr>
            <w:webHidden/>
          </w:rPr>
          <w:fldChar w:fldCharType="separate"/>
        </w:r>
        <w:r w:rsidR="00877B1D">
          <w:rPr>
            <w:webHidden/>
          </w:rPr>
          <w:t>88</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35" w:history="1">
        <w:r w:rsidR="00143302" w:rsidRPr="00645199">
          <w:rPr>
            <w:rStyle w:val="Hyperlink"/>
          </w:rPr>
          <w:t>7.0</w:t>
        </w:r>
        <w:r w:rsidR="00143302">
          <w:rPr>
            <w:rFonts w:asciiTheme="minorHAnsi" w:eastAsiaTheme="minorEastAsia" w:hAnsiTheme="minorHAnsi" w:cstheme="minorBidi"/>
            <w:b w:val="0"/>
            <w:bCs w:val="0"/>
            <w:caps w:val="0"/>
            <w:sz w:val="22"/>
          </w:rPr>
          <w:tab/>
        </w:r>
        <w:r w:rsidR="00143302" w:rsidRPr="00645199">
          <w:rPr>
            <w:rStyle w:val="Hyperlink"/>
          </w:rPr>
          <w:t>PROJETO DE SINALIZAÇÃO horizontal e vertical</w:t>
        </w:r>
        <w:r w:rsidR="00143302">
          <w:rPr>
            <w:webHidden/>
          </w:rPr>
          <w:tab/>
        </w:r>
        <w:r>
          <w:rPr>
            <w:webHidden/>
          </w:rPr>
          <w:fldChar w:fldCharType="begin"/>
        </w:r>
        <w:r w:rsidR="00143302">
          <w:rPr>
            <w:webHidden/>
          </w:rPr>
          <w:instrText xml:space="preserve"> PAGEREF _Toc301861835 \h </w:instrText>
        </w:r>
        <w:r>
          <w:rPr>
            <w:webHidden/>
          </w:rPr>
        </w:r>
        <w:r>
          <w:rPr>
            <w:webHidden/>
          </w:rPr>
          <w:fldChar w:fldCharType="separate"/>
        </w:r>
        <w:r w:rsidR="00877B1D">
          <w:rPr>
            <w:webHidden/>
          </w:rPr>
          <w:t>96</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36" w:history="1">
        <w:r w:rsidR="00143302" w:rsidRPr="00645199">
          <w:rPr>
            <w:rStyle w:val="Hyperlink"/>
          </w:rPr>
          <w:t>Introdução</w:t>
        </w:r>
        <w:r w:rsidR="00143302">
          <w:rPr>
            <w:webHidden/>
          </w:rPr>
          <w:tab/>
        </w:r>
        <w:r>
          <w:rPr>
            <w:webHidden/>
          </w:rPr>
          <w:fldChar w:fldCharType="begin"/>
        </w:r>
        <w:r w:rsidR="00143302">
          <w:rPr>
            <w:webHidden/>
          </w:rPr>
          <w:instrText xml:space="preserve"> PAGEREF _Toc301861836 \h </w:instrText>
        </w:r>
        <w:r>
          <w:rPr>
            <w:webHidden/>
          </w:rPr>
        </w:r>
        <w:r>
          <w:rPr>
            <w:webHidden/>
          </w:rPr>
          <w:fldChar w:fldCharType="separate"/>
        </w:r>
        <w:r w:rsidR="00877B1D">
          <w:rPr>
            <w:webHidden/>
          </w:rPr>
          <w:t>96</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37" w:history="1">
        <w:r w:rsidR="00143302" w:rsidRPr="00645199">
          <w:rPr>
            <w:rStyle w:val="Hyperlink"/>
          </w:rPr>
          <w:t>Sinalização Horizontal</w:t>
        </w:r>
        <w:r w:rsidR="00143302">
          <w:rPr>
            <w:webHidden/>
          </w:rPr>
          <w:tab/>
        </w:r>
        <w:r>
          <w:rPr>
            <w:webHidden/>
          </w:rPr>
          <w:fldChar w:fldCharType="begin"/>
        </w:r>
        <w:r w:rsidR="00143302">
          <w:rPr>
            <w:webHidden/>
          </w:rPr>
          <w:instrText xml:space="preserve"> PAGEREF _Toc301861837 \h </w:instrText>
        </w:r>
        <w:r>
          <w:rPr>
            <w:webHidden/>
          </w:rPr>
        </w:r>
        <w:r>
          <w:rPr>
            <w:webHidden/>
          </w:rPr>
          <w:fldChar w:fldCharType="separate"/>
        </w:r>
        <w:r w:rsidR="00877B1D">
          <w:rPr>
            <w:webHidden/>
          </w:rPr>
          <w:t>96</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38" w:history="1">
        <w:r w:rsidR="00143302" w:rsidRPr="00645199">
          <w:rPr>
            <w:rStyle w:val="Hyperlink"/>
          </w:rPr>
          <w:t>Sinalização Vertical</w:t>
        </w:r>
        <w:r w:rsidR="00143302">
          <w:rPr>
            <w:webHidden/>
          </w:rPr>
          <w:tab/>
        </w:r>
        <w:r>
          <w:rPr>
            <w:webHidden/>
          </w:rPr>
          <w:fldChar w:fldCharType="begin"/>
        </w:r>
        <w:r w:rsidR="00143302">
          <w:rPr>
            <w:webHidden/>
          </w:rPr>
          <w:instrText xml:space="preserve"> PAGEREF _Toc301861838 \h </w:instrText>
        </w:r>
        <w:r>
          <w:rPr>
            <w:webHidden/>
          </w:rPr>
        </w:r>
        <w:r>
          <w:rPr>
            <w:webHidden/>
          </w:rPr>
          <w:fldChar w:fldCharType="separate"/>
        </w:r>
        <w:r w:rsidR="00877B1D">
          <w:rPr>
            <w:webHidden/>
          </w:rPr>
          <w:t>98</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39" w:history="1">
        <w:r w:rsidR="00143302" w:rsidRPr="00645199">
          <w:rPr>
            <w:rStyle w:val="Hyperlink"/>
          </w:rPr>
          <w:t>8.0</w:t>
        </w:r>
        <w:r w:rsidR="00143302">
          <w:rPr>
            <w:rFonts w:asciiTheme="minorHAnsi" w:eastAsiaTheme="minorEastAsia" w:hAnsiTheme="minorHAnsi" w:cstheme="minorBidi"/>
            <w:b w:val="0"/>
            <w:bCs w:val="0"/>
            <w:caps w:val="0"/>
            <w:sz w:val="22"/>
          </w:rPr>
          <w:tab/>
        </w:r>
        <w:r w:rsidR="00143302" w:rsidRPr="00645199">
          <w:rPr>
            <w:rStyle w:val="Hyperlink"/>
          </w:rPr>
          <w:t>PROJETO DE SINALIZAÇÃO semafórica</w:t>
        </w:r>
        <w:r w:rsidR="00143302">
          <w:rPr>
            <w:webHidden/>
          </w:rPr>
          <w:tab/>
        </w:r>
        <w:r>
          <w:rPr>
            <w:webHidden/>
          </w:rPr>
          <w:fldChar w:fldCharType="begin"/>
        </w:r>
        <w:r w:rsidR="00143302">
          <w:rPr>
            <w:webHidden/>
          </w:rPr>
          <w:instrText xml:space="preserve"> PAGEREF _Toc301861839 \h </w:instrText>
        </w:r>
        <w:r>
          <w:rPr>
            <w:webHidden/>
          </w:rPr>
        </w:r>
        <w:r>
          <w:rPr>
            <w:webHidden/>
          </w:rPr>
          <w:fldChar w:fldCharType="separate"/>
        </w:r>
        <w:r w:rsidR="00877B1D">
          <w:rPr>
            <w:webHidden/>
          </w:rPr>
          <w:t>101</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40" w:history="1">
        <w:r w:rsidR="00143302" w:rsidRPr="00645199">
          <w:rPr>
            <w:rStyle w:val="Hyperlink"/>
          </w:rPr>
          <w:t>Estação Fagundes Varela – Face Norte</w:t>
        </w:r>
        <w:r w:rsidR="00143302">
          <w:rPr>
            <w:webHidden/>
          </w:rPr>
          <w:tab/>
        </w:r>
        <w:r>
          <w:rPr>
            <w:webHidden/>
          </w:rPr>
          <w:fldChar w:fldCharType="begin"/>
        </w:r>
        <w:r w:rsidR="00143302">
          <w:rPr>
            <w:webHidden/>
          </w:rPr>
          <w:instrText xml:space="preserve"> PAGEREF _Toc301861840 \h </w:instrText>
        </w:r>
        <w:r>
          <w:rPr>
            <w:webHidden/>
          </w:rPr>
        </w:r>
        <w:r>
          <w:rPr>
            <w:webHidden/>
          </w:rPr>
          <w:fldChar w:fldCharType="separate"/>
        </w:r>
        <w:r w:rsidR="00877B1D">
          <w:rPr>
            <w:webHidden/>
          </w:rPr>
          <w:t>101</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41" w:history="1">
        <w:r w:rsidR="00143302" w:rsidRPr="00645199">
          <w:rPr>
            <w:rStyle w:val="Hyperlink"/>
          </w:rPr>
          <w:t>Estação Fagundes Varela – Face Sul</w:t>
        </w:r>
        <w:r w:rsidR="00143302">
          <w:rPr>
            <w:webHidden/>
          </w:rPr>
          <w:tab/>
        </w:r>
        <w:r>
          <w:rPr>
            <w:webHidden/>
          </w:rPr>
          <w:fldChar w:fldCharType="begin"/>
        </w:r>
        <w:r w:rsidR="00143302">
          <w:rPr>
            <w:webHidden/>
          </w:rPr>
          <w:instrText xml:space="preserve"> PAGEREF _Toc301861841 \h </w:instrText>
        </w:r>
        <w:r>
          <w:rPr>
            <w:webHidden/>
          </w:rPr>
        </w:r>
        <w:r>
          <w:rPr>
            <w:webHidden/>
          </w:rPr>
          <w:fldChar w:fldCharType="separate"/>
        </w:r>
        <w:r w:rsidR="00877B1D">
          <w:rPr>
            <w:webHidden/>
          </w:rPr>
          <w:t>103</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42" w:history="1">
        <w:r w:rsidR="00143302" w:rsidRPr="00645199">
          <w:rPr>
            <w:rStyle w:val="Hyperlink"/>
          </w:rPr>
          <w:t>Equipamentos e Materias Semafóricos</w:t>
        </w:r>
        <w:r w:rsidR="00143302">
          <w:rPr>
            <w:webHidden/>
          </w:rPr>
          <w:tab/>
        </w:r>
        <w:r>
          <w:rPr>
            <w:webHidden/>
          </w:rPr>
          <w:fldChar w:fldCharType="begin"/>
        </w:r>
        <w:r w:rsidR="00143302">
          <w:rPr>
            <w:webHidden/>
          </w:rPr>
          <w:instrText xml:space="preserve"> PAGEREF _Toc301861842 \h </w:instrText>
        </w:r>
        <w:r>
          <w:rPr>
            <w:webHidden/>
          </w:rPr>
        </w:r>
        <w:r>
          <w:rPr>
            <w:webHidden/>
          </w:rPr>
          <w:fldChar w:fldCharType="separate"/>
        </w:r>
        <w:r w:rsidR="00877B1D">
          <w:rPr>
            <w:webHidden/>
          </w:rPr>
          <w:t>104</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43" w:history="1">
        <w:r w:rsidR="00143302" w:rsidRPr="00645199">
          <w:rPr>
            <w:rStyle w:val="Hyperlink"/>
          </w:rPr>
          <w:t>9.0</w:t>
        </w:r>
        <w:r w:rsidR="00143302">
          <w:rPr>
            <w:rFonts w:asciiTheme="minorHAnsi" w:eastAsiaTheme="minorEastAsia" w:hAnsiTheme="minorHAnsi" w:cstheme="minorBidi"/>
            <w:b w:val="0"/>
            <w:bCs w:val="0"/>
            <w:caps w:val="0"/>
            <w:sz w:val="22"/>
          </w:rPr>
          <w:tab/>
        </w:r>
        <w:r w:rsidR="00143302" w:rsidRPr="00645199">
          <w:rPr>
            <w:rStyle w:val="Hyperlink"/>
          </w:rPr>
          <w:t>PROJETO DE Obras Complementares</w:t>
        </w:r>
        <w:r w:rsidR="00143302">
          <w:rPr>
            <w:webHidden/>
          </w:rPr>
          <w:tab/>
        </w:r>
        <w:r>
          <w:rPr>
            <w:webHidden/>
          </w:rPr>
          <w:fldChar w:fldCharType="begin"/>
        </w:r>
        <w:r w:rsidR="00143302">
          <w:rPr>
            <w:webHidden/>
          </w:rPr>
          <w:instrText xml:space="preserve"> PAGEREF _Toc301861843 \h </w:instrText>
        </w:r>
        <w:r>
          <w:rPr>
            <w:webHidden/>
          </w:rPr>
        </w:r>
        <w:r>
          <w:rPr>
            <w:webHidden/>
          </w:rPr>
          <w:fldChar w:fldCharType="separate"/>
        </w:r>
        <w:r w:rsidR="00877B1D">
          <w:rPr>
            <w:webHidden/>
          </w:rPr>
          <w:t>108</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44" w:history="1">
        <w:r w:rsidR="00143302" w:rsidRPr="00645199">
          <w:rPr>
            <w:rStyle w:val="Hyperlink"/>
          </w:rPr>
          <w:t>10.0</w:t>
        </w:r>
        <w:r w:rsidR="00143302">
          <w:rPr>
            <w:rFonts w:asciiTheme="minorHAnsi" w:eastAsiaTheme="minorEastAsia" w:hAnsiTheme="minorHAnsi" w:cstheme="minorBidi"/>
            <w:b w:val="0"/>
            <w:bCs w:val="0"/>
            <w:caps w:val="0"/>
            <w:sz w:val="22"/>
          </w:rPr>
          <w:tab/>
        </w:r>
        <w:r w:rsidR="00143302" w:rsidRPr="00645199">
          <w:rPr>
            <w:rStyle w:val="Hyperlink"/>
          </w:rPr>
          <w:t>PROJETO DE ILUMINAÇÃO PÚBLICA</w:t>
        </w:r>
        <w:r w:rsidR="00143302">
          <w:rPr>
            <w:webHidden/>
          </w:rPr>
          <w:tab/>
        </w:r>
        <w:r>
          <w:rPr>
            <w:webHidden/>
          </w:rPr>
          <w:fldChar w:fldCharType="begin"/>
        </w:r>
        <w:r w:rsidR="00143302">
          <w:rPr>
            <w:webHidden/>
          </w:rPr>
          <w:instrText xml:space="preserve"> PAGEREF _Toc301861844 \h </w:instrText>
        </w:r>
        <w:r>
          <w:rPr>
            <w:webHidden/>
          </w:rPr>
        </w:r>
        <w:r>
          <w:rPr>
            <w:webHidden/>
          </w:rPr>
          <w:fldChar w:fldCharType="separate"/>
        </w:r>
        <w:r w:rsidR="00877B1D">
          <w:rPr>
            <w:webHidden/>
          </w:rPr>
          <w:t>109</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45" w:history="1">
        <w:r w:rsidR="00143302" w:rsidRPr="00645199">
          <w:rPr>
            <w:rStyle w:val="Hyperlink"/>
          </w:rPr>
          <w:t>11.0</w:t>
        </w:r>
        <w:r w:rsidR="00143302">
          <w:rPr>
            <w:rFonts w:asciiTheme="minorHAnsi" w:eastAsiaTheme="minorEastAsia" w:hAnsiTheme="minorHAnsi" w:cstheme="minorBidi"/>
            <w:b w:val="0"/>
            <w:bCs w:val="0"/>
            <w:caps w:val="0"/>
            <w:sz w:val="22"/>
          </w:rPr>
          <w:tab/>
        </w:r>
        <w:r w:rsidR="00143302" w:rsidRPr="00645199">
          <w:rPr>
            <w:rStyle w:val="Hyperlink"/>
          </w:rPr>
          <w:t>projeto de obras de arte especiais</w:t>
        </w:r>
        <w:r w:rsidR="00143302">
          <w:rPr>
            <w:webHidden/>
          </w:rPr>
          <w:tab/>
        </w:r>
        <w:r>
          <w:rPr>
            <w:webHidden/>
          </w:rPr>
          <w:fldChar w:fldCharType="begin"/>
        </w:r>
        <w:r w:rsidR="00143302">
          <w:rPr>
            <w:webHidden/>
          </w:rPr>
          <w:instrText xml:space="preserve"> PAGEREF _Toc301861845 \h </w:instrText>
        </w:r>
        <w:r>
          <w:rPr>
            <w:webHidden/>
          </w:rPr>
        </w:r>
        <w:r>
          <w:rPr>
            <w:webHidden/>
          </w:rPr>
          <w:fldChar w:fldCharType="separate"/>
        </w:r>
        <w:r w:rsidR="00877B1D">
          <w:rPr>
            <w:webHidden/>
          </w:rPr>
          <w:t>110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46" w:history="1">
        <w:r w:rsidR="00143302" w:rsidRPr="00645199">
          <w:rPr>
            <w:rStyle w:val="Hyperlink"/>
          </w:rPr>
          <w:t>Pontes sobre o rio bacacheri – Projeto estrutural de alargamento</w:t>
        </w:r>
        <w:r w:rsidR="00143302">
          <w:rPr>
            <w:webHidden/>
          </w:rPr>
          <w:tab/>
        </w:r>
        <w:r>
          <w:rPr>
            <w:webHidden/>
          </w:rPr>
          <w:fldChar w:fldCharType="begin"/>
        </w:r>
        <w:r w:rsidR="00143302">
          <w:rPr>
            <w:webHidden/>
          </w:rPr>
          <w:instrText xml:space="preserve"> PAGEREF _Toc301861846 \h </w:instrText>
        </w:r>
        <w:r>
          <w:rPr>
            <w:webHidden/>
          </w:rPr>
        </w:r>
        <w:r>
          <w:rPr>
            <w:webHidden/>
          </w:rPr>
          <w:fldChar w:fldCharType="separate"/>
        </w:r>
        <w:r w:rsidR="00877B1D">
          <w:rPr>
            <w:webHidden/>
          </w:rPr>
          <w:t>110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47" w:history="1">
        <w:r w:rsidR="00143302" w:rsidRPr="00645199">
          <w:rPr>
            <w:rStyle w:val="Hyperlink"/>
          </w:rPr>
          <w:t>Ponte sobre o rio bacacheri</w:t>
        </w:r>
        <w:r w:rsidR="00143302">
          <w:rPr>
            <w:webHidden/>
          </w:rPr>
          <w:tab/>
        </w:r>
        <w:r>
          <w:rPr>
            <w:webHidden/>
          </w:rPr>
          <w:fldChar w:fldCharType="begin"/>
        </w:r>
        <w:r w:rsidR="00143302">
          <w:rPr>
            <w:webHidden/>
          </w:rPr>
          <w:instrText xml:space="preserve"> PAGEREF _Toc301861847 \h </w:instrText>
        </w:r>
        <w:r>
          <w:rPr>
            <w:webHidden/>
          </w:rPr>
        </w:r>
        <w:r>
          <w:rPr>
            <w:webHidden/>
          </w:rPr>
          <w:fldChar w:fldCharType="separate"/>
        </w:r>
        <w:r w:rsidR="00877B1D">
          <w:rPr>
            <w:webHidden/>
          </w:rPr>
          <w:t>112</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48" w:history="1">
        <w:r w:rsidR="00143302" w:rsidRPr="00645199">
          <w:rPr>
            <w:rStyle w:val="Hyperlink"/>
          </w:rPr>
          <w:t>Passarela metálica</w:t>
        </w:r>
        <w:r w:rsidR="00143302">
          <w:rPr>
            <w:webHidden/>
          </w:rPr>
          <w:tab/>
        </w:r>
        <w:r>
          <w:rPr>
            <w:webHidden/>
          </w:rPr>
          <w:fldChar w:fldCharType="begin"/>
        </w:r>
        <w:r w:rsidR="00143302">
          <w:rPr>
            <w:webHidden/>
          </w:rPr>
          <w:instrText xml:space="preserve"> PAGEREF _Toc301861848 \h </w:instrText>
        </w:r>
        <w:r>
          <w:rPr>
            <w:webHidden/>
          </w:rPr>
        </w:r>
        <w:r>
          <w:rPr>
            <w:webHidden/>
          </w:rPr>
          <w:fldChar w:fldCharType="separate"/>
        </w:r>
        <w:r w:rsidR="00877B1D">
          <w:rPr>
            <w:webHidden/>
          </w:rPr>
          <w:t>114</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49" w:history="1">
        <w:r w:rsidR="00143302" w:rsidRPr="00645199">
          <w:rPr>
            <w:rStyle w:val="Hyperlink"/>
          </w:rPr>
          <w:t>12.0</w:t>
        </w:r>
        <w:r w:rsidR="00143302">
          <w:rPr>
            <w:rFonts w:asciiTheme="minorHAnsi" w:eastAsiaTheme="minorEastAsia" w:hAnsiTheme="minorHAnsi" w:cstheme="minorBidi"/>
            <w:b w:val="0"/>
            <w:bCs w:val="0"/>
            <w:caps w:val="0"/>
            <w:sz w:val="22"/>
          </w:rPr>
          <w:tab/>
        </w:r>
        <w:r w:rsidR="00143302" w:rsidRPr="00645199">
          <w:rPr>
            <w:rStyle w:val="Hyperlink"/>
          </w:rPr>
          <w:t>PROJETO DE PAVIMENTAÇÃO e restauração</w:t>
        </w:r>
        <w:r w:rsidR="00143302">
          <w:rPr>
            <w:webHidden/>
          </w:rPr>
          <w:tab/>
        </w:r>
        <w:r>
          <w:rPr>
            <w:webHidden/>
          </w:rPr>
          <w:fldChar w:fldCharType="begin"/>
        </w:r>
        <w:r w:rsidR="00143302">
          <w:rPr>
            <w:webHidden/>
          </w:rPr>
          <w:instrText xml:space="preserve"> PAGEREF _Toc301861849 \h </w:instrText>
        </w:r>
        <w:r>
          <w:rPr>
            <w:webHidden/>
          </w:rPr>
        </w:r>
        <w:r>
          <w:rPr>
            <w:webHidden/>
          </w:rPr>
          <w:fldChar w:fldCharType="separate"/>
        </w:r>
        <w:r w:rsidR="00877B1D">
          <w:rPr>
            <w:webHidden/>
          </w:rPr>
          <w:t>115</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50" w:history="1">
        <w:r w:rsidR="00143302" w:rsidRPr="00645199">
          <w:rPr>
            <w:rStyle w:val="Hyperlink"/>
          </w:rPr>
          <w:t>Pavimentos Existentes - Restauração</w:t>
        </w:r>
        <w:r w:rsidR="00143302">
          <w:rPr>
            <w:webHidden/>
          </w:rPr>
          <w:tab/>
        </w:r>
        <w:r>
          <w:rPr>
            <w:webHidden/>
          </w:rPr>
          <w:fldChar w:fldCharType="begin"/>
        </w:r>
        <w:r w:rsidR="00143302">
          <w:rPr>
            <w:webHidden/>
          </w:rPr>
          <w:instrText xml:space="preserve"> PAGEREF _Toc301861850 \h </w:instrText>
        </w:r>
        <w:r>
          <w:rPr>
            <w:webHidden/>
          </w:rPr>
        </w:r>
        <w:r>
          <w:rPr>
            <w:webHidden/>
          </w:rPr>
          <w:fldChar w:fldCharType="separate"/>
        </w:r>
        <w:r w:rsidR="00877B1D">
          <w:rPr>
            <w:webHidden/>
          </w:rPr>
          <w:t>115</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51" w:history="1">
        <w:r w:rsidR="00143302" w:rsidRPr="00645199">
          <w:rPr>
            <w:rStyle w:val="Hyperlink"/>
          </w:rPr>
          <w:t>Pavimentos Novos - Pavimentos Flexíveis</w:t>
        </w:r>
        <w:r w:rsidR="00143302">
          <w:rPr>
            <w:webHidden/>
          </w:rPr>
          <w:tab/>
        </w:r>
        <w:r>
          <w:rPr>
            <w:webHidden/>
          </w:rPr>
          <w:fldChar w:fldCharType="begin"/>
        </w:r>
        <w:r w:rsidR="00143302">
          <w:rPr>
            <w:webHidden/>
          </w:rPr>
          <w:instrText xml:space="preserve"> PAGEREF _Toc301861851 \h </w:instrText>
        </w:r>
        <w:r>
          <w:rPr>
            <w:webHidden/>
          </w:rPr>
        </w:r>
        <w:r>
          <w:rPr>
            <w:webHidden/>
          </w:rPr>
          <w:fldChar w:fldCharType="separate"/>
        </w:r>
        <w:r w:rsidR="00877B1D">
          <w:rPr>
            <w:webHidden/>
          </w:rPr>
          <w:t>129</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52" w:history="1">
        <w:r w:rsidR="00143302" w:rsidRPr="00645199">
          <w:rPr>
            <w:rStyle w:val="Hyperlink"/>
          </w:rPr>
          <w:t>Pavimentos Novos - Pavimentos Rígidos</w:t>
        </w:r>
        <w:r w:rsidR="00143302">
          <w:rPr>
            <w:webHidden/>
          </w:rPr>
          <w:tab/>
        </w:r>
        <w:r>
          <w:rPr>
            <w:webHidden/>
          </w:rPr>
          <w:fldChar w:fldCharType="begin"/>
        </w:r>
        <w:r w:rsidR="00143302">
          <w:rPr>
            <w:webHidden/>
          </w:rPr>
          <w:instrText xml:space="preserve"> PAGEREF _Toc301861852 \h </w:instrText>
        </w:r>
        <w:r>
          <w:rPr>
            <w:webHidden/>
          </w:rPr>
        </w:r>
        <w:r>
          <w:rPr>
            <w:webHidden/>
          </w:rPr>
          <w:fldChar w:fldCharType="separate"/>
        </w:r>
        <w:r w:rsidR="00877B1D">
          <w:rPr>
            <w:webHidden/>
          </w:rPr>
          <w:t>135</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53" w:history="1">
        <w:r w:rsidR="00143302" w:rsidRPr="00645199">
          <w:rPr>
            <w:rStyle w:val="Hyperlink"/>
          </w:rPr>
          <w:t>Resumo das soluções de projeto</w:t>
        </w:r>
        <w:r w:rsidR="00143302">
          <w:rPr>
            <w:webHidden/>
          </w:rPr>
          <w:tab/>
        </w:r>
        <w:r>
          <w:rPr>
            <w:webHidden/>
          </w:rPr>
          <w:fldChar w:fldCharType="begin"/>
        </w:r>
        <w:r w:rsidR="00143302">
          <w:rPr>
            <w:webHidden/>
          </w:rPr>
          <w:instrText xml:space="preserve"> PAGEREF _Toc301861853 \h </w:instrText>
        </w:r>
        <w:r>
          <w:rPr>
            <w:webHidden/>
          </w:rPr>
        </w:r>
        <w:r>
          <w:rPr>
            <w:webHidden/>
          </w:rPr>
          <w:fldChar w:fldCharType="separate"/>
        </w:r>
        <w:r w:rsidR="00877B1D">
          <w:rPr>
            <w:webHidden/>
          </w:rPr>
          <w:t>156</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54" w:history="1">
        <w:r w:rsidR="00143302" w:rsidRPr="00645199">
          <w:rPr>
            <w:rStyle w:val="Hyperlink"/>
          </w:rPr>
          <w:t>13.0</w:t>
        </w:r>
        <w:r w:rsidR="00143302">
          <w:rPr>
            <w:rFonts w:asciiTheme="minorHAnsi" w:eastAsiaTheme="minorEastAsia" w:hAnsiTheme="minorHAnsi" w:cstheme="minorBidi"/>
            <w:b w:val="0"/>
            <w:bCs w:val="0"/>
            <w:caps w:val="0"/>
            <w:sz w:val="22"/>
          </w:rPr>
          <w:tab/>
        </w:r>
        <w:r w:rsidR="00143302" w:rsidRPr="00645199">
          <w:rPr>
            <w:rStyle w:val="Hyperlink"/>
          </w:rPr>
          <w:t>Especificações</w:t>
        </w:r>
        <w:r w:rsidR="00143302">
          <w:rPr>
            <w:webHidden/>
          </w:rPr>
          <w:tab/>
        </w:r>
        <w:r>
          <w:rPr>
            <w:webHidden/>
          </w:rPr>
          <w:fldChar w:fldCharType="begin"/>
        </w:r>
        <w:r w:rsidR="00143302">
          <w:rPr>
            <w:webHidden/>
          </w:rPr>
          <w:instrText xml:space="preserve"> PAGEREF _Toc301861854 \h </w:instrText>
        </w:r>
        <w:r>
          <w:rPr>
            <w:webHidden/>
          </w:rPr>
        </w:r>
        <w:r>
          <w:rPr>
            <w:webHidden/>
          </w:rPr>
          <w:fldChar w:fldCharType="separate"/>
        </w:r>
        <w:r w:rsidR="00877B1D">
          <w:rPr>
            <w:webHidden/>
          </w:rPr>
          <w:t>157</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55" w:history="1">
        <w:r w:rsidR="00143302" w:rsidRPr="00645199">
          <w:rPr>
            <w:rStyle w:val="Hyperlink"/>
          </w:rPr>
          <w:t>Terraplenagem</w:t>
        </w:r>
        <w:r w:rsidR="00143302">
          <w:rPr>
            <w:webHidden/>
          </w:rPr>
          <w:tab/>
        </w:r>
        <w:r>
          <w:rPr>
            <w:webHidden/>
          </w:rPr>
          <w:fldChar w:fldCharType="begin"/>
        </w:r>
        <w:r w:rsidR="00143302">
          <w:rPr>
            <w:webHidden/>
          </w:rPr>
          <w:instrText xml:space="preserve"> PAGEREF _Toc301861855 \h </w:instrText>
        </w:r>
        <w:r>
          <w:rPr>
            <w:webHidden/>
          </w:rPr>
        </w:r>
        <w:r>
          <w:rPr>
            <w:webHidden/>
          </w:rPr>
          <w:fldChar w:fldCharType="separate"/>
        </w:r>
        <w:r w:rsidR="00877B1D">
          <w:rPr>
            <w:webHidden/>
          </w:rPr>
          <w:t>157</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56" w:history="1">
        <w:r w:rsidR="00143302" w:rsidRPr="00645199">
          <w:rPr>
            <w:rStyle w:val="Hyperlink"/>
          </w:rPr>
          <w:t>Pavimentação</w:t>
        </w:r>
        <w:r w:rsidR="00143302">
          <w:rPr>
            <w:webHidden/>
          </w:rPr>
          <w:tab/>
        </w:r>
        <w:r>
          <w:rPr>
            <w:webHidden/>
          </w:rPr>
          <w:fldChar w:fldCharType="begin"/>
        </w:r>
        <w:r w:rsidR="00143302">
          <w:rPr>
            <w:webHidden/>
          </w:rPr>
          <w:instrText xml:space="preserve"> PAGEREF _Toc301861856 \h </w:instrText>
        </w:r>
        <w:r>
          <w:rPr>
            <w:webHidden/>
          </w:rPr>
        </w:r>
        <w:r>
          <w:rPr>
            <w:webHidden/>
          </w:rPr>
          <w:fldChar w:fldCharType="separate"/>
        </w:r>
        <w:r w:rsidR="00877B1D">
          <w:rPr>
            <w:webHidden/>
          </w:rPr>
          <w:t>157</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57" w:history="1">
        <w:r w:rsidR="00143302" w:rsidRPr="00645199">
          <w:rPr>
            <w:rStyle w:val="Hyperlink"/>
          </w:rPr>
          <w:t>Drenagem</w:t>
        </w:r>
        <w:r w:rsidR="00143302">
          <w:rPr>
            <w:webHidden/>
          </w:rPr>
          <w:tab/>
        </w:r>
        <w:r>
          <w:rPr>
            <w:webHidden/>
          </w:rPr>
          <w:fldChar w:fldCharType="begin"/>
        </w:r>
        <w:r w:rsidR="00143302">
          <w:rPr>
            <w:webHidden/>
          </w:rPr>
          <w:instrText xml:space="preserve"> PAGEREF _Toc301861857 \h </w:instrText>
        </w:r>
        <w:r>
          <w:rPr>
            <w:webHidden/>
          </w:rPr>
        </w:r>
        <w:r>
          <w:rPr>
            <w:webHidden/>
          </w:rPr>
          <w:fldChar w:fldCharType="separate"/>
        </w:r>
        <w:r w:rsidR="00877B1D">
          <w:rPr>
            <w:webHidden/>
          </w:rPr>
          <w:t>158</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58" w:history="1">
        <w:r w:rsidR="00143302" w:rsidRPr="00645199">
          <w:rPr>
            <w:rStyle w:val="Hyperlink"/>
          </w:rPr>
          <w:t>Paisagismo</w:t>
        </w:r>
        <w:r w:rsidR="00143302">
          <w:rPr>
            <w:webHidden/>
          </w:rPr>
          <w:tab/>
        </w:r>
        <w:r>
          <w:rPr>
            <w:webHidden/>
          </w:rPr>
          <w:fldChar w:fldCharType="begin"/>
        </w:r>
        <w:r w:rsidR="00143302">
          <w:rPr>
            <w:webHidden/>
          </w:rPr>
          <w:instrText xml:space="preserve"> PAGEREF _Toc301861858 \h </w:instrText>
        </w:r>
        <w:r>
          <w:rPr>
            <w:webHidden/>
          </w:rPr>
        </w:r>
        <w:r>
          <w:rPr>
            <w:webHidden/>
          </w:rPr>
          <w:fldChar w:fldCharType="separate"/>
        </w:r>
        <w:r w:rsidR="00877B1D">
          <w:rPr>
            <w:webHidden/>
          </w:rPr>
          <w:t>158</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59" w:history="1">
        <w:r w:rsidR="00143302" w:rsidRPr="00645199">
          <w:rPr>
            <w:rStyle w:val="Hyperlink"/>
          </w:rPr>
          <w:t>Sinalização Horizontal e Vertical</w:t>
        </w:r>
        <w:r w:rsidR="00143302">
          <w:rPr>
            <w:webHidden/>
          </w:rPr>
          <w:tab/>
        </w:r>
        <w:r>
          <w:rPr>
            <w:webHidden/>
          </w:rPr>
          <w:fldChar w:fldCharType="begin"/>
        </w:r>
        <w:r w:rsidR="00143302">
          <w:rPr>
            <w:webHidden/>
          </w:rPr>
          <w:instrText xml:space="preserve"> PAGEREF _Toc301861859 \h </w:instrText>
        </w:r>
        <w:r>
          <w:rPr>
            <w:webHidden/>
          </w:rPr>
        </w:r>
        <w:r>
          <w:rPr>
            <w:webHidden/>
          </w:rPr>
          <w:fldChar w:fldCharType="separate"/>
        </w:r>
        <w:r w:rsidR="00877B1D">
          <w:rPr>
            <w:webHidden/>
          </w:rPr>
          <w:t>159</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60" w:history="1">
        <w:r w:rsidR="00143302" w:rsidRPr="00645199">
          <w:rPr>
            <w:rStyle w:val="Hyperlink"/>
          </w:rPr>
          <w:t>Obras Complementares</w:t>
        </w:r>
        <w:r w:rsidR="00143302">
          <w:rPr>
            <w:webHidden/>
          </w:rPr>
          <w:tab/>
        </w:r>
        <w:r>
          <w:rPr>
            <w:webHidden/>
          </w:rPr>
          <w:fldChar w:fldCharType="begin"/>
        </w:r>
        <w:r w:rsidR="00143302">
          <w:rPr>
            <w:webHidden/>
          </w:rPr>
          <w:instrText xml:space="preserve"> PAGEREF _Toc301861860 \h </w:instrText>
        </w:r>
        <w:r>
          <w:rPr>
            <w:webHidden/>
          </w:rPr>
        </w:r>
        <w:r>
          <w:rPr>
            <w:webHidden/>
          </w:rPr>
          <w:fldChar w:fldCharType="separate"/>
        </w:r>
        <w:r w:rsidR="00877B1D">
          <w:rPr>
            <w:webHidden/>
          </w:rPr>
          <w:t>159</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61" w:history="1">
        <w:r w:rsidR="00143302" w:rsidRPr="00645199">
          <w:rPr>
            <w:rStyle w:val="Hyperlink"/>
          </w:rPr>
          <w:t>14.0</w:t>
        </w:r>
        <w:r w:rsidR="00143302">
          <w:rPr>
            <w:rFonts w:asciiTheme="minorHAnsi" w:eastAsiaTheme="minorEastAsia" w:hAnsiTheme="minorHAnsi" w:cstheme="minorBidi"/>
            <w:b w:val="0"/>
            <w:bCs w:val="0"/>
            <w:caps w:val="0"/>
            <w:sz w:val="22"/>
          </w:rPr>
          <w:tab/>
        </w:r>
        <w:r w:rsidR="00143302" w:rsidRPr="00645199">
          <w:rPr>
            <w:rStyle w:val="Hyperlink"/>
          </w:rPr>
          <w:t>Especificações Complementares</w:t>
        </w:r>
        <w:r w:rsidR="00143302">
          <w:rPr>
            <w:webHidden/>
          </w:rPr>
          <w:tab/>
        </w:r>
        <w:r>
          <w:rPr>
            <w:webHidden/>
          </w:rPr>
          <w:fldChar w:fldCharType="begin"/>
        </w:r>
        <w:r w:rsidR="00143302">
          <w:rPr>
            <w:webHidden/>
          </w:rPr>
          <w:instrText xml:space="preserve"> PAGEREF _Toc301861861 \h </w:instrText>
        </w:r>
        <w:r>
          <w:rPr>
            <w:webHidden/>
          </w:rPr>
        </w:r>
        <w:r>
          <w:rPr>
            <w:webHidden/>
          </w:rPr>
          <w:fldChar w:fldCharType="separate"/>
        </w:r>
        <w:r w:rsidR="00877B1D">
          <w:rPr>
            <w:webHidden/>
          </w:rPr>
          <w:t>160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62" w:history="1">
        <w:r w:rsidR="00143302" w:rsidRPr="00645199">
          <w:rPr>
            <w:rStyle w:val="Hyperlink"/>
          </w:rPr>
          <w:t>Aterro com Moledo Compactado</w:t>
        </w:r>
        <w:r w:rsidR="00143302">
          <w:rPr>
            <w:webHidden/>
          </w:rPr>
          <w:tab/>
        </w:r>
        <w:r>
          <w:rPr>
            <w:webHidden/>
          </w:rPr>
          <w:fldChar w:fldCharType="begin"/>
        </w:r>
        <w:r w:rsidR="00143302">
          <w:rPr>
            <w:webHidden/>
          </w:rPr>
          <w:instrText xml:space="preserve"> PAGEREF _Toc301861862 \h </w:instrText>
        </w:r>
        <w:r>
          <w:rPr>
            <w:webHidden/>
          </w:rPr>
        </w:r>
        <w:r>
          <w:rPr>
            <w:webHidden/>
          </w:rPr>
          <w:fldChar w:fldCharType="separate"/>
        </w:r>
        <w:r w:rsidR="00877B1D">
          <w:rPr>
            <w:webHidden/>
          </w:rPr>
          <w:t>160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63" w:history="1">
        <w:r w:rsidR="00143302" w:rsidRPr="00645199">
          <w:rPr>
            <w:rStyle w:val="Hyperlink"/>
          </w:rPr>
          <w:t>Concreto Compactado com Rolo</w:t>
        </w:r>
        <w:r w:rsidR="00143302">
          <w:rPr>
            <w:webHidden/>
          </w:rPr>
          <w:tab/>
        </w:r>
        <w:r>
          <w:rPr>
            <w:webHidden/>
          </w:rPr>
          <w:fldChar w:fldCharType="begin"/>
        </w:r>
        <w:r w:rsidR="00143302">
          <w:rPr>
            <w:webHidden/>
          </w:rPr>
          <w:instrText xml:space="preserve"> PAGEREF _Toc301861863 \h </w:instrText>
        </w:r>
        <w:r>
          <w:rPr>
            <w:webHidden/>
          </w:rPr>
        </w:r>
        <w:r>
          <w:rPr>
            <w:webHidden/>
          </w:rPr>
          <w:fldChar w:fldCharType="separate"/>
        </w:r>
        <w:r w:rsidR="00877B1D">
          <w:rPr>
            <w:webHidden/>
          </w:rPr>
          <w:t>160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64" w:history="1">
        <w:r w:rsidR="00143302" w:rsidRPr="00645199">
          <w:rPr>
            <w:rStyle w:val="Hyperlink"/>
          </w:rPr>
          <w:t>Base de CCR</w:t>
        </w:r>
        <w:r w:rsidR="00143302">
          <w:rPr>
            <w:webHidden/>
          </w:rPr>
          <w:tab/>
        </w:r>
        <w:r>
          <w:rPr>
            <w:webHidden/>
          </w:rPr>
          <w:fldChar w:fldCharType="begin"/>
        </w:r>
        <w:r w:rsidR="00143302">
          <w:rPr>
            <w:webHidden/>
          </w:rPr>
          <w:instrText xml:space="preserve"> PAGEREF _Toc301861864 \h </w:instrText>
        </w:r>
        <w:r>
          <w:rPr>
            <w:webHidden/>
          </w:rPr>
        </w:r>
        <w:r>
          <w:rPr>
            <w:webHidden/>
          </w:rPr>
          <w:fldChar w:fldCharType="separate"/>
        </w:r>
        <w:r w:rsidR="00877B1D">
          <w:rPr>
            <w:webHidden/>
          </w:rPr>
          <w:t>161</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65" w:history="1">
        <w:r w:rsidR="00143302" w:rsidRPr="00645199">
          <w:rPr>
            <w:rStyle w:val="Hyperlink"/>
          </w:rPr>
          <w:t>Juntas de Pré-fissuração Serradas e Revestidas com Geotêxtil</w:t>
        </w:r>
        <w:r w:rsidR="00143302">
          <w:rPr>
            <w:webHidden/>
          </w:rPr>
          <w:tab/>
        </w:r>
        <w:r>
          <w:rPr>
            <w:webHidden/>
          </w:rPr>
          <w:fldChar w:fldCharType="begin"/>
        </w:r>
        <w:r w:rsidR="00143302">
          <w:rPr>
            <w:webHidden/>
          </w:rPr>
          <w:instrText xml:space="preserve"> PAGEREF _Toc301861865 \h </w:instrText>
        </w:r>
        <w:r>
          <w:rPr>
            <w:webHidden/>
          </w:rPr>
        </w:r>
        <w:r>
          <w:rPr>
            <w:webHidden/>
          </w:rPr>
          <w:fldChar w:fldCharType="separate"/>
        </w:r>
        <w:r w:rsidR="00877B1D">
          <w:rPr>
            <w:webHidden/>
          </w:rPr>
          <w:t>172</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66" w:history="1">
        <w:r w:rsidR="00143302" w:rsidRPr="00645199">
          <w:rPr>
            <w:rStyle w:val="Hyperlink"/>
          </w:rPr>
          <w:t>Especificações Técnicas das Estações - Tubo</w:t>
        </w:r>
        <w:r w:rsidR="00143302">
          <w:rPr>
            <w:webHidden/>
          </w:rPr>
          <w:tab/>
        </w:r>
        <w:r>
          <w:rPr>
            <w:webHidden/>
          </w:rPr>
          <w:fldChar w:fldCharType="begin"/>
        </w:r>
        <w:r w:rsidR="00143302">
          <w:rPr>
            <w:webHidden/>
          </w:rPr>
          <w:instrText xml:space="preserve"> PAGEREF _Toc301861866 \h </w:instrText>
        </w:r>
        <w:r>
          <w:rPr>
            <w:webHidden/>
          </w:rPr>
        </w:r>
        <w:r>
          <w:rPr>
            <w:webHidden/>
          </w:rPr>
          <w:fldChar w:fldCharType="separate"/>
        </w:r>
        <w:r w:rsidR="00877B1D">
          <w:rPr>
            <w:webHidden/>
          </w:rPr>
          <w:t>174</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67" w:history="1">
        <w:r w:rsidR="00143302" w:rsidRPr="00645199">
          <w:rPr>
            <w:rStyle w:val="Hyperlink"/>
          </w:rPr>
          <w:t>Sistema de Climatizaçao</w:t>
        </w:r>
        <w:r w:rsidR="00143302">
          <w:rPr>
            <w:webHidden/>
          </w:rPr>
          <w:tab/>
        </w:r>
        <w:r>
          <w:rPr>
            <w:webHidden/>
          </w:rPr>
          <w:fldChar w:fldCharType="begin"/>
        </w:r>
        <w:r w:rsidR="00143302">
          <w:rPr>
            <w:webHidden/>
          </w:rPr>
          <w:instrText xml:space="preserve"> PAGEREF _Toc301861867 \h </w:instrText>
        </w:r>
        <w:r>
          <w:rPr>
            <w:webHidden/>
          </w:rPr>
        </w:r>
        <w:r>
          <w:rPr>
            <w:webHidden/>
          </w:rPr>
          <w:fldChar w:fldCharType="separate"/>
        </w:r>
        <w:r w:rsidR="00877B1D">
          <w:rPr>
            <w:webHidden/>
          </w:rPr>
          <w:t>185</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68" w:history="1">
        <w:r w:rsidR="00143302" w:rsidRPr="00645199">
          <w:rPr>
            <w:rStyle w:val="Hyperlink"/>
          </w:rPr>
          <w:t>15.0</w:t>
        </w:r>
        <w:r w:rsidR="00143302">
          <w:rPr>
            <w:rFonts w:asciiTheme="minorHAnsi" w:eastAsiaTheme="minorEastAsia" w:hAnsiTheme="minorHAnsi" w:cstheme="minorBidi"/>
            <w:b w:val="0"/>
            <w:bCs w:val="0"/>
            <w:caps w:val="0"/>
            <w:sz w:val="22"/>
          </w:rPr>
          <w:tab/>
        </w:r>
        <w:r w:rsidR="00143302" w:rsidRPr="00645199">
          <w:rPr>
            <w:rStyle w:val="Hyperlink"/>
          </w:rPr>
          <w:t>PLANO DE EXECUÇÃO</w:t>
        </w:r>
        <w:r w:rsidR="00143302">
          <w:rPr>
            <w:webHidden/>
          </w:rPr>
          <w:tab/>
        </w:r>
        <w:r>
          <w:rPr>
            <w:webHidden/>
          </w:rPr>
          <w:fldChar w:fldCharType="begin"/>
        </w:r>
        <w:r w:rsidR="00143302">
          <w:rPr>
            <w:webHidden/>
          </w:rPr>
          <w:instrText xml:space="preserve"> PAGEREF _Toc301861868 \h </w:instrText>
        </w:r>
        <w:r>
          <w:rPr>
            <w:webHidden/>
          </w:rPr>
        </w:r>
        <w:r>
          <w:rPr>
            <w:webHidden/>
          </w:rPr>
          <w:fldChar w:fldCharType="separate"/>
        </w:r>
        <w:r w:rsidR="00877B1D">
          <w:rPr>
            <w:webHidden/>
          </w:rPr>
          <w:t>196</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69" w:history="1">
        <w:r w:rsidR="00143302" w:rsidRPr="00645199">
          <w:rPr>
            <w:rStyle w:val="Hyperlink"/>
          </w:rPr>
          <w:t>Introdução</w:t>
        </w:r>
        <w:r w:rsidR="00143302">
          <w:rPr>
            <w:webHidden/>
          </w:rPr>
          <w:tab/>
        </w:r>
        <w:r>
          <w:rPr>
            <w:webHidden/>
          </w:rPr>
          <w:fldChar w:fldCharType="begin"/>
        </w:r>
        <w:r w:rsidR="00143302">
          <w:rPr>
            <w:webHidden/>
          </w:rPr>
          <w:instrText xml:space="preserve"> PAGEREF _Toc301861869 \h </w:instrText>
        </w:r>
        <w:r>
          <w:rPr>
            <w:webHidden/>
          </w:rPr>
        </w:r>
        <w:r>
          <w:rPr>
            <w:webHidden/>
          </w:rPr>
          <w:fldChar w:fldCharType="separate"/>
        </w:r>
        <w:r w:rsidR="00877B1D">
          <w:rPr>
            <w:webHidden/>
          </w:rPr>
          <w:t>196</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70" w:history="1">
        <w:r w:rsidR="00143302" w:rsidRPr="00645199">
          <w:rPr>
            <w:rStyle w:val="Hyperlink"/>
          </w:rPr>
          <w:t>Definição de Circulação do Tráfego no Sistema</w:t>
        </w:r>
        <w:r w:rsidR="00143302">
          <w:rPr>
            <w:webHidden/>
          </w:rPr>
          <w:tab/>
        </w:r>
        <w:r>
          <w:rPr>
            <w:webHidden/>
          </w:rPr>
          <w:fldChar w:fldCharType="begin"/>
        </w:r>
        <w:r w:rsidR="00143302">
          <w:rPr>
            <w:webHidden/>
          </w:rPr>
          <w:instrText xml:space="preserve"> PAGEREF _Toc301861870 \h </w:instrText>
        </w:r>
        <w:r>
          <w:rPr>
            <w:webHidden/>
          </w:rPr>
        </w:r>
        <w:r>
          <w:rPr>
            <w:webHidden/>
          </w:rPr>
          <w:fldChar w:fldCharType="separate"/>
        </w:r>
        <w:r w:rsidR="00877B1D">
          <w:rPr>
            <w:webHidden/>
          </w:rPr>
          <w:t>197</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71" w:history="1">
        <w:r w:rsidR="00143302" w:rsidRPr="00645199">
          <w:rPr>
            <w:rStyle w:val="Hyperlink"/>
          </w:rPr>
          <w:t>Definição de Circulação de Pedestres e Veículos</w:t>
        </w:r>
        <w:r w:rsidR="00143302">
          <w:rPr>
            <w:webHidden/>
          </w:rPr>
          <w:tab/>
        </w:r>
        <w:r>
          <w:rPr>
            <w:webHidden/>
          </w:rPr>
          <w:fldChar w:fldCharType="begin"/>
        </w:r>
        <w:r w:rsidR="00143302">
          <w:rPr>
            <w:webHidden/>
          </w:rPr>
          <w:instrText xml:space="preserve"> PAGEREF _Toc301861871 \h </w:instrText>
        </w:r>
        <w:r>
          <w:rPr>
            <w:webHidden/>
          </w:rPr>
        </w:r>
        <w:r>
          <w:rPr>
            <w:webHidden/>
          </w:rPr>
          <w:fldChar w:fldCharType="separate"/>
        </w:r>
        <w:r w:rsidR="00877B1D">
          <w:rPr>
            <w:webHidden/>
          </w:rPr>
          <w:t>197</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72" w:history="1">
        <w:r w:rsidR="00143302" w:rsidRPr="00645199">
          <w:rPr>
            <w:rStyle w:val="Hyperlink"/>
          </w:rPr>
          <w:t>Etapas de Implantação dos Serviços</w:t>
        </w:r>
        <w:r w:rsidR="00143302">
          <w:rPr>
            <w:webHidden/>
          </w:rPr>
          <w:tab/>
        </w:r>
        <w:r>
          <w:rPr>
            <w:webHidden/>
          </w:rPr>
          <w:fldChar w:fldCharType="begin"/>
        </w:r>
        <w:r w:rsidR="00143302">
          <w:rPr>
            <w:webHidden/>
          </w:rPr>
          <w:instrText xml:space="preserve"> PAGEREF _Toc301861872 \h </w:instrText>
        </w:r>
        <w:r>
          <w:rPr>
            <w:webHidden/>
          </w:rPr>
        </w:r>
        <w:r>
          <w:rPr>
            <w:webHidden/>
          </w:rPr>
          <w:fldChar w:fldCharType="separate"/>
        </w:r>
        <w:r w:rsidR="00877B1D">
          <w:rPr>
            <w:webHidden/>
          </w:rPr>
          <w:t>198</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73" w:history="1">
        <w:r w:rsidR="00143302" w:rsidRPr="00645199">
          <w:rPr>
            <w:rStyle w:val="Hyperlink"/>
          </w:rPr>
          <w:t>Sinalização</w:t>
        </w:r>
        <w:r w:rsidR="00143302">
          <w:rPr>
            <w:webHidden/>
          </w:rPr>
          <w:tab/>
        </w:r>
        <w:r>
          <w:rPr>
            <w:webHidden/>
          </w:rPr>
          <w:fldChar w:fldCharType="begin"/>
        </w:r>
        <w:r w:rsidR="00143302">
          <w:rPr>
            <w:webHidden/>
          </w:rPr>
          <w:instrText xml:space="preserve"> PAGEREF _Toc301861873 \h </w:instrText>
        </w:r>
        <w:r>
          <w:rPr>
            <w:webHidden/>
          </w:rPr>
        </w:r>
        <w:r>
          <w:rPr>
            <w:webHidden/>
          </w:rPr>
          <w:fldChar w:fldCharType="separate"/>
        </w:r>
        <w:r w:rsidR="00877B1D">
          <w:rPr>
            <w:webHidden/>
          </w:rPr>
          <w:t>199</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74" w:history="1">
        <w:r w:rsidR="00143302" w:rsidRPr="00645199">
          <w:rPr>
            <w:rStyle w:val="Hyperlink"/>
          </w:rPr>
          <w:t>Serviços de Utilidades Públicas e de Concessionárias de Serviços</w:t>
        </w:r>
        <w:r w:rsidR="00143302">
          <w:rPr>
            <w:webHidden/>
          </w:rPr>
          <w:tab/>
        </w:r>
        <w:r>
          <w:rPr>
            <w:webHidden/>
          </w:rPr>
          <w:fldChar w:fldCharType="begin"/>
        </w:r>
        <w:r w:rsidR="00143302">
          <w:rPr>
            <w:webHidden/>
          </w:rPr>
          <w:instrText xml:space="preserve"> PAGEREF _Toc301861874 \h </w:instrText>
        </w:r>
        <w:r>
          <w:rPr>
            <w:webHidden/>
          </w:rPr>
        </w:r>
        <w:r>
          <w:rPr>
            <w:webHidden/>
          </w:rPr>
          <w:fldChar w:fldCharType="separate"/>
        </w:r>
        <w:r w:rsidR="00877B1D">
          <w:rPr>
            <w:webHidden/>
          </w:rPr>
          <w:t>200</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75" w:history="1">
        <w:r w:rsidR="00143302" w:rsidRPr="00645199">
          <w:rPr>
            <w:rStyle w:val="Hyperlink"/>
          </w:rPr>
          <w:t>Relação de Equipamento Mínimo</w:t>
        </w:r>
        <w:r w:rsidR="00143302">
          <w:rPr>
            <w:webHidden/>
          </w:rPr>
          <w:tab/>
        </w:r>
        <w:r>
          <w:rPr>
            <w:webHidden/>
          </w:rPr>
          <w:fldChar w:fldCharType="begin"/>
        </w:r>
        <w:r w:rsidR="00143302">
          <w:rPr>
            <w:webHidden/>
          </w:rPr>
          <w:instrText xml:space="preserve"> PAGEREF _Toc301861875 \h </w:instrText>
        </w:r>
        <w:r>
          <w:rPr>
            <w:webHidden/>
          </w:rPr>
        </w:r>
        <w:r>
          <w:rPr>
            <w:webHidden/>
          </w:rPr>
          <w:fldChar w:fldCharType="separate"/>
        </w:r>
        <w:r w:rsidR="00877B1D">
          <w:rPr>
            <w:webHidden/>
          </w:rPr>
          <w:t>200</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76" w:history="1">
        <w:r w:rsidR="00143302" w:rsidRPr="00645199">
          <w:rPr>
            <w:rStyle w:val="Hyperlink"/>
          </w:rPr>
          <w:t>16.0</w:t>
        </w:r>
        <w:r w:rsidR="00143302">
          <w:rPr>
            <w:rFonts w:asciiTheme="minorHAnsi" w:eastAsiaTheme="minorEastAsia" w:hAnsiTheme="minorHAnsi" w:cstheme="minorBidi"/>
            <w:b w:val="0"/>
            <w:bCs w:val="0"/>
            <w:caps w:val="0"/>
            <w:sz w:val="22"/>
          </w:rPr>
          <w:tab/>
        </w:r>
        <w:r w:rsidR="00143302" w:rsidRPr="00645199">
          <w:rPr>
            <w:rStyle w:val="Hyperlink"/>
          </w:rPr>
          <w:t>RESIDUOS DA CONSTRUÇÃO CIVIL</w:t>
        </w:r>
        <w:r w:rsidR="00143302">
          <w:rPr>
            <w:webHidden/>
          </w:rPr>
          <w:tab/>
        </w:r>
        <w:r>
          <w:rPr>
            <w:webHidden/>
          </w:rPr>
          <w:fldChar w:fldCharType="begin"/>
        </w:r>
        <w:r w:rsidR="00143302">
          <w:rPr>
            <w:webHidden/>
          </w:rPr>
          <w:instrText xml:space="preserve"> PAGEREF _Toc301861876 \h </w:instrText>
        </w:r>
        <w:r>
          <w:rPr>
            <w:webHidden/>
          </w:rPr>
        </w:r>
        <w:r>
          <w:rPr>
            <w:webHidden/>
          </w:rPr>
          <w:fldChar w:fldCharType="separate"/>
        </w:r>
        <w:r w:rsidR="00877B1D">
          <w:rPr>
            <w:webHidden/>
          </w:rPr>
          <w:t>203</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77" w:history="1">
        <w:r w:rsidR="00143302" w:rsidRPr="00645199">
          <w:rPr>
            <w:rStyle w:val="Hyperlink"/>
          </w:rPr>
          <w:t>Triagem, armazenamento e transporte dos resíduos</w:t>
        </w:r>
        <w:r w:rsidR="00143302">
          <w:rPr>
            <w:webHidden/>
          </w:rPr>
          <w:tab/>
        </w:r>
        <w:r>
          <w:rPr>
            <w:webHidden/>
          </w:rPr>
          <w:fldChar w:fldCharType="begin"/>
        </w:r>
        <w:r w:rsidR="00143302">
          <w:rPr>
            <w:webHidden/>
          </w:rPr>
          <w:instrText xml:space="preserve"> PAGEREF _Toc301861877 \h </w:instrText>
        </w:r>
        <w:r>
          <w:rPr>
            <w:webHidden/>
          </w:rPr>
        </w:r>
        <w:r>
          <w:rPr>
            <w:webHidden/>
          </w:rPr>
          <w:fldChar w:fldCharType="separate"/>
        </w:r>
        <w:r w:rsidR="00877B1D">
          <w:rPr>
            <w:webHidden/>
          </w:rPr>
          <w:t>203</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78" w:history="1">
        <w:r w:rsidR="00143302" w:rsidRPr="00645199">
          <w:rPr>
            <w:rStyle w:val="Hyperlink"/>
          </w:rPr>
          <w:t>Manifesto de Transporte de Resíduos - MTR</w:t>
        </w:r>
        <w:r w:rsidR="00143302">
          <w:rPr>
            <w:webHidden/>
          </w:rPr>
          <w:tab/>
        </w:r>
        <w:r>
          <w:rPr>
            <w:webHidden/>
          </w:rPr>
          <w:fldChar w:fldCharType="begin"/>
        </w:r>
        <w:r w:rsidR="00143302">
          <w:rPr>
            <w:webHidden/>
          </w:rPr>
          <w:instrText xml:space="preserve"> PAGEREF _Toc301861878 \h </w:instrText>
        </w:r>
        <w:r>
          <w:rPr>
            <w:webHidden/>
          </w:rPr>
        </w:r>
        <w:r>
          <w:rPr>
            <w:webHidden/>
          </w:rPr>
          <w:fldChar w:fldCharType="separate"/>
        </w:r>
        <w:r w:rsidR="00877B1D">
          <w:rPr>
            <w:webHidden/>
          </w:rPr>
          <w:t>203</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79" w:history="1">
        <w:r w:rsidR="00143302" w:rsidRPr="00645199">
          <w:rPr>
            <w:rStyle w:val="Hyperlink"/>
          </w:rPr>
          <w:t>Cadastramento SMMA</w:t>
        </w:r>
        <w:r w:rsidR="00143302">
          <w:rPr>
            <w:webHidden/>
          </w:rPr>
          <w:tab/>
        </w:r>
        <w:r>
          <w:rPr>
            <w:webHidden/>
          </w:rPr>
          <w:fldChar w:fldCharType="begin"/>
        </w:r>
        <w:r w:rsidR="00143302">
          <w:rPr>
            <w:webHidden/>
          </w:rPr>
          <w:instrText xml:space="preserve"> PAGEREF _Toc301861879 \h </w:instrText>
        </w:r>
        <w:r>
          <w:rPr>
            <w:webHidden/>
          </w:rPr>
        </w:r>
        <w:r>
          <w:rPr>
            <w:webHidden/>
          </w:rPr>
          <w:fldChar w:fldCharType="separate"/>
        </w:r>
        <w:r w:rsidR="00877B1D">
          <w:rPr>
            <w:webHidden/>
          </w:rPr>
          <w:t>204</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80" w:history="1">
        <w:r w:rsidR="00143302" w:rsidRPr="00645199">
          <w:rPr>
            <w:rStyle w:val="Hyperlink"/>
          </w:rPr>
          <w:t>Destinação final</w:t>
        </w:r>
        <w:r w:rsidR="00143302">
          <w:rPr>
            <w:webHidden/>
          </w:rPr>
          <w:tab/>
        </w:r>
        <w:r>
          <w:rPr>
            <w:webHidden/>
          </w:rPr>
          <w:fldChar w:fldCharType="begin"/>
        </w:r>
        <w:r w:rsidR="00143302">
          <w:rPr>
            <w:webHidden/>
          </w:rPr>
          <w:instrText xml:space="preserve"> PAGEREF _Toc301861880 \h </w:instrText>
        </w:r>
        <w:r>
          <w:rPr>
            <w:webHidden/>
          </w:rPr>
        </w:r>
        <w:r>
          <w:rPr>
            <w:webHidden/>
          </w:rPr>
          <w:fldChar w:fldCharType="separate"/>
        </w:r>
        <w:r w:rsidR="00877B1D">
          <w:rPr>
            <w:webHidden/>
          </w:rPr>
          <w:t>204</w:t>
        </w:r>
        <w:r>
          <w:rPr>
            <w:webHidden/>
          </w:rPr>
          <w:fldChar w:fldCharType="end"/>
        </w:r>
      </w:hyperlink>
    </w:p>
    <w:p w:rsidR="00143302" w:rsidRDefault="0070608B">
      <w:pPr>
        <w:pStyle w:val="Sumrio2"/>
        <w:rPr>
          <w:rFonts w:asciiTheme="minorHAnsi" w:eastAsiaTheme="minorEastAsia" w:hAnsiTheme="minorHAnsi" w:cstheme="minorBidi"/>
          <w:smallCaps w:val="0"/>
          <w:sz w:val="22"/>
          <w:szCs w:val="22"/>
        </w:rPr>
      </w:pPr>
      <w:hyperlink w:anchor="_Toc301861881" w:history="1">
        <w:r w:rsidR="00143302" w:rsidRPr="00645199">
          <w:rPr>
            <w:rStyle w:val="Hyperlink"/>
          </w:rPr>
          <w:t>Quadro 1. Áreas de Destinação Final dos RCC da Obra</w:t>
        </w:r>
        <w:r w:rsidR="00143302">
          <w:rPr>
            <w:webHidden/>
          </w:rPr>
          <w:tab/>
        </w:r>
        <w:r>
          <w:rPr>
            <w:webHidden/>
          </w:rPr>
          <w:fldChar w:fldCharType="begin"/>
        </w:r>
        <w:r w:rsidR="00143302">
          <w:rPr>
            <w:webHidden/>
          </w:rPr>
          <w:instrText xml:space="preserve"> PAGEREF _Toc301861881 \h </w:instrText>
        </w:r>
        <w:r>
          <w:rPr>
            <w:webHidden/>
          </w:rPr>
        </w:r>
        <w:r>
          <w:rPr>
            <w:webHidden/>
          </w:rPr>
          <w:fldChar w:fldCharType="separate"/>
        </w:r>
        <w:r w:rsidR="00877B1D">
          <w:rPr>
            <w:webHidden/>
          </w:rPr>
          <w:t>205</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82" w:history="1">
        <w:r w:rsidR="00143302" w:rsidRPr="00645199">
          <w:rPr>
            <w:rStyle w:val="Hyperlink"/>
          </w:rPr>
          <w:t>17.0</w:t>
        </w:r>
        <w:r w:rsidR="00143302">
          <w:rPr>
            <w:rFonts w:asciiTheme="minorHAnsi" w:eastAsiaTheme="minorEastAsia" w:hAnsiTheme="minorHAnsi" w:cstheme="minorBidi"/>
            <w:b w:val="0"/>
            <w:bCs w:val="0"/>
            <w:caps w:val="0"/>
            <w:sz w:val="22"/>
          </w:rPr>
          <w:tab/>
        </w:r>
        <w:r w:rsidR="00143302" w:rsidRPr="00645199">
          <w:rPr>
            <w:rStyle w:val="Hyperlink"/>
          </w:rPr>
          <w:t>Memorial de cálculo de pavimentação</w:t>
        </w:r>
        <w:r w:rsidR="00143302">
          <w:rPr>
            <w:webHidden/>
          </w:rPr>
          <w:tab/>
        </w:r>
        <w:r>
          <w:rPr>
            <w:webHidden/>
          </w:rPr>
          <w:fldChar w:fldCharType="begin"/>
        </w:r>
        <w:r w:rsidR="00143302">
          <w:rPr>
            <w:webHidden/>
          </w:rPr>
          <w:instrText xml:space="preserve"> PAGEREF _Toc301861882 \h </w:instrText>
        </w:r>
        <w:r>
          <w:rPr>
            <w:webHidden/>
          </w:rPr>
        </w:r>
        <w:r>
          <w:rPr>
            <w:webHidden/>
          </w:rPr>
          <w:fldChar w:fldCharType="separate"/>
        </w:r>
        <w:r w:rsidR="00877B1D">
          <w:rPr>
            <w:webHidden/>
          </w:rPr>
          <w:t>207</w:t>
        </w:r>
        <w:r>
          <w:rPr>
            <w:webHidden/>
          </w:rPr>
          <w:fldChar w:fldCharType="end"/>
        </w:r>
      </w:hyperlink>
    </w:p>
    <w:p w:rsidR="00143302" w:rsidRDefault="0070608B">
      <w:pPr>
        <w:pStyle w:val="Sumrio1"/>
        <w:rPr>
          <w:rFonts w:asciiTheme="minorHAnsi" w:eastAsiaTheme="minorEastAsia" w:hAnsiTheme="minorHAnsi" w:cstheme="minorBidi"/>
          <w:b w:val="0"/>
          <w:bCs w:val="0"/>
          <w:caps w:val="0"/>
          <w:sz w:val="22"/>
        </w:rPr>
      </w:pPr>
      <w:hyperlink w:anchor="_Toc301861883" w:history="1">
        <w:r w:rsidR="00143302" w:rsidRPr="00645199">
          <w:rPr>
            <w:rStyle w:val="Hyperlink"/>
          </w:rPr>
          <w:t>18.0</w:t>
        </w:r>
        <w:r w:rsidR="00143302">
          <w:rPr>
            <w:rFonts w:asciiTheme="minorHAnsi" w:eastAsiaTheme="minorEastAsia" w:hAnsiTheme="minorHAnsi" w:cstheme="minorBidi"/>
            <w:b w:val="0"/>
            <w:bCs w:val="0"/>
            <w:caps w:val="0"/>
            <w:sz w:val="22"/>
          </w:rPr>
          <w:tab/>
        </w:r>
        <w:r w:rsidR="00143302" w:rsidRPr="00645199">
          <w:rPr>
            <w:rStyle w:val="Hyperlink"/>
          </w:rPr>
          <w:t>aNEXOS</w:t>
        </w:r>
        <w:r w:rsidR="00143302">
          <w:rPr>
            <w:webHidden/>
          </w:rPr>
          <w:tab/>
        </w:r>
        <w:r>
          <w:rPr>
            <w:webHidden/>
          </w:rPr>
          <w:fldChar w:fldCharType="begin"/>
        </w:r>
        <w:r w:rsidR="00143302">
          <w:rPr>
            <w:webHidden/>
          </w:rPr>
          <w:instrText xml:space="preserve"> PAGEREF _Toc301861883 \h </w:instrText>
        </w:r>
        <w:r>
          <w:rPr>
            <w:webHidden/>
          </w:rPr>
        </w:r>
        <w:r>
          <w:rPr>
            <w:webHidden/>
          </w:rPr>
          <w:fldChar w:fldCharType="separate"/>
        </w:r>
        <w:r w:rsidR="00877B1D">
          <w:rPr>
            <w:webHidden/>
          </w:rPr>
          <w:t>229</w:t>
        </w:r>
        <w:r>
          <w:rPr>
            <w:webHidden/>
          </w:rPr>
          <w:fldChar w:fldCharType="end"/>
        </w:r>
      </w:hyperlink>
    </w:p>
    <w:p w:rsidR="00355FD2" w:rsidRPr="00DE5D23" w:rsidRDefault="0070608B" w:rsidP="00D74DC6">
      <w:pPr>
        <w:pStyle w:val="Sumrio3"/>
        <w:tabs>
          <w:tab w:val="right" w:leader="dot" w:pos="8784"/>
        </w:tabs>
        <w:ind w:firstLine="244"/>
        <w:rPr>
          <w:i w:val="0"/>
          <w:iCs w:val="0"/>
          <w:highlight w:val="yellow"/>
        </w:rPr>
      </w:pPr>
      <w:r w:rsidRPr="00123CC1">
        <w:rPr>
          <w:i w:val="0"/>
          <w:iCs w:val="0"/>
        </w:rPr>
        <w:fldChar w:fldCharType="end"/>
      </w:r>
    </w:p>
    <w:p w:rsidR="00DA71A2" w:rsidRPr="002829DB" w:rsidRDefault="00DA71A2" w:rsidP="002829DB">
      <w:pPr>
        <w:pStyle w:val="Ttulo1"/>
        <w:rPr>
          <w:rStyle w:val="Forte"/>
          <w:b/>
          <w:bCs/>
        </w:rPr>
      </w:pPr>
      <w:r>
        <w:rPr>
          <w:highlight w:val="yellow"/>
        </w:rPr>
        <w:br w:type="page"/>
      </w:r>
      <w:bookmarkStart w:id="0" w:name="_Toc301602196"/>
      <w:bookmarkStart w:id="1" w:name="_Toc301777392"/>
      <w:bookmarkStart w:id="2" w:name="_Toc301861804"/>
      <w:r w:rsidR="002829DB">
        <w:lastRenderedPageBreak/>
        <w:t>1.0</w:t>
      </w:r>
      <w:r w:rsidR="002829DB">
        <w:tab/>
      </w:r>
      <w:r w:rsidR="002829DB" w:rsidRPr="002829DB">
        <w:rPr>
          <w:rStyle w:val="Forte"/>
          <w:b/>
          <w:bCs/>
        </w:rPr>
        <w:t>APRESENTAÇÃO</w:t>
      </w:r>
      <w:bookmarkEnd w:id="0"/>
      <w:bookmarkEnd w:id="1"/>
      <w:bookmarkEnd w:id="2"/>
    </w:p>
    <w:p w:rsidR="00DA71A2" w:rsidRPr="00DA71A2" w:rsidRDefault="00DA71A2" w:rsidP="00DA71A2">
      <w:pPr>
        <w:ind w:firstLine="851"/>
        <w:rPr>
          <w:szCs w:val="24"/>
        </w:rPr>
      </w:pPr>
      <w:r w:rsidRPr="00DA71A2">
        <w:rPr>
          <w:szCs w:val="24"/>
        </w:rPr>
        <w:t xml:space="preserve">O consórcio ENGEMIN – Engenharia e Geologia Ltda., </w:t>
      </w:r>
      <w:proofErr w:type="gramStart"/>
      <w:r w:rsidRPr="00DA71A2">
        <w:rPr>
          <w:szCs w:val="24"/>
        </w:rPr>
        <w:t>TRAMO</w:t>
      </w:r>
      <w:proofErr w:type="gramEnd"/>
      <w:r w:rsidRPr="00DA71A2">
        <w:rPr>
          <w:szCs w:val="24"/>
        </w:rPr>
        <w:t xml:space="preserve"> – Sociedade Civil Estruturas e CONSPEL – Consultoria e Projetos de Engenharia Ltda. apresenta o memorial descritivo da Revisão e Complementação dos Projetos e Estudos do Programa de Transporte Urbano de Curitiba – Etapa III - Linha Verde Norte, objeto do contrato 076/2009, integrante do Programa de Recuperação Ambiental e Ampliação da Capacidade de Rede Integrada de Transportes, lote de projeto e construção 1.  </w:t>
      </w:r>
    </w:p>
    <w:p w:rsidR="00DA71A2" w:rsidRPr="00DA71A2" w:rsidRDefault="00DA71A2" w:rsidP="00DA71A2">
      <w:pPr>
        <w:ind w:firstLine="851"/>
        <w:rPr>
          <w:szCs w:val="24"/>
        </w:rPr>
      </w:pPr>
      <w:r w:rsidRPr="00DA71A2">
        <w:rPr>
          <w:szCs w:val="24"/>
        </w:rPr>
        <w:t xml:space="preserve">O projeto foi dividido e é apresentado em 6 lotes de construção, como a seguir discriminado. As extensões dos lotes a seguir listadas se referem a sua extensão longitudinal, segundo o eixo das canaletas no caso dos lotes 1 a 4 e do eixo de projeto segundo </w:t>
      </w:r>
      <w:proofErr w:type="gramStart"/>
      <w:r w:rsidRPr="00DA71A2">
        <w:rPr>
          <w:szCs w:val="24"/>
        </w:rPr>
        <w:t>os lotes 5 e 6</w:t>
      </w:r>
      <w:proofErr w:type="gramEnd"/>
      <w:r w:rsidRPr="00DA71A2">
        <w:rPr>
          <w:szCs w:val="24"/>
        </w:rPr>
        <w:t>. Não estão incluídas as extensões de vias transversais incluídas no projeto ou de alças das interseções.</w:t>
      </w:r>
    </w:p>
    <w:p w:rsidR="00DA71A2" w:rsidRPr="00DA71A2" w:rsidRDefault="00DA71A2" w:rsidP="00DA71A2">
      <w:pPr>
        <w:numPr>
          <w:ilvl w:val="0"/>
          <w:numId w:val="37"/>
        </w:numPr>
        <w:rPr>
          <w:szCs w:val="24"/>
        </w:rPr>
      </w:pPr>
      <w:r w:rsidRPr="00DA71A2">
        <w:rPr>
          <w:szCs w:val="24"/>
        </w:rPr>
        <w:t>Lote 1: Estação Jardim Botânico, estaca 640 a estaca 731, extensão aproximada 1,82 km;</w:t>
      </w:r>
    </w:p>
    <w:p w:rsidR="00DA71A2" w:rsidRPr="00DA71A2" w:rsidRDefault="00DA71A2" w:rsidP="00DA71A2">
      <w:pPr>
        <w:numPr>
          <w:ilvl w:val="0"/>
          <w:numId w:val="37"/>
        </w:numPr>
        <w:rPr>
          <w:szCs w:val="24"/>
        </w:rPr>
      </w:pPr>
      <w:r w:rsidRPr="00DA71A2">
        <w:rPr>
          <w:szCs w:val="24"/>
        </w:rPr>
        <w:t>Lote 2: Estação Tarumã, estaca 731 a estaca 767, extensão aproximada 0,72 km;</w:t>
      </w:r>
    </w:p>
    <w:p w:rsidR="00DA71A2" w:rsidRPr="00DA71A2" w:rsidRDefault="00DA71A2" w:rsidP="00DA71A2">
      <w:pPr>
        <w:numPr>
          <w:ilvl w:val="0"/>
          <w:numId w:val="37"/>
        </w:numPr>
        <w:rPr>
          <w:b/>
          <w:szCs w:val="24"/>
        </w:rPr>
      </w:pPr>
      <w:r w:rsidRPr="00DA71A2">
        <w:rPr>
          <w:b/>
          <w:szCs w:val="24"/>
        </w:rPr>
        <w:t>Lote 3: Estação Vila Olímpica e Estação Fagundes Varela, estaca 767 a estaca 890, extensão aproximada 2,46 km;</w:t>
      </w:r>
    </w:p>
    <w:p w:rsidR="00DA71A2" w:rsidRPr="00DA71A2" w:rsidRDefault="00DA71A2" w:rsidP="00DA71A2">
      <w:pPr>
        <w:numPr>
          <w:ilvl w:val="0"/>
          <w:numId w:val="37"/>
        </w:numPr>
        <w:rPr>
          <w:szCs w:val="24"/>
        </w:rPr>
      </w:pPr>
      <w:r w:rsidRPr="00DA71A2">
        <w:rPr>
          <w:szCs w:val="24"/>
        </w:rPr>
        <w:t>Lote 4: Estação Solar e Estação Atuba, estaca 890 a estaca1032, extensão aproximada 2,84 km;</w:t>
      </w:r>
    </w:p>
    <w:p w:rsidR="00DA71A2" w:rsidRPr="00DA71A2" w:rsidRDefault="00DA71A2" w:rsidP="00DA71A2">
      <w:pPr>
        <w:numPr>
          <w:ilvl w:val="0"/>
          <w:numId w:val="37"/>
        </w:numPr>
        <w:rPr>
          <w:szCs w:val="24"/>
        </w:rPr>
      </w:pPr>
      <w:r w:rsidRPr="00DA71A2">
        <w:rPr>
          <w:szCs w:val="24"/>
        </w:rPr>
        <w:t xml:space="preserve">Lote 5: Rua Dino </w:t>
      </w:r>
      <w:proofErr w:type="spellStart"/>
      <w:r w:rsidRPr="00DA71A2">
        <w:rPr>
          <w:szCs w:val="24"/>
        </w:rPr>
        <w:t>Bertoldi</w:t>
      </w:r>
      <w:proofErr w:type="spellEnd"/>
      <w:r w:rsidRPr="00DA71A2">
        <w:rPr>
          <w:szCs w:val="24"/>
        </w:rPr>
        <w:t>, estaca 0 a estaca 51, extensão aproximada 1,02 km;</w:t>
      </w:r>
    </w:p>
    <w:p w:rsidR="00DA71A2" w:rsidRPr="00DA71A2" w:rsidRDefault="00DA71A2" w:rsidP="00DA71A2">
      <w:pPr>
        <w:numPr>
          <w:ilvl w:val="0"/>
          <w:numId w:val="37"/>
        </w:numPr>
        <w:rPr>
          <w:szCs w:val="24"/>
        </w:rPr>
      </w:pPr>
      <w:r w:rsidRPr="00DA71A2">
        <w:rPr>
          <w:szCs w:val="24"/>
        </w:rPr>
        <w:t>Lote 6: Av. Agamenon Magalhães, estaca 64 a estaca 116, extensão aproximada 1,04 km.</w:t>
      </w:r>
    </w:p>
    <w:p w:rsidR="00DA71A2" w:rsidRPr="00DA71A2" w:rsidRDefault="00DA71A2" w:rsidP="00DA71A2">
      <w:pPr>
        <w:ind w:firstLine="851"/>
        <w:rPr>
          <w:szCs w:val="24"/>
        </w:rPr>
      </w:pPr>
      <w:r w:rsidRPr="00DA71A2">
        <w:rPr>
          <w:szCs w:val="24"/>
        </w:rPr>
        <w:t xml:space="preserve"> Extensão total aproximada de projeto, nas condições estabelecidas de 9,90 km.</w:t>
      </w:r>
    </w:p>
    <w:p w:rsidR="00DA71A2" w:rsidRPr="00DA71A2" w:rsidRDefault="00DA71A2" w:rsidP="00DA71A2">
      <w:pPr>
        <w:ind w:firstLine="851"/>
        <w:rPr>
          <w:szCs w:val="24"/>
        </w:rPr>
      </w:pPr>
      <w:r w:rsidRPr="00DA71A2">
        <w:rPr>
          <w:szCs w:val="24"/>
        </w:rPr>
        <w:t xml:space="preserve">Os lotes 1 a 4 correm sobre a antiga BR-116, atual BR-476, aproveitando a atual plataforma de terraplenagem com alargamentos, prolongando a solução </w:t>
      </w:r>
      <w:r w:rsidRPr="00DA71A2">
        <w:rPr>
          <w:szCs w:val="24"/>
        </w:rPr>
        <w:lastRenderedPageBreak/>
        <w:t xml:space="preserve">implantada na Linha Verde Sul, enquanto </w:t>
      </w:r>
      <w:proofErr w:type="gramStart"/>
      <w:r w:rsidRPr="00DA71A2">
        <w:rPr>
          <w:szCs w:val="24"/>
        </w:rPr>
        <w:t>os lotes 5 e 6</w:t>
      </w:r>
      <w:proofErr w:type="gramEnd"/>
      <w:r w:rsidRPr="00DA71A2">
        <w:rPr>
          <w:szCs w:val="24"/>
        </w:rPr>
        <w:t xml:space="preserve"> são compostos por vias transversais.  As soluções de projeto estiveram baseadas no anteprojeto existente fornecido no início dos trabalhos, e nas orientações emanadas do IPPUC, durante as várias reuniões realizadas, de definição e análise de soluções propostas.</w:t>
      </w:r>
    </w:p>
    <w:p w:rsidR="00DA71A2" w:rsidRPr="00DA71A2" w:rsidRDefault="00DA71A2" w:rsidP="00DA71A2">
      <w:pPr>
        <w:ind w:firstLine="851"/>
        <w:rPr>
          <w:szCs w:val="24"/>
        </w:rPr>
      </w:pPr>
      <w:r w:rsidRPr="00DA71A2">
        <w:rPr>
          <w:szCs w:val="24"/>
        </w:rPr>
        <w:t xml:space="preserve">O contrato foi assinado em 28/08/2009 com prazo de 150 dias corridos. Posteriormente foram assinados dois termos aditivos. O prazo se estendeu por mais 165 dias, tendo como data final de entrega dos projetos 09/07/2010.  </w:t>
      </w:r>
    </w:p>
    <w:p w:rsidR="00DA71A2" w:rsidRPr="00DA71A2" w:rsidRDefault="00DA71A2" w:rsidP="00DA71A2">
      <w:pPr>
        <w:ind w:firstLine="851"/>
        <w:rPr>
          <w:szCs w:val="24"/>
        </w:rPr>
      </w:pPr>
      <w:r w:rsidRPr="00DA71A2">
        <w:rPr>
          <w:szCs w:val="24"/>
        </w:rPr>
        <w:t>Os projetos foram entregues nas seguintes datas, por lote:</w:t>
      </w:r>
    </w:p>
    <w:p w:rsidR="00DA71A2" w:rsidRPr="00DA71A2" w:rsidRDefault="00DA71A2" w:rsidP="00DA71A2">
      <w:pPr>
        <w:numPr>
          <w:ilvl w:val="0"/>
          <w:numId w:val="36"/>
        </w:numPr>
        <w:rPr>
          <w:szCs w:val="24"/>
        </w:rPr>
      </w:pPr>
      <w:r w:rsidRPr="00DA71A2">
        <w:rPr>
          <w:szCs w:val="24"/>
        </w:rPr>
        <w:t xml:space="preserve">Lote 1: </w:t>
      </w:r>
      <w:r w:rsidRPr="00DA71A2">
        <w:rPr>
          <w:szCs w:val="24"/>
        </w:rPr>
        <w:tab/>
        <w:t>15/04/2010;</w:t>
      </w:r>
    </w:p>
    <w:p w:rsidR="00DA71A2" w:rsidRPr="00DA71A2" w:rsidRDefault="00DA71A2" w:rsidP="00DA71A2">
      <w:pPr>
        <w:numPr>
          <w:ilvl w:val="0"/>
          <w:numId w:val="36"/>
        </w:numPr>
        <w:rPr>
          <w:szCs w:val="24"/>
        </w:rPr>
      </w:pPr>
      <w:r w:rsidRPr="00DA71A2">
        <w:rPr>
          <w:szCs w:val="24"/>
        </w:rPr>
        <w:t>Lote 2:</w:t>
      </w:r>
      <w:r w:rsidRPr="00DA71A2">
        <w:rPr>
          <w:szCs w:val="24"/>
        </w:rPr>
        <w:tab/>
        <w:t>04/08/2010;</w:t>
      </w:r>
    </w:p>
    <w:p w:rsidR="00DA71A2" w:rsidRPr="00DA71A2" w:rsidRDefault="00DA71A2" w:rsidP="00DA71A2">
      <w:pPr>
        <w:numPr>
          <w:ilvl w:val="0"/>
          <w:numId w:val="36"/>
        </w:numPr>
        <w:rPr>
          <w:b/>
          <w:szCs w:val="24"/>
        </w:rPr>
      </w:pPr>
      <w:r w:rsidRPr="00DA71A2">
        <w:rPr>
          <w:b/>
          <w:szCs w:val="24"/>
        </w:rPr>
        <w:t>Lote 3:</w:t>
      </w:r>
      <w:r w:rsidRPr="00DA71A2">
        <w:rPr>
          <w:b/>
          <w:szCs w:val="24"/>
        </w:rPr>
        <w:tab/>
        <w:t>29/07/2010;</w:t>
      </w:r>
    </w:p>
    <w:p w:rsidR="00DA71A2" w:rsidRPr="00DA71A2" w:rsidRDefault="00DA71A2" w:rsidP="00DA71A2">
      <w:pPr>
        <w:numPr>
          <w:ilvl w:val="0"/>
          <w:numId w:val="36"/>
        </w:numPr>
        <w:rPr>
          <w:szCs w:val="24"/>
        </w:rPr>
      </w:pPr>
      <w:r w:rsidRPr="00DA71A2">
        <w:rPr>
          <w:szCs w:val="24"/>
        </w:rPr>
        <w:t>Lote 4:</w:t>
      </w:r>
      <w:r w:rsidRPr="00DA71A2">
        <w:rPr>
          <w:szCs w:val="24"/>
        </w:rPr>
        <w:tab/>
        <w:t>06/08/2010;</w:t>
      </w:r>
    </w:p>
    <w:p w:rsidR="00DA71A2" w:rsidRPr="00DA71A2" w:rsidRDefault="00DA71A2" w:rsidP="00DA71A2">
      <w:pPr>
        <w:numPr>
          <w:ilvl w:val="0"/>
          <w:numId w:val="36"/>
        </w:numPr>
        <w:rPr>
          <w:szCs w:val="24"/>
        </w:rPr>
      </w:pPr>
      <w:r w:rsidRPr="00DA71A2">
        <w:rPr>
          <w:szCs w:val="24"/>
        </w:rPr>
        <w:t>Lote 5:</w:t>
      </w:r>
      <w:r w:rsidRPr="00DA71A2">
        <w:rPr>
          <w:szCs w:val="24"/>
        </w:rPr>
        <w:tab/>
        <w:t>06/08/2010;</w:t>
      </w:r>
    </w:p>
    <w:p w:rsidR="00DA71A2" w:rsidRPr="00DA71A2" w:rsidRDefault="00DA71A2" w:rsidP="00DA71A2">
      <w:pPr>
        <w:numPr>
          <w:ilvl w:val="0"/>
          <w:numId w:val="36"/>
        </w:numPr>
        <w:rPr>
          <w:szCs w:val="24"/>
        </w:rPr>
      </w:pPr>
      <w:r w:rsidRPr="00DA71A2">
        <w:rPr>
          <w:szCs w:val="24"/>
        </w:rPr>
        <w:t>Lote 6:</w:t>
      </w:r>
      <w:r w:rsidRPr="00DA71A2">
        <w:rPr>
          <w:szCs w:val="24"/>
        </w:rPr>
        <w:tab/>
        <w:t>04/08/2010.</w:t>
      </w:r>
    </w:p>
    <w:p w:rsidR="00DA71A2" w:rsidRPr="00DA71A2" w:rsidRDefault="00DA71A2" w:rsidP="00DA71A2">
      <w:pPr>
        <w:ind w:firstLine="851"/>
        <w:rPr>
          <w:szCs w:val="24"/>
        </w:rPr>
      </w:pPr>
      <w:r w:rsidRPr="00DA71A2">
        <w:rPr>
          <w:szCs w:val="24"/>
        </w:rPr>
        <w:t xml:space="preserve">Exceto para o lote 1, já licitado, este memorial não é o memorial final, porque até a data desta apresentação o projeto não havia sido ainda aprovado. Desde a entrega, até a presente data, o consórcio recebeu o resultado das análises efetuadas sob a forma de comentários, solicitações de revisão, de alterações e de correções. Toda a documentação de análise recebida foi atendida, e as pranchas, quando era o caso, revistas. Foram prestados os esclarecimentos e justificativas consideradas necessárias. Como resultado, várias versões do projeto foram preparadas, com cópias encaminhadas ao IPPUC. </w:t>
      </w:r>
    </w:p>
    <w:p w:rsidR="00DA71A2" w:rsidRPr="00DA71A2" w:rsidRDefault="00DA71A2" w:rsidP="00DA71A2">
      <w:pPr>
        <w:ind w:firstLine="851"/>
        <w:rPr>
          <w:szCs w:val="24"/>
        </w:rPr>
      </w:pPr>
    </w:p>
    <w:p w:rsidR="00DA71A2" w:rsidRPr="00DA71A2" w:rsidRDefault="00DA71A2" w:rsidP="00DA71A2">
      <w:pPr>
        <w:ind w:firstLine="0"/>
        <w:jc w:val="center"/>
        <w:rPr>
          <w:szCs w:val="24"/>
        </w:rPr>
      </w:pPr>
      <w:r w:rsidRPr="00DA71A2">
        <w:rPr>
          <w:szCs w:val="24"/>
        </w:rPr>
        <w:t>Pinhais, Paraná, agosto de 2011.</w:t>
      </w:r>
    </w:p>
    <w:p w:rsidR="00DA71A2" w:rsidRPr="00DA71A2" w:rsidRDefault="00DA71A2" w:rsidP="00DA71A2">
      <w:pPr>
        <w:ind w:firstLine="0"/>
        <w:jc w:val="center"/>
        <w:rPr>
          <w:szCs w:val="24"/>
        </w:rPr>
      </w:pPr>
      <w:r w:rsidRPr="00DA71A2">
        <w:rPr>
          <w:szCs w:val="24"/>
        </w:rPr>
        <w:t>CONSÓRCIO ENGEMIN – TRAMO – C0NSPEL</w:t>
      </w:r>
    </w:p>
    <w:p w:rsidR="00355FD2" w:rsidRPr="00C90B3F" w:rsidRDefault="00DA71A2" w:rsidP="002829DB">
      <w:pPr>
        <w:pStyle w:val="Ttulo1"/>
      </w:pPr>
      <w:r>
        <w:rPr>
          <w:i/>
          <w:highlight w:val="yellow"/>
        </w:rPr>
        <w:br w:type="page"/>
      </w:r>
      <w:bookmarkStart w:id="3" w:name="_Toc301861805"/>
      <w:r w:rsidRPr="00C90B3F">
        <w:lastRenderedPageBreak/>
        <w:t>2.0</w:t>
      </w:r>
      <w:r w:rsidRPr="00C90B3F">
        <w:tab/>
        <w:t>INTRODUÇÃO</w:t>
      </w:r>
      <w:bookmarkEnd w:id="3"/>
    </w:p>
    <w:p w:rsidR="00355FD2" w:rsidRPr="00A13B34" w:rsidRDefault="00355FD2" w:rsidP="00713782">
      <w:pPr>
        <w:pStyle w:val="Duplo"/>
        <w:tabs>
          <w:tab w:val="clear" w:pos="8363"/>
        </w:tabs>
        <w:spacing w:line="360" w:lineRule="auto"/>
        <w:rPr>
          <w:smallCaps w:val="0"/>
        </w:rPr>
      </w:pPr>
      <w:r w:rsidRPr="00A13B34">
        <w:rPr>
          <w:smallCaps w:val="0"/>
        </w:rPr>
        <w:t xml:space="preserve">O projeto da Linha Verde Norte apresenta um total de cinco pistas, dispostas transversalmente na faixa de domínio, aproveitando-se parcialmente as pistas existentes, denominadas canaleta exclusiva, as vias </w:t>
      </w:r>
      <w:proofErr w:type="gramStart"/>
      <w:r w:rsidRPr="00A13B34">
        <w:rPr>
          <w:smallCaps w:val="0"/>
        </w:rPr>
        <w:t>marginais esquerda</w:t>
      </w:r>
      <w:proofErr w:type="gramEnd"/>
      <w:r w:rsidRPr="00A13B34">
        <w:rPr>
          <w:smallCaps w:val="0"/>
        </w:rPr>
        <w:t xml:space="preserve"> e direita e as vias para o tráfego local, situadas no lado direito e esquerdo, além de uma ciclovia compartilhada e passeios para pedestres, que resultarão numa via de </w:t>
      </w:r>
      <w:proofErr w:type="spellStart"/>
      <w:r w:rsidRPr="00A13B34">
        <w:rPr>
          <w:smallCaps w:val="0"/>
        </w:rPr>
        <w:t>alt</w:t>
      </w:r>
      <w:r w:rsidR="00433EC6" w:rsidRPr="00A13B34">
        <w:rPr>
          <w:smallCaps w:val="0"/>
        </w:rPr>
        <w:t>odesempenho</w:t>
      </w:r>
      <w:proofErr w:type="spellEnd"/>
      <w:r w:rsidRPr="00A13B34">
        <w:rPr>
          <w:smallCaps w:val="0"/>
        </w:rPr>
        <w:t>, tanto em termos de capacidade de escoamento do tráfego, quanto de segurança para os usuários.</w:t>
      </w:r>
    </w:p>
    <w:p w:rsidR="00355FD2" w:rsidRPr="00A13B34" w:rsidRDefault="00355FD2" w:rsidP="00713782">
      <w:pPr>
        <w:pStyle w:val="Duplo"/>
        <w:tabs>
          <w:tab w:val="clear" w:pos="8363"/>
        </w:tabs>
        <w:spacing w:line="360" w:lineRule="auto"/>
        <w:rPr>
          <w:smallCaps w:val="0"/>
        </w:rPr>
      </w:pPr>
      <w:r w:rsidRPr="00A13B34">
        <w:rPr>
          <w:smallCaps w:val="0"/>
        </w:rPr>
        <w:t xml:space="preserve">A implantação do </w:t>
      </w:r>
      <w:r w:rsidR="008232E0" w:rsidRPr="00A13B34">
        <w:rPr>
          <w:smallCaps w:val="0"/>
        </w:rPr>
        <w:t xml:space="preserve">PROGRAMA DE RECUPERAÇÃO AMBIENTAL E AMPLIAÇÃO DA CAPACIDADE DA REDE INTEGRADA DE </w:t>
      </w:r>
      <w:proofErr w:type="spellStart"/>
      <w:proofErr w:type="gramStart"/>
      <w:r w:rsidR="008232E0" w:rsidRPr="00A13B34">
        <w:rPr>
          <w:smallCaps w:val="0"/>
        </w:rPr>
        <w:t>TRANSPORTE</w:t>
      </w:r>
      <w:r w:rsidRPr="00A13B34">
        <w:rPr>
          <w:smallCaps w:val="0"/>
        </w:rPr>
        <w:t>implica</w:t>
      </w:r>
      <w:proofErr w:type="spellEnd"/>
      <w:proofErr w:type="gramEnd"/>
      <w:r w:rsidRPr="00A13B34">
        <w:rPr>
          <w:smallCaps w:val="0"/>
        </w:rPr>
        <w:t xml:space="preserve">, portanto, em uma nova estrutura viária no antigo leito da rodovia, para atender à esta nova configuração, composta pelos componentes abaixo relacionados, com as seguintes denominações e características: </w:t>
      </w:r>
    </w:p>
    <w:p w:rsidR="00122C16" w:rsidRPr="00A13B34" w:rsidRDefault="00355FD2" w:rsidP="008B5AFD">
      <w:pPr>
        <w:pStyle w:val="Ttulo3"/>
      </w:pPr>
      <w:r w:rsidRPr="00A13B34">
        <w:t xml:space="preserve">Canaleta </w:t>
      </w:r>
      <w:r w:rsidR="00122C16" w:rsidRPr="00A13B34">
        <w:t>E</w:t>
      </w:r>
      <w:r w:rsidRPr="00A13B34">
        <w:t>xclusiva:</w:t>
      </w:r>
    </w:p>
    <w:p w:rsidR="00355FD2" w:rsidRPr="00A13B34" w:rsidRDefault="00355FD2" w:rsidP="00122C16">
      <w:pPr>
        <w:pStyle w:val="Duplo"/>
        <w:tabs>
          <w:tab w:val="clear" w:pos="8363"/>
        </w:tabs>
        <w:spacing w:line="360" w:lineRule="auto"/>
        <w:rPr>
          <w:smallCaps w:val="0"/>
        </w:rPr>
      </w:pPr>
      <w:r w:rsidRPr="00A13B34">
        <w:rPr>
          <w:smallCaps w:val="0"/>
        </w:rPr>
        <w:t xml:space="preserve"> A canaleta, exclusiva para as linhas expressas, onde irá trafegar o ônibus bi-articulado, será </w:t>
      </w:r>
      <w:proofErr w:type="gramStart"/>
      <w:r w:rsidRPr="00A13B34">
        <w:rPr>
          <w:smallCaps w:val="0"/>
        </w:rPr>
        <w:t>implantada com 7,00m de largura, com um separador de pistas variável, dotad</w:t>
      </w:r>
      <w:r w:rsidR="00433EC6" w:rsidRPr="00A13B34">
        <w:rPr>
          <w:smallCaps w:val="0"/>
        </w:rPr>
        <w:t>a</w:t>
      </w:r>
      <w:r w:rsidRPr="00A13B34">
        <w:rPr>
          <w:smallCaps w:val="0"/>
        </w:rPr>
        <w:t xml:space="preserve"> de paisagismo</w:t>
      </w:r>
      <w:proofErr w:type="gramEnd"/>
      <w:r w:rsidRPr="00A13B34">
        <w:rPr>
          <w:smallCaps w:val="0"/>
        </w:rPr>
        <w:t xml:space="preserve"> e calçada nas áreas de transposição. </w:t>
      </w:r>
    </w:p>
    <w:p w:rsidR="00122C16" w:rsidRPr="00A13B34" w:rsidRDefault="00355FD2" w:rsidP="008B5AFD">
      <w:pPr>
        <w:pStyle w:val="Ttulo3"/>
      </w:pPr>
      <w:r w:rsidRPr="00A13B34">
        <w:t>Vias marginais:</w:t>
      </w:r>
    </w:p>
    <w:p w:rsidR="00355FD2" w:rsidRPr="00A13B34" w:rsidRDefault="00122C16" w:rsidP="00C842B4">
      <w:pPr>
        <w:rPr>
          <w:smallCaps/>
        </w:rPr>
      </w:pPr>
      <w:r w:rsidRPr="00A13B34">
        <w:t>A</w:t>
      </w:r>
      <w:r w:rsidR="00355FD2" w:rsidRPr="00A13B34">
        <w:t xml:space="preserve">s duas vias laterais à canaleta exclusiva, destinadas à circulação de veículos em geral, que hoje utilizam a rodovia, denominadas vias marginais, terão largura de 10,50m, com três faixas de tráfego por sentido, cada uma com 3,50m. As vias marginais terão separadores de tráfego constituídos por canteiros gramados, com largura variável. Nas áreas desses separadores será executada a tubulação de coleta de águas pluviais e na superfície efetuadas a implantação e a recuperação de áreas verdes. </w:t>
      </w:r>
    </w:p>
    <w:p w:rsidR="00122C16" w:rsidRPr="00A13B34" w:rsidRDefault="00355FD2" w:rsidP="008B5AFD">
      <w:pPr>
        <w:pStyle w:val="Ttulo3"/>
      </w:pPr>
      <w:r w:rsidRPr="00A13B34">
        <w:t xml:space="preserve">Vias locais: </w:t>
      </w:r>
    </w:p>
    <w:p w:rsidR="00355FD2" w:rsidRPr="00A13B34" w:rsidRDefault="00355FD2" w:rsidP="00122C16">
      <w:pPr>
        <w:pStyle w:val="Duplo"/>
        <w:tabs>
          <w:tab w:val="clear" w:pos="8363"/>
        </w:tabs>
        <w:spacing w:line="360" w:lineRule="auto"/>
        <w:rPr>
          <w:smallCaps w:val="0"/>
        </w:rPr>
      </w:pPr>
      <w:r w:rsidRPr="00A13B34">
        <w:rPr>
          <w:smallCaps w:val="0"/>
        </w:rPr>
        <w:t xml:space="preserve">As vias locais, </w:t>
      </w:r>
      <w:proofErr w:type="spellStart"/>
      <w:r w:rsidRPr="00A13B34">
        <w:rPr>
          <w:smallCaps w:val="0"/>
        </w:rPr>
        <w:t>anteriormentedenominadas</w:t>
      </w:r>
      <w:proofErr w:type="spellEnd"/>
      <w:r w:rsidRPr="00A13B34">
        <w:rPr>
          <w:smallCaps w:val="0"/>
        </w:rPr>
        <w:t xml:space="preserve"> vias marginais da BR-</w:t>
      </w:r>
      <w:r w:rsidR="004700C1" w:rsidRPr="00A13B34">
        <w:rPr>
          <w:smallCaps w:val="0"/>
        </w:rPr>
        <w:t>476</w:t>
      </w:r>
      <w:r w:rsidRPr="00A13B34">
        <w:rPr>
          <w:smallCaps w:val="0"/>
        </w:rPr>
        <w:t xml:space="preserve">, serão implantadas e/ou adaptadas no limite da área de domínio da avenida, servindo para </w:t>
      </w:r>
      <w:r w:rsidRPr="00A13B34">
        <w:rPr>
          <w:smallCaps w:val="0"/>
        </w:rPr>
        <w:lastRenderedPageBreak/>
        <w:t>o acesso às atividades lindeiras, sendo a sua implantação gradativa</w:t>
      </w:r>
      <w:r w:rsidR="008C2C80" w:rsidRPr="00A13B34">
        <w:rPr>
          <w:smallCaps w:val="0"/>
        </w:rPr>
        <w:t>.</w:t>
      </w:r>
      <w:r w:rsidRPr="00A13B34">
        <w:rPr>
          <w:smallCaps w:val="0"/>
        </w:rPr>
        <w:t xml:space="preserve"> As vias locais terão 7,00m de largura, sendo 5,00m destinados à circulação de veículos, em sentido único, e 2,00m para estacionamento. As vias locais terão calçada com 1,50m junto da faixa destinada ao estacionamento e ciclovia compartilhada com passeio com largura média de </w:t>
      </w:r>
      <w:r w:rsidR="007432DF" w:rsidRPr="00A13B34">
        <w:rPr>
          <w:smallCaps w:val="0"/>
        </w:rPr>
        <w:t>2,5</w:t>
      </w:r>
      <w:r w:rsidR="00C842B4">
        <w:rPr>
          <w:smallCaps w:val="0"/>
        </w:rPr>
        <w:t>0m.</w:t>
      </w:r>
    </w:p>
    <w:p w:rsidR="00C842B4" w:rsidRPr="00931C8B" w:rsidRDefault="00C842B4" w:rsidP="00C842B4">
      <w:pPr>
        <w:pStyle w:val="Duplo"/>
        <w:tabs>
          <w:tab w:val="clear" w:pos="8363"/>
        </w:tabs>
        <w:spacing w:line="360" w:lineRule="auto"/>
        <w:rPr>
          <w:smallCaps w:val="0"/>
        </w:rPr>
      </w:pPr>
      <w:proofErr w:type="gramStart"/>
      <w:r w:rsidRPr="00931C8B">
        <w:rPr>
          <w:smallCaps w:val="0"/>
        </w:rPr>
        <w:t xml:space="preserve">Atualmente o trecho onde será implantado o </w:t>
      </w:r>
      <w:r>
        <w:rPr>
          <w:smallCaps w:val="0"/>
        </w:rPr>
        <w:t>PROGRAMA DE RECUPERAÇÃO AMBIENTAL E AMPLIAÇÃO DA CAPACIDADE DA REDE INTEGRADA DE TRANSPORTE – Setor Norte</w:t>
      </w:r>
      <w:r w:rsidRPr="00931C8B">
        <w:rPr>
          <w:smallCaps w:val="0"/>
        </w:rPr>
        <w:t xml:space="preserve"> possui duas pistas de tráfego com 7,00m de largura cada e acostamentos laterais com 2,50m, separado por um canteiro central de largura variável, implantadas pelo DNER com características técnicas de rodovia “Classe I-A” em região ondulada e compatíveis com a velocidade diretriz de 80 km/h.</w:t>
      </w:r>
      <w:proofErr w:type="gramEnd"/>
    </w:p>
    <w:p w:rsidR="00C842B4" w:rsidRPr="00931C8B" w:rsidRDefault="00C842B4" w:rsidP="00C842B4">
      <w:pPr>
        <w:pStyle w:val="Duplo"/>
        <w:tabs>
          <w:tab w:val="clear" w:pos="8363"/>
        </w:tabs>
        <w:spacing w:line="360" w:lineRule="auto"/>
        <w:rPr>
          <w:smallCaps w:val="0"/>
        </w:rPr>
      </w:pPr>
      <w:r>
        <w:rPr>
          <w:smallCaps w:val="0"/>
        </w:rPr>
        <w:t>A</w:t>
      </w:r>
      <w:r w:rsidRPr="00931C8B">
        <w:rPr>
          <w:smallCaps w:val="0"/>
        </w:rPr>
        <w:t xml:space="preserve"> canaleta exclusiva será implantada</w:t>
      </w:r>
      <w:r>
        <w:rPr>
          <w:smallCaps w:val="0"/>
        </w:rPr>
        <w:t xml:space="preserve">, quase na totalidade no </w:t>
      </w:r>
      <w:r w:rsidRPr="00931C8B">
        <w:rPr>
          <w:smallCaps w:val="0"/>
        </w:rPr>
        <w:t>canteiro central existente entre as pistas atualmente utilizadas pelo tráfego da rodovia.</w:t>
      </w:r>
    </w:p>
    <w:p w:rsidR="00355FD2" w:rsidRPr="00C842B4" w:rsidRDefault="00C842B4" w:rsidP="00C842B4">
      <w:pPr>
        <w:pStyle w:val="Duplo"/>
        <w:tabs>
          <w:tab w:val="clear" w:pos="8363"/>
        </w:tabs>
        <w:spacing w:line="360" w:lineRule="auto"/>
        <w:rPr>
          <w:smallCaps w:val="0"/>
        </w:rPr>
      </w:pPr>
      <w:r w:rsidRPr="00931C8B">
        <w:rPr>
          <w:smallCaps w:val="0"/>
        </w:rPr>
        <w:t>A seguir apresentamos um resumo dos projetos elaborados, com as respectivas metodologias adotadas e resultados obtidos, bem como as especificações a serem adotadas, o Plano de Execução de Obras e desenhos.</w:t>
      </w:r>
    </w:p>
    <w:p w:rsidR="00355FD2" w:rsidRPr="00DE5D23" w:rsidRDefault="00355FD2" w:rsidP="00F63310">
      <w:pPr>
        <w:ind w:firstLine="0"/>
        <w:jc w:val="center"/>
        <w:rPr>
          <w:szCs w:val="24"/>
          <w:highlight w:val="yellow"/>
        </w:rPr>
      </w:pPr>
      <w:r w:rsidRPr="00DE5D23">
        <w:rPr>
          <w:szCs w:val="24"/>
          <w:highlight w:val="yellow"/>
        </w:rPr>
        <w:br w:type="page"/>
      </w:r>
      <w:r w:rsidR="001B7923" w:rsidRPr="001B7923">
        <w:rPr>
          <w:noProof/>
          <w:szCs w:val="24"/>
        </w:rPr>
        <w:lastRenderedPageBreak/>
        <w:drawing>
          <wp:inline distT="0" distB="0" distL="0" distR="0">
            <wp:extent cx="5760085" cy="7031035"/>
            <wp:effectExtent l="19050" t="0" r="0" b="0"/>
            <wp:docPr id="1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760085" cy="7031035"/>
                    </a:xfrm>
                    <a:prstGeom prst="rect">
                      <a:avLst/>
                    </a:prstGeom>
                    <a:noFill/>
                    <a:ln w="9525">
                      <a:noFill/>
                      <a:miter lim="800000"/>
                      <a:headEnd/>
                      <a:tailEnd/>
                    </a:ln>
                  </pic:spPr>
                </pic:pic>
              </a:graphicData>
            </a:graphic>
          </wp:inline>
        </w:drawing>
      </w:r>
    </w:p>
    <w:p w:rsidR="00355FD2" w:rsidRPr="00123CC1" w:rsidRDefault="00355FD2" w:rsidP="002829DB">
      <w:pPr>
        <w:pStyle w:val="Ttulo1"/>
        <w:numPr>
          <w:ilvl w:val="0"/>
          <w:numId w:val="38"/>
        </w:numPr>
      </w:pPr>
      <w:r w:rsidRPr="00DE5D23">
        <w:rPr>
          <w:highlight w:val="yellow"/>
        </w:rPr>
        <w:br w:type="page"/>
      </w:r>
      <w:bookmarkStart w:id="4" w:name="_Toc301861806"/>
      <w:r w:rsidRPr="00123CC1">
        <w:lastRenderedPageBreak/>
        <w:t>projeto geométrico</w:t>
      </w:r>
      <w:bookmarkEnd w:id="4"/>
    </w:p>
    <w:p w:rsidR="00355FD2" w:rsidRPr="00123CC1" w:rsidRDefault="00355FD2" w:rsidP="00A13B34">
      <w:pPr>
        <w:pStyle w:val="Ttulo2"/>
      </w:pPr>
      <w:bookmarkStart w:id="5" w:name="_Toc76174768"/>
      <w:bookmarkStart w:id="6" w:name="_Toc301861807"/>
      <w:r w:rsidRPr="00123CC1">
        <w:t>Introdução</w:t>
      </w:r>
      <w:bookmarkEnd w:id="5"/>
      <w:bookmarkEnd w:id="6"/>
    </w:p>
    <w:p w:rsidR="00355FD2" w:rsidRPr="00123CC1" w:rsidRDefault="00355FD2" w:rsidP="006C411B">
      <w:pPr>
        <w:rPr>
          <w:szCs w:val="24"/>
        </w:rPr>
      </w:pPr>
      <w:r w:rsidRPr="00123CC1">
        <w:rPr>
          <w:szCs w:val="24"/>
        </w:rPr>
        <w:t>Para a elab</w:t>
      </w:r>
      <w:r w:rsidR="00750629" w:rsidRPr="00123CC1">
        <w:rPr>
          <w:szCs w:val="24"/>
        </w:rPr>
        <w:t>oração do projeto geométrico foram</w:t>
      </w:r>
      <w:r w:rsidR="00354D9D" w:rsidRPr="00123CC1">
        <w:rPr>
          <w:szCs w:val="24"/>
        </w:rPr>
        <w:t xml:space="preserve"> executados </w:t>
      </w:r>
      <w:r w:rsidR="00750629" w:rsidRPr="00123CC1">
        <w:rPr>
          <w:szCs w:val="24"/>
        </w:rPr>
        <w:t xml:space="preserve">levantamentos </w:t>
      </w:r>
      <w:r w:rsidR="00354D9D" w:rsidRPr="00123CC1">
        <w:rPr>
          <w:szCs w:val="24"/>
        </w:rPr>
        <w:t xml:space="preserve">planialtimétricos cadastrais em toda extensão necessária ao desenvolvimento do projeto, </w:t>
      </w:r>
      <w:r w:rsidRPr="00123CC1">
        <w:rPr>
          <w:szCs w:val="24"/>
        </w:rPr>
        <w:t>obten</w:t>
      </w:r>
      <w:r w:rsidR="00354D9D" w:rsidRPr="00123CC1">
        <w:rPr>
          <w:szCs w:val="24"/>
        </w:rPr>
        <w:t xml:space="preserve">do </w:t>
      </w:r>
      <w:r w:rsidRPr="00123CC1">
        <w:rPr>
          <w:szCs w:val="24"/>
        </w:rPr>
        <w:t>características</w:t>
      </w:r>
      <w:r w:rsidR="00354D9D" w:rsidRPr="00123CC1">
        <w:rPr>
          <w:szCs w:val="24"/>
        </w:rPr>
        <w:t xml:space="preserve"> suficientes para </w:t>
      </w:r>
      <w:r w:rsidRPr="00123CC1">
        <w:rPr>
          <w:szCs w:val="24"/>
        </w:rPr>
        <w:t>defini</w:t>
      </w:r>
      <w:r w:rsidR="00354D9D" w:rsidRPr="00123CC1">
        <w:rPr>
          <w:szCs w:val="24"/>
        </w:rPr>
        <w:t>ção de</w:t>
      </w:r>
      <w:r w:rsidRPr="00123CC1">
        <w:rPr>
          <w:szCs w:val="24"/>
        </w:rPr>
        <w:t xml:space="preserve"> um projeto </w:t>
      </w:r>
      <w:proofErr w:type="spellStart"/>
      <w:r w:rsidRPr="00123CC1">
        <w:rPr>
          <w:szCs w:val="24"/>
        </w:rPr>
        <w:t>quese</w:t>
      </w:r>
      <w:proofErr w:type="spellEnd"/>
      <w:r w:rsidRPr="00123CC1">
        <w:rPr>
          <w:szCs w:val="24"/>
        </w:rPr>
        <w:t xml:space="preserve"> adaptasse</w:t>
      </w:r>
      <w:r w:rsidR="00354D9D" w:rsidRPr="00123CC1">
        <w:rPr>
          <w:szCs w:val="24"/>
        </w:rPr>
        <w:t xml:space="preserve"> as c</w:t>
      </w:r>
      <w:r w:rsidRPr="00123CC1">
        <w:rPr>
          <w:szCs w:val="24"/>
        </w:rPr>
        <w:t>ondições</w:t>
      </w:r>
      <w:r w:rsidR="00354D9D" w:rsidRPr="00123CC1">
        <w:rPr>
          <w:szCs w:val="24"/>
        </w:rPr>
        <w:t xml:space="preserve"> existentes</w:t>
      </w:r>
      <w:r w:rsidRPr="00123CC1">
        <w:rPr>
          <w:szCs w:val="24"/>
        </w:rPr>
        <w:t xml:space="preserve">. </w:t>
      </w:r>
    </w:p>
    <w:p w:rsidR="00355FD2" w:rsidRPr="00123CC1" w:rsidRDefault="00355FD2" w:rsidP="00A13B34">
      <w:pPr>
        <w:pStyle w:val="Ttulo2"/>
      </w:pPr>
      <w:bookmarkStart w:id="7" w:name="_Toc76174769"/>
      <w:bookmarkStart w:id="8" w:name="_Toc301861808"/>
      <w:r w:rsidRPr="00123CC1">
        <w:t>Estudos Topográficos</w:t>
      </w:r>
      <w:bookmarkEnd w:id="7"/>
      <w:r w:rsidRPr="00123CC1">
        <w:t xml:space="preserve"> Ref. Linha Verde Norte</w:t>
      </w:r>
      <w:bookmarkEnd w:id="8"/>
    </w:p>
    <w:p w:rsidR="00355FD2" w:rsidRPr="00123CC1" w:rsidRDefault="00355FD2" w:rsidP="006C411B">
      <w:pPr>
        <w:rPr>
          <w:szCs w:val="24"/>
        </w:rPr>
      </w:pPr>
      <w:r w:rsidRPr="00123CC1">
        <w:rPr>
          <w:szCs w:val="24"/>
        </w:rPr>
        <w:t xml:space="preserve">Os serviços executados foram constituídos de fases </w:t>
      </w:r>
      <w:r w:rsidR="006C411B" w:rsidRPr="00123CC1">
        <w:rPr>
          <w:szCs w:val="24"/>
        </w:rPr>
        <w:t>distintas, a seguir descritas</w:t>
      </w:r>
      <w:r w:rsidRPr="00123CC1">
        <w:rPr>
          <w:szCs w:val="24"/>
        </w:rPr>
        <w:t>:</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proofErr w:type="gramStart"/>
      <w:r w:rsidRPr="00123CC1">
        <w:rPr>
          <w:szCs w:val="24"/>
        </w:rPr>
        <w:t>Implantação de marcos topográficos em concreto, com coordenadas de origem UTM, através de equipamento GPS de precisão</w:t>
      </w:r>
      <w:proofErr w:type="gramEnd"/>
      <w:r w:rsidRPr="00123CC1">
        <w:rPr>
          <w:szCs w:val="24"/>
        </w:rPr>
        <w:t xml:space="preserve"> (L1+L2);</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 xml:space="preserve">Implantação de poligonal de apoio entre </w:t>
      </w:r>
      <w:proofErr w:type="gramStart"/>
      <w:r w:rsidRPr="00123CC1">
        <w:rPr>
          <w:szCs w:val="24"/>
        </w:rPr>
        <w:t>os marcos</w:t>
      </w:r>
      <w:proofErr w:type="gramEnd"/>
      <w:r w:rsidRPr="00123CC1">
        <w:rPr>
          <w:szCs w:val="24"/>
        </w:rPr>
        <w:t xml:space="preserve"> topográficos;</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Levantamento planialtimétrico cadastral das áreas interesse dos projetos;</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Processamento dos dados levantados em campo através de software específico para topografia.</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 xml:space="preserve">Obtenção de planta topográfica na escala </w:t>
      </w:r>
      <w:proofErr w:type="gramStart"/>
      <w:r w:rsidRPr="00123CC1">
        <w:rPr>
          <w:szCs w:val="24"/>
        </w:rPr>
        <w:t>1:500</w:t>
      </w:r>
      <w:proofErr w:type="gramEnd"/>
      <w:r w:rsidRPr="00123CC1">
        <w:rPr>
          <w:szCs w:val="24"/>
        </w:rPr>
        <w:t>.</w:t>
      </w:r>
    </w:p>
    <w:p w:rsidR="00355FD2" w:rsidRPr="00123CC1" w:rsidRDefault="00355FD2" w:rsidP="00A13B34">
      <w:pPr>
        <w:pStyle w:val="Ttulo2"/>
      </w:pPr>
      <w:bookmarkStart w:id="9" w:name="_Toc301861809"/>
      <w:r w:rsidRPr="00123CC1">
        <w:t>Metodologia</w:t>
      </w:r>
      <w:bookmarkEnd w:id="9"/>
    </w:p>
    <w:p w:rsidR="00355FD2" w:rsidRPr="00123CC1" w:rsidRDefault="00355FD2" w:rsidP="008B5AFD">
      <w:pPr>
        <w:pStyle w:val="Ttulo3"/>
      </w:pPr>
      <w:r w:rsidRPr="00123CC1">
        <w:t>Implantação de Marcos Topográficos</w:t>
      </w:r>
    </w:p>
    <w:p w:rsidR="00010E6B" w:rsidRDefault="00010E6B" w:rsidP="00010E6B">
      <w:r>
        <w:t>A partir do projeto básico fornecido pelo IPPUC, i</w:t>
      </w:r>
      <w:r w:rsidRPr="0019019E">
        <w:t>nicialmente</w:t>
      </w:r>
      <w:r>
        <w:t xml:space="preserve"> foram verificadas a </w:t>
      </w:r>
      <w:r w:rsidRPr="0019019E">
        <w:t xml:space="preserve">existência de </w:t>
      </w:r>
      <w:proofErr w:type="gramStart"/>
      <w:r w:rsidRPr="0019019E">
        <w:t>marcos</w:t>
      </w:r>
      <w:r>
        <w:t xml:space="preserve"> de referência próximos aos locais de interesse dos levantamentos topográficos</w:t>
      </w:r>
      <w:proofErr w:type="gramEnd"/>
      <w:r w:rsidRPr="0019019E">
        <w:t>. Constata</w:t>
      </w:r>
      <w:r>
        <w:t xml:space="preserve">da a inexistência destes marcos, </w:t>
      </w:r>
      <w:proofErr w:type="gramStart"/>
      <w:r w:rsidRPr="0019019E">
        <w:t>foram</w:t>
      </w:r>
      <w:proofErr w:type="gramEnd"/>
      <w:r w:rsidRPr="0019019E">
        <w:t xml:space="preserve"> implantados marcos geodésicos de dupla freqüência, pós-processados, em áreas adequadas aos levantamentos. </w:t>
      </w:r>
    </w:p>
    <w:p w:rsidR="00010E6B" w:rsidRDefault="00010E6B" w:rsidP="00010E6B">
      <w:r w:rsidRPr="0019019E">
        <w:t>O processo de implantação destes marcos foi previamente encaminhado ao Setor de Geoprocessame</w:t>
      </w:r>
      <w:r>
        <w:t xml:space="preserve">nto do IPPUC para aprovação. </w:t>
      </w:r>
    </w:p>
    <w:p w:rsidR="00354D9D" w:rsidRPr="00123CC1" w:rsidRDefault="00354D9D" w:rsidP="008C291E">
      <w:pPr>
        <w:pStyle w:val="Duplo"/>
        <w:tabs>
          <w:tab w:val="clear" w:pos="8363"/>
        </w:tabs>
        <w:spacing w:line="360" w:lineRule="auto"/>
        <w:rPr>
          <w:smallCaps w:val="0"/>
        </w:rPr>
      </w:pPr>
    </w:p>
    <w:p w:rsidR="00355FD2" w:rsidRPr="00123CC1" w:rsidRDefault="00355FD2" w:rsidP="008B5AFD">
      <w:pPr>
        <w:pStyle w:val="Ttulo3"/>
      </w:pPr>
      <w:r w:rsidRPr="00123CC1">
        <w:lastRenderedPageBreak/>
        <w:t>Materialização dos Pontos da Poligonal</w:t>
      </w:r>
    </w:p>
    <w:p w:rsidR="00010E6B" w:rsidRPr="00D57656" w:rsidRDefault="00010E6B" w:rsidP="00010E6B">
      <w:r w:rsidRPr="00D57656">
        <w:t xml:space="preserve">Na escolha dos pontos da poligonal procurou-se cobrir toda a área de projeto. Os pontos foram materializados com a cravação de piquetes </w:t>
      </w:r>
      <w:r>
        <w:t>de madeira de lei, nas dimensões de 6 x 6 x 40 cm e a cada início e final de segmento, foram implantados marcos de concreto, nas dimensões de 12 x 12 x 50 cm.</w:t>
      </w:r>
    </w:p>
    <w:p w:rsidR="00010E6B" w:rsidRDefault="00010E6B" w:rsidP="00010E6B">
      <w:proofErr w:type="spellStart"/>
      <w:r w:rsidRPr="00D57656">
        <w:t>Apresentamosno</w:t>
      </w:r>
      <w:proofErr w:type="spellEnd"/>
      <w:r w:rsidRPr="00D57656">
        <w:t xml:space="preserve"> quadro abaixo</w:t>
      </w:r>
      <w:r>
        <w:t xml:space="preserve">, as coordenadas dos marcos das poligonais </w:t>
      </w:r>
      <w:proofErr w:type="gramStart"/>
      <w:r w:rsidRPr="00D57656">
        <w:t>imp</w:t>
      </w:r>
      <w:r>
        <w:t>lantados,</w:t>
      </w:r>
      <w:proofErr w:type="gramEnd"/>
      <w:r>
        <w:t>bem como dos pontos de GPS obtidos:</w:t>
      </w:r>
    </w:p>
    <w:tbl>
      <w:tblPr>
        <w:tblW w:w="7938" w:type="dxa"/>
        <w:jc w:val="center"/>
        <w:tblCellMar>
          <w:left w:w="70" w:type="dxa"/>
          <w:right w:w="70" w:type="dxa"/>
        </w:tblCellMar>
        <w:tblLook w:val="04A0"/>
      </w:tblPr>
      <w:tblGrid>
        <w:gridCol w:w="1134"/>
        <w:gridCol w:w="2268"/>
        <w:gridCol w:w="2268"/>
        <w:gridCol w:w="1134"/>
        <w:gridCol w:w="1134"/>
      </w:tblGrid>
      <w:tr w:rsidR="00750629" w:rsidRPr="00123CC1" w:rsidTr="007E367C">
        <w:trPr>
          <w:trHeight w:val="315"/>
          <w:jc w:val="center"/>
        </w:trPr>
        <w:tc>
          <w:tcPr>
            <w:tcW w:w="7938"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750629" w:rsidRPr="00123CC1" w:rsidRDefault="00750629" w:rsidP="00750629">
            <w:pPr>
              <w:spacing w:before="0" w:line="240" w:lineRule="auto"/>
              <w:ind w:firstLine="0"/>
              <w:jc w:val="center"/>
              <w:rPr>
                <w:b/>
                <w:bCs/>
                <w:color w:val="000000"/>
                <w:sz w:val="20"/>
                <w:szCs w:val="20"/>
              </w:rPr>
            </w:pPr>
            <w:proofErr w:type="gramStart"/>
            <w:r w:rsidRPr="00123CC1">
              <w:rPr>
                <w:b/>
                <w:bCs/>
                <w:color w:val="000000"/>
                <w:sz w:val="20"/>
                <w:szCs w:val="20"/>
              </w:rPr>
              <w:t>POLIGONAL - COORDENADAS</w:t>
            </w:r>
            <w:proofErr w:type="gramEnd"/>
          </w:p>
        </w:tc>
      </w:tr>
      <w:tr w:rsidR="00750629" w:rsidRPr="00123CC1" w:rsidTr="007E367C">
        <w:trPr>
          <w:trHeight w:val="315"/>
          <w:jc w:val="center"/>
        </w:trPr>
        <w:tc>
          <w:tcPr>
            <w:tcW w:w="1134"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750629" w:rsidRPr="00123CC1" w:rsidRDefault="00750629" w:rsidP="00750629">
            <w:pPr>
              <w:spacing w:before="0" w:line="240" w:lineRule="auto"/>
              <w:ind w:firstLine="0"/>
              <w:jc w:val="center"/>
              <w:rPr>
                <w:b/>
                <w:bCs/>
                <w:color w:val="000000"/>
                <w:sz w:val="20"/>
                <w:szCs w:val="20"/>
              </w:rPr>
            </w:pPr>
            <w:r w:rsidRPr="00123CC1">
              <w:rPr>
                <w:b/>
                <w:bCs/>
                <w:color w:val="000000"/>
                <w:sz w:val="20"/>
                <w:szCs w:val="20"/>
              </w:rPr>
              <w:t>MARCO</w:t>
            </w:r>
          </w:p>
        </w:tc>
        <w:tc>
          <w:tcPr>
            <w:tcW w:w="2268" w:type="dxa"/>
            <w:tcBorders>
              <w:top w:val="nil"/>
              <w:left w:val="nil"/>
              <w:bottom w:val="single" w:sz="8" w:space="0" w:color="auto"/>
              <w:right w:val="single" w:sz="8" w:space="0" w:color="auto"/>
            </w:tcBorders>
            <w:shd w:val="clear" w:color="auto" w:fill="D9D9D9" w:themeFill="background1" w:themeFillShade="D9"/>
            <w:noWrap/>
            <w:vAlign w:val="bottom"/>
            <w:hideMark/>
          </w:tcPr>
          <w:p w:rsidR="00750629" w:rsidRPr="00123CC1" w:rsidRDefault="00750629" w:rsidP="00750629">
            <w:pPr>
              <w:spacing w:before="0" w:line="240" w:lineRule="auto"/>
              <w:ind w:firstLine="0"/>
              <w:jc w:val="center"/>
              <w:rPr>
                <w:b/>
                <w:bCs/>
                <w:color w:val="000000"/>
                <w:sz w:val="20"/>
                <w:szCs w:val="20"/>
              </w:rPr>
            </w:pPr>
            <w:r w:rsidRPr="00123CC1">
              <w:rPr>
                <w:b/>
                <w:bCs/>
                <w:color w:val="000000"/>
                <w:sz w:val="20"/>
                <w:szCs w:val="20"/>
              </w:rPr>
              <w:t>NORTE</w:t>
            </w:r>
          </w:p>
        </w:tc>
        <w:tc>
          <w:tcPr>
            <w:tcW w:w="2268" w:type="dxa"/>
            <w:tcBorders>
              <w:top w:val="nil"/>
              <w:left w:val="nil"/>
              <w:bottom w:val="single" w:sz="8" w:space="0" w:color="auto"/>
              <w:right w:val="single" w:sz="8" w:space="0" w:color="auto"/>
            </w:tcBorders>
            <w:shd w:val="clear" w:color="auto" w:fill="D9D9D9" w:themeFill="background1" w:themeFillShade="D9"/>
            <w:noWrap/>
            <w:vAlign w:val="bottom"/>
            <w:hideMark/>
          </w:tcPr>
          <w:p w:rsidR="00750629" w:rsidRPr="00123CC1" w:rsidRDefault="00750629" w:rsidP="00750629">
            <w:pPr>
              <w:spacing w:before="0" w:line="240" w:lineRule="auto"/>
              <w:ind w:firstLine="0"/>
              <w:jc w:val="center"/>
              <w:rPr>
                <w:b/>
                <w:bCs/>
                <w:color w:val="000000"/>
                <w:sz w:val="20"/>
                <w:szCs w:val="20"/>
              </w:rPr>
            </w:pPr>
            <w:r w:rsidRPr="00123CC1">
              <w:rPr>
                <w:b/>
                <w:bCs/>
                <w:color w:val="000000"/>
                <w:sz w:val="20"/>
                <w:szCs w:val="20"/>
              </w:rPr>
              <w:t>ESTE</w:t>
            </w:r>
          </w:p>
        </w:tc>
        <w:tc>
          <w:tcPr>
            <w:tcW w:w="1134" w:type="dxa"/>
            <w:tcBorders>
              <w:top w:val="nil"/>
              <w:left w:val="nil"/>
              <w:bottom w:val="single" w:sz="8" w:space="0" w:color="auto"/>
              <w:right w:val="single" w:sz="8" w:space="0" w:color="auto"/>
            </w:tcBorders>
            <w:shd w:val="clear" w:color="auto" w:fill="D9D9D9" w:themeFill="background1" w:themeFillShade="D9"/>
            <w:noWrap/>
            <w:vAlign w:val="bottom"/>
            <w:hideMark/>
          </w:tcPr>
          <w:p w:rsidR="00750629" w:rsidRPr="00123CC1" w:rsidRDefault="00750629" w:rsidP="00750629">
            <w:pPr>
              <w:spacing w:before="0" w:line="240" w:lineRule="auto"/>
              <w:ind w:firstLine="0"/>
              <w:jc w:val="center"/>
              <w:rPr>
                <w:b/>
                <w:bCs/>
                <w:color w:val="000000"/>
                <w:sz w:val="20"/>
                <w:szCs w:val="20"/>
              </w:rPr>
            </w:pPr>
            <w:r w:rsidRPr="00123CC1">
              <w:rPr>
                <w:b/>
                <w:bCs/>
                <w:color w:val="000000"/>
                <w:sz w:val="20"/>
                <w:szCs w:val="20"/>
              </w:rPr>
              <w:t>COTA</w:t>
            </w:r>
          </w:p>
        </w:tc>
        <w:tc>
          <w:tcPr>
            <w:tcW w:w="1134" w:type="dxa"/>
            <w:tcBorders>
              <w:top w:val="nil"/>
              <w:left w:val="nil"/>
              <w:bottom w:val="single" w:sz="8" w:space="0" w:color="auto"/>
              <w:right w:val="single" w:sz="8" w:space="0" w:color="auto"/>
            </w:tcBorders>
            <w:shd w:val="clear" w:color="auto" w:fill="D9D9D9" w:themeFill="background1" w:themeFillShade="D9"/>
            <w:noWrap/>
            <w:vAlign w:val="bottom"/>
            <w:hideMark/>
          </w:tcPr>
          <w:p w:rsidR="00750629" w:rsidRPr="00123CC1" w:rsidRDefault="00750629" w:rsidP="00750629">
            <w:pPr>
              <w:spacing w:before="0" w:line="240" w:lineRule="auto"/>
              <w:ind w:firstLine="0"/>
              <w:jc w:val="center"/>
              <w:rPr>
                <w:b/>
                <w:color w:val="000000"/>
                <w:sz w:val="20"/>
                <w:szCs w:val="20"/>
              </w:rPr>
            </w:pPr>
            <w:r w:rsidRPr="00123CC1">
              <w:rPr>
                <w:b/>
                <w:color w:val="000000"/>
                <w:sz w:val="20"/>
                <w:szCs w:val="20"/>
              </w:rPr>
              <w:t> TIPO</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P133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7.186.855,506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678.395,237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897,</w:t>
            </w:r>
            <w:proofErr w:type="gramEnd"/>
            <w:r w:rsidRPr="00123CC1">
              <w:rPr>
                <w:color w:val="000000"/>
                <w:sz w:val="20"/>
                <w:szCs w:val="20"/>
              </w:rPr>
              <w:t>533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P134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7.186.631,595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678.282,934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901,</w:t>
            </w:r>
            <w:proofErr w:type="gramEnd"/>
            <w:r w:rsidRPr="00123CC1">
              <w:rPr>
                <w:color w:val="000000"/>
                <w:sz w:val="20"/>
                <w:szCs w:val="20"/>
              </w:rPr>
              <w:t>816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M172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7.186.602,898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678.300,103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901,</w:t>
            </w:r>
            <w:proofErr w:type="gramEnd"/>
            <w:r w:rsidRPr="00123CC1">
              <w:rPr>
                <w:color w:val="000000"/>
                <w:sz w:val="20"/>
                <w:szCs w:val="20"/>
              </w:rPr>
              <w:t>647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MC10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7.186.377,976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678.942,930</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895,</w:t>
            </w:r>
            <w:proofErr w:type="gramEnd"/>
            <w:r w:rsidRPr="00123CC1">
              <w:rPr>
                <w:color w:val="000000"/>
                <w:sz w:val="20"/>
                <w:szCs w:val="20"/>
              </w:rPr>
              <w:t>940</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MC11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7.186.564,785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678.877,498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897,</w:t>
            </w:r>
            <w:proofErr w:type="gramEnd"/>
            <w:r w:rsidRPr="00123CC1">
              <w:rPr>
                <w:color w:val="000000"/>
                <w:sz w:val="20"/>
                <w:szCs w:val="20"/>
              </w:rPr>
              <w:t>125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P135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7.186.731,410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678.803,557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896,</w:t>
            </w:r>
            <w:proofErr w:type="gramEnd"/>
            <w:r w:rsidRPr="00123CC1">
              <w:rPr>
                <w:color w:val="000000"/>
                <w:sz w:val="20"/>
                <w:szCs w:val="20"/>
              </w:rPr>
              <w:t>105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P136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7.186.897,681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678.755,785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894,</w:t>
            </w:r>
            <w:proofErr w:type="gramEnd"/>
            <w:r w:rsidRPr="00123CC1">
              <w:rPr>
                <w:color w:val="000000"/>
                <w:sz w:val="20"/>
                <w:szCs w:val="20"/>
              </w:rPr>
              <w:t>761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P137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7.187.076,125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678.685,116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892,</w:t>
            </w:r>
            <w:proofErr w:type="gramEnd"/>
            <w:r w:rsidRPr="00123CC1">
              <w:rPr>
                <w:color w:val="000000"/>
                <w:sz w:val="20"/>
                <w:szCs w:val="20"/>
              </w:rPr>
              <w:t>825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P138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7.187.157,018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678.663,818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892,</w:t>
            </w:r>
            <w:proofErr w:type="gramEnd"/>
            <w:r w:rsidRPr="00123CC1">
              <w:rPr>
                <w:color w:val="000000"/>
                <w:sz w:val="20"/>
                <w:szCs w:val="20"/>
              </w:rPr>
              <w:t>021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P139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7.187.211,712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678.692,458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890,</w:t>
            </w:r>
            <w:proofErr w:type="gramEnd"/>
            <w:r w:rsidRPr="00123CC1">
              <w:rPr>
                <w:color w:val="000000"/>
                <w:sz w:val="20"/>
                <w:szCs w:val="20"/>
              </w:rPr>
              <w:t>796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P140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7.187.295,981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678.738,445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888,</w:t>
            </w:r>
            <w:proofErr w:type="gramEnd"/>
            <w:r w:rsidRPr="00123CC1">
              <w:rPr>
                <w:color w:val="000000"/>
                <w:sz w:val="20"/>
                <w:szCs w:val="20"/>
              </w:rPr>
              <w:t>354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P141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7.187.365,112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678.776,335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887,</w:t>
            </w:r>
            <w:proofErr w:type="gramEnd"/>
            <w:r w:rsidRPr="00123CC1">
              <w:rPr>
                <w:color w:val="000000"/>
                <w:sz w:val="20"/>
                <w:szCs w:val="20"/>
              </w:rPr>
              <w:t>538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P142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7.187.388,094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678.760,002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887,</w:t>
            </w:r>
            <w:proofErr w:type="gramEnd"/>
            <w:r w:rsidRPr="00123CC1">
              <w:rPr>
                <w:color w:val="000000"/>
                <w:sz w:val="20"/>
                <w:szCs w:val="20"/>
              </w:rPr>
              <w:t>923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M174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7.187.502,300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678.728,938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891,</w:t>
            </w:r>
            <w:proofErr w:type="gramEnd"/>
            <w:r w:rsidRPr="00123CC1">
              <w:rPr>
                <w:color w:val="000000"/>
                <w:sz w:val="20"/>
                <w:szCs w:val="20"/>
              </w:rPr>
              <w:t>764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M173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7.187.435,287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678.570,783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893,</w:t>
            </w:r>
            <w:proofErr w:type="gramEnd"/>
            <w:r w:rsidRPr="00123CC1">
              <w:rPr>
                <w:color w:val="000000"/>
                <w:sz w:val="20"/>
                <w:szCs w:val="20"/>
              </w:rPr>
              <w:t>620</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GPS</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M111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7.188.459,917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678.822,639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899,</w:t>
            </w:r>
            <w:proofErr w:type="gramEnd"/>
            <w:r w:rsidRPr="00123CC1">
              <w:rPr>
                <w:color w:val="000000"/>
                <w:sz w:val="20"/>
                <w:szCs w:val="20"/>
              </w:rPr>
              <w:t>736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GPS</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P145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7.188.506,477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678.971,136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895,</w:t>
            </w:r>
            <w:proofErr w:type="gramEnd"/>
            <w:r w:rsidRPr="00123CC1">
              <w:rPr>
                <w:color w:val="000000"/>
                <w:sz w:val="20"/>
                <w:szCs w:val="20"/>
              </w:rPr>
              <w:t>273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P146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7.188.475,754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679.014,472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892,</w:t>
            </w:r>
            <w:proofErr w:type="gramEnd"/>
            <w:r w:rsidRPr="00123CC1">
              <w:rPr>
                <w:color w:val="000000"/>
                <w:sz w:val="20"/>
                <w:szCs w:val="20"/>
              </w:rPr>
              <w:t>342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MC12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7.188.355,591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679.029,854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890,</w:t>
            </w:r>
            <w:proofErr w:type="gramEnd"/>
            <w:r w:rsidRPr="00123CC1">
              <w:rPr>
                <w:color w:val="000000"/>
                <w:sz w:val="20"/>
                <w:szCs w:val="20"/>
              </w:rPr>
              <w:t>987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MC13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7.188.485,061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679.088,914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890,</w:t>
            </w:r>
            <w:proofErr w:type="gramEnd"/>
            <w:r w:rsidRPr="00123CC1">
              <w:rPr>
                <w:color w:val="000000"/>
                <w:sz w:val="20"/>
                <w:szCs w:val="20"/>
              </w:rPr>
              <w:t>261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P147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7.188.558,075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679.117,651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890,</w:t>
            </w:r>
            <w:proofErr w:type="gramEnd"/>
            <w:r w:rsidRPr="00123CC1">
              <w:rPr>
                <w:color w:val="000000"/>
                <w:sz w:val="20"/>
                <w:szCs w:val="20"/>
              </w:rPr>
              <w:t>409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P148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7.188.557,519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679.059,101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891,</w:t>
            </w:r>
            <w:proofErr w:type="gramEnd"/>
            <w:r w:rsidRPr="00123CC1">
              <w:rPr>
                <w:color w:val="000000"/>
                <w:sz w:val="20"/>
                <w:szCs w:val="20"/>
              </w:rPr>
              <w:t>608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P149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7.188.504,513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678.929,356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896,</w:t>
            </w:r>
            <w:proofErr w:type="gramEnd"/>
            <w:r w:rsidRPr="00123CC1">
              <w:rPr>
                <w:color w:val="000000"/>
                <w:sz w:val="20"/>
                <w:szCs w:val="20"/>
              </w:rPr>
              <w:t>993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M111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7.188.459,917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678.822,639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899,</w:t>
            </w:r>
            <w:proofErr w:type="gramEnd"/>
            <w:r w:rsidRPr="00123CC1">
              <w:rPr>
                <w:color w:val="000000"/>
                <w:sz w:val="20"/>
                <w:szCs w:val="20"/>
              </w:rPr>
              <w:t>736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GPS</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MC12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7.188.355,591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679.029,854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890,</w:t>
            </w:r>
            <w:proofErr w:type="gramEnd"/>
            <w:r w:rsidRPr="00123CC1">
              <w:rPr>
                <w:color w:val="000000"/>
                <w:sz w:val="20"/>
                <w:szCs w:val="20"/>
              </w:rPr>
              <w:t>987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P150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7.188.405,491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679.109,783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887,</w:t>
            </w:r>
            <w:proofErr w:type="gramEnd"/>
            <w:r w:rsidRPr="00123CC1">
              <w:rPr>
                <w:color w:val="000000"/>
                <w:sz w:val="20"/>
                <w:szCs w:val="20"/>
              </w:rPr>
              <w:t>962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P151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7.188.404,439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679.175,126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889,</w:t>
            </w:r>
            <w:proofErr w:type="gramEnd"/>
            <w:r w:rsidRPr="00123CC1">
              <w:rPr>
                <w:color w:val="000000"/>
                <w:sz w:val="20"/>
                <w:szCs w:val="20"/>
              </w:rPr>
              <w:t>690</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E367C">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P152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7.188.403,423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679.265,024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894,</w:t>
            </w:r>
            <w:proofErr w:type="gramEnd"/>
            <w:r w:rsidRPr="00123CC1">
              <w:rPr>
                <w:color w:val="000000"/>
                <w:sz w:val="20"/>
                <w:szCs w:val="20"/>
              </w:rPr>
              <w:t>824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E367C">
        <w:trPr>
          <w:trHeight w:val="315"/>
          <w:jc w:val="center"/>
        </w:trPr>
        <w:tc>
          <w:tcPr>
            <w:tcW w:w="7938"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rsidR="007E367C" w:rsidRPr="00123CC1" w:rsidRDefault="007E367C" w:rsidP="00010E6B">
            <w:pPr>
              <w:spacing w:before="0" w:line="240" w:lineRule="auto"/>
              <w:ind w:firstLine="0"/>
              <w:jc w:val="center"/>
              <w:rPr>
                <w:b/>
                <w:bCs/>
                <w:color w:val="000000"/>
                <w:sz w:val="20"/>
                <w:szCs w:val="20"/>
              </w:rPr>
            </w:pPr>
            <w:proofErr w:type="gramStart"/>
            <w:r w:rsidRPr="00123CC1">
              <w:rPr>
                <w:b/>
                <w:bCs/>
                <w:color w:val="000000"/>
                <w:sz w:val="20"/>
                <w:szCs w:val="20"/>
              </w:rPr>
              <w:lastRenderedPageBreak/>
              <w:t>POLIGONAL - COORDENADAS</w:t>
            </w:r>
            <w:proofErr w:type="gramEnd"/>
          </w:p>
        </w:tc>
      </w:tr>
      <w:tr w:rsidR="007E367C" w:rsidRPr="00123CC1" w:rsidTr="007E367C">
        <w:trPr>
          <w:trHeight w:val="315"/>
          <w:jc w:val="center"/>
        </w:trPr>
        <w:tc>
          <w:tcPr>
            <w:tcW w:w="1134" w:type="dxa"/>
            <w:tcBorders>
              <w:top w:val="nil"/>
              <w:left w:val="single" w:sz="8" w:space="0" w:color="auto"/>
              <w:bottom w:val="single" w:sz="8" w:space="0" w:color="auto"/>
              <w:right w:val="single" w:sz="8" w:space="0" w:color="auto"/>
            </w:tcBorders>
            <w:shd w:val="clear" w:color="auto" w:fill="D9D9D9" w:themeFill="background1" w:themeFillShade="D9"/>
            <w:noWrap/>
            <w:vAlign w:val="bottom"/>
          </w:tcPr>
          <w:p w:rsidR="007E367C" w:rsidRPr="00123CC1" w:rsidRDefault="007E367C" w:rsidP="00010E6B">
            <w:pPr>
              <w:spacing w:before="0" w:line="240" w:lineRule="auto"/>
              <w:ind w:firstLine="0"/>
              <w:jc w:val="center"/>
              <w:rPr>
                <w:b/>
                <w:bCs/>
                <w:color w:val="000000"/>
                <w:sz w:val="20"/>
                <w:szCs w:val="20"/>
              </w:rPr>
            </w:pPr>
            <w:r w:rsidRPr="00123CC1">
              <w:rPr>
                <w:b/>
                <w:bCs/>
                <w:color w:val="000000"/>
                <w:sz w:val="20"/>
                <w:szCs w:val="20"/>
              </w:rPr>
              <w:t>MARCO</w:t>
            </w:r>
          </w:p>
        </w:tc>
        <w:tc>
          <w:tcPr>
            <w:tcW w:w="2268" w:type="dxa"/>
            <w:tcBorders>
              <w:top w:val="nil"/>
              <w:left w:val="nil"/>
              <w:bottom w:val="single" w:sz="8" w:space="0" w:color="auto"/>
              <w:right w:val="single" w:sz="8" w:space="0" w:color="auto"/>
            </w:tcBorders>
            <w:shd w:val="clear" w:color="auto" w:fill="D9D9D9" w:themeFill="background1" w:themeFillShade="D9"/>
            <w:noWrap/>
            <w:vAlign w:val="bottom"/>
          </w:tcPr>
          <w:p w:rsidR="007E367C" w:rsidRPr="00123CC1" w:rsidRDefault="007E367C" w:rsidP="00010E6B">
            <w:pPr>
              <w:spacing w:before="0" w:line="240" w:lineRule="auto"/>
              <w:ind w:firstLine="0"/>
              <w:jc w:val="center"/>
              <w:rPr>
                <w:b/>
                <w:bCs/>
                <w:color w:val="000000"/>
                <w:sz w:val="20"/>
                <w:szCs w:val="20"/>
              </w:rPr>
            </w:pPr>
            <w:r w:rsidRPr="00123CC1">
              <w:rPr>
                <w:b/>
                <w:bCs/>
                <w:color w:val="000000"/>
                <w:sz w:val="20"/>
                <w:szCs w:val="20"/>
              </w:rPr>
              <w:t>NORTE</w:t>
            </w:r>
          </w:p>
        </w:tc>
        <w:tc>
          <w:tcPr>
            <w:tcW w:w="2268" w:type="dxa"/>
            <w:tcBorders>
              <w:top w:val="nil"/>
              <w:left w:val="nil"/>
              <w:bottom w:val="single" w:sz="8" w:space="0" w:color="auto"/>
              <w:right w:val="single" w:sz="8" w:space="0" w:color="auto"/>
            </w:tcBorders>
            <w:shd w:val="clear" w:color="auto" w:fill="D9D9D9" w:themeFill="background1" w:themeFillShade="D9"/>
            <w:noWrap/>
            <w:vAlign w:val="bottom"/>
          </w:tcPr>
          <w:p w:rsidR="007E367C" w:rsidRPr="00123CC1" w:rsidRDefault="007E367C" w:rsidP="00010E6B">
            <w:pPr>
              <w:spacing w:before="0" w:line="240" w:lineRule="auto"/>
              <w:ind w:firstLine="0"/>
              <w:jc w:val="center"/>
              <w:rPr>
                <w:b/>
                <w:bCs/>
                <w:color w:val="000000"/>
                <w:sz w:val="20"/>
                <w:szCs w:val="20"/>
              </w:rPr>
            </w:pPr>
            <w:r w:rsidRPr="00123CC1">
              <w:rPr>
                <w:b/>
                <w:bCs/>
                <w:color w:val="000000"/>
                <w:sz w:val="20"/>
                <w:szCs w:val="20"/>
              </w:rPr>
              <w:t>ESTE</w:t>
            </w:r>
          </w:p>
        </w:tc>
        <w:tc>
          <w:tcPr>
            <w:tcW w:w="1134" w:type="dxa"/>
            <w:tcBorders>
              <w:top w:val="nil"/>
              <w:left w:val="nil"/>
              <w:bottom w:val="single" w:sz="8" w:space="0" w:color="auto"/>
              <w:right w:val="single" w:sz="8" w:space="0" w:color="auto"/>
            </w:tcBorders>
            <w:shd w:val="clear" w:color="auto" w:fill="D9D9D9" w:themeFill="background1" w:themeFillShade="D9"/>
            <w:noWrap/>
            <w:vAlign w:val="bottom"/>
          </w:tcPr>
          <w:p w:rsidR="007E367C" w:rsidRPr="00123CC1" w:rsidRDefault="007E367C" w:rsidP="00010E6B">
            <w:pPr>
              <w:spacing w:before="0" w:line="240" w:lineRule="auto"/>
              <w:ind w:firstLine="0"/>
              <w:jc w:val="center"/>
              <w:rPr>
                <w:b/>
                <w:bCs/>
                <w:color w:val="000000"/>
                <w:sz w:val="20"/>
                <w:szCs w:val="20"/>
              </w:rPr>
            </w:pPr>
            <w:r w:rsidRPr="00123CC1">
              <w:rPr>
                <w:b/>
                <w:bCs/>
                <w:color w:val="000000"/>
                <w:sz w:val="20"/>
                <w:szCs w:val="20"/>
              </w:rPr>
              <w:t>COTA</w:t>
            </w:r>
          </w:p>
        </w:tc>
        <w:tc>
          <w:tcPr>
            <w:tcW w:w="1134" w:type="dxa"/>
            <w:tcBorders>
              <w:top w:val="nil"/>
              <w:left w:val="nil"/>
              <w:bottom w:val="single" w:sz="8" w:space="0" w:color="auto"/>
              <w:right w:val="single" w:sz="8" w:space="0" w:color="auto"/>
            </w:tcBorders>
            <w:shd w:val="clear" w:color="auto" w:fill="D9D9D9" w:themeFill="background1" w:themeFillShade="D9"/>
            <w:noWrap/>
            <w:vAlign w:val="bottom"/>
          </w:tcPr>
          <w:p w:rsidR="007E367C" w:rsidRPr="00123CC1" w:rsidRDefault="007E367C" w:rsidP="00010E6B">
            <w:pPr>
              <w:spacing w:before="0" w:line="240" w:lineRule="auto"/>
              <w:ind w:firstLine="0"/>
              <w:jc w:val="center"/>
              <w:rPr>
                <w:b/>
                <w:color w:val="000000"/>
                <w:sz w:val="20"/>
                <w:szCs w:val="20"/>
              </w:rPr>
            </w:pPr>
            <w:r w:rsidRPr="00123CC1">
              <w:rPr>
                <w:b/>
                <w:color w:val="000000"/>
                <w:sz w:val="20"/>
                <w:szCs w:val="20"/>
              </w:rPr>
              <w:t> TIPO</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P153</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7.188.421,498</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679.328,370</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900,</w:t>
            </w:r>
            <w:proofErr w:type="gramEnd"/>
            <w:r w:rsidRPr="00123CC1">
              <w:rPr>
                <w:color w:val="000000"/>
                <w:sz w:val="20"/>
                <w:szCs w:val="20"/>
              </w:rPr>
              <w:t>353</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P154</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7.188.572,556</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679.285,703</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895,</w:t>
            </w:r>
            <w:proofErr w:type="gramEnd"/>
            <w:r w:rsidRPr="00123CC1">
              <w:rPr>
                <w:color w:val="000000"/>
                <w:sz w:val="20"/>
                <w:szCs w:val="20"/>
              </w:rPr>
              <w:t>275</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P155</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7.188.535,204</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679.168,648</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890,</w:t>
            </w:r>
            <w:proofErr w:type="gramEnd"/>
            <w:r w:rsidRPr="00123CC1">
              <w:rPr>
                <w:color w:val="000000"/>
                <w:sz w:val="20"/>
                <w:szCs w:val="20"/>
              </w:rPr>
              <w:t>186</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MC13</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7.188.485,061</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679.088,914</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890,</w:t>
            </w:r>
            <w:proofErr w:type="gramEnd"/>
            <w:r w:rsidRPr="00123CC1">
              <w:rPr>
                <w:color w:val="000000"/>
                <w:sz w:val="20"/>
                <w:szCs w:val="20"/>
              </w:rPr>
              <w:t>261</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MC12</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7.188.355,591</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679.029,854</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890,</w:t>
            </w:r>
            <w:proofErr w:type="gramEnd"/>
            <w:r w:rsidRPr="00123CC1">
              <w:rPr>
                <w:color w:val="000000"/>
                <w:sz w:val="20"/>
                <w:szCs w:val="20"/>
              </w:rPr>
              <w:t>987</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M174</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7.187.502,300</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678.728,938</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891,</w:t>
            </w:r>
            <w:proofErr w:type="gramEnd"/>
            <w:r w:rsidRPr="00123CC1">
              <w:rPr>
                <w:color w:val="000000"/>
                <w:sz w:val="20"/>
                <w:szCs w:val="20"/>
              </w:rPr>
              <w:t>764</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GPS</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P156</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7.187.577,074</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678.688,692</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895,</w:t>
            </w:r>
            <w:proofErr w:type="gramEnd"/>
            <w:r w:rsidRPr="00123CC1">
              <w:rPr>
                <w:color w:val="000000"/>
                <w:sz w:val="20"/>
                <w:szCs w:val="20"/>
              </w:rPr>
              <w:t>275</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P157</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7.187.787,972</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678.787,294</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895,</w:t>
            </w:r>
            <w:proofErr w:type="gramEnd"/>
            <w:r w:rsidRPr="00123CC1">
              <w:rPr>
                <w:color w:val="000000"/>
                <w:sz w:val="20"/>
                <w:szCs w:val="20"/>
              </w:rPr>
              <w:t>772</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P158</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7.187.862,634</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678.813,259</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895,</w:t>
            </w:r>
            <w:proofErr w:type="gramEnd"/>
            <w:r w:rsidRPr="00123CC1">
              <w:rPr>
                <w:color w:val="000000"/>
                <w:sz w:val="20"/>
                <w:szCs w:val="20"/>
              </w:rPr>
              <w:t>515</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P159</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7.188.084,596</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678.907,160</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892,</w:t>
            </w:r>
            <w:proofErr w:type="gramEnd"/>
            <w:r w:rsidRPr="00123CC1">
              <w:rPr>
                <w:color w:val="000000"/>
                <w:sz w:val="20"/>
                <w:szCs w:val="20"/>
              </w:rPr>
              <w:t>550</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P160</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7.188.209,917</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678.953,238</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892,</w:t>
            </w:r>
            <w:proofErr w:type="gramEnd"/>
            <w:r w:rsidRPr="00123CC1">
              <w:rPr>
                <w:color w:val="000000"/>
                <w:sz w:val="20"/>
                <w:szCs w:val="20"/>
              </w:rPr>
              <w:t>608</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MC12</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7.188.355,591</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679.029,854</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890,</w:t>
            </w:r>
            <w:proofErr w:type="gramEnd"/>
            <w:r w:rsidRPr="00123CC1">
              <w:rPr>
                <w:color w:val="000000"/>
                <w:sz w:val="20"/>
                <w:szCs w:val="20"/>
              </w:rPr>
              <w:t>987</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MC13</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7.188.485,061</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679.088,914</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890,</w:t>
            </w:r>
            <w:proofErr w:type="gramEnd"/>
            <w:r w:rsidRPr="00123CC1">
              <w:rPr>
                <w:color w:val="000000"/>
                <w:sz w:val="20"/>
                <w:szCs w:val="20"/>
              </w:rPr>
              <w:t>261</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P161</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7.188.558,064</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679.117,604</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890,</w:t>
            </w:r>
            <w:proofErr w:type="gramEnd"/>
            <w:r w:rsidRPr="00123CC1">
              <w:rPr>
                <w:color w:val="000000"/>
                <w:sz w:val="20"/>
                <w:szCs w:val="20"/>
              </w:rPr>
              <w:t>392</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P162</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7.188.762,463</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679.190,129</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890,</w:t>
            </w:r>
            <w:proofErr w:type="gramEnd"/>
            <w:r w:rsidRPr="00123CC1">
              <w:rPr>
                <w:color w:val="000000"/>
                <w:sz w:val="20"/>
                <w:szCs w:val="20"/>
              </w:rPr>
              <w:t>849</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P163</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7.188.952,516</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679.279,554</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892,</w:t>
            </w:r>
            <w:proofErr w:type="gramEnd"/>
            <w:r w:rsidRPr="00123CC1">
              <w:rPr>
                <w:color w:val="000000"/>
                <w:sz w:val="20"/>
                <w:szCs w:val="20"/>
              </w:rPr>
              <w:t>084</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r w:rsidR="007E367C"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P164</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7.189.040,272</w:t>
            </w:r>
          </w:p>
        </w:tc>
        <w:tc>
          <w:tcPr>
            <w:tcW w:w="2268"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679.309,752</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proofErr w:type="gramStart"/>
            <w:r w:rsidRPr="00123CC1">
              <w:rPr>
                <w:color w:val="000000"/>
                <w:sz w:val="20"/>
                <w:szCs w:val="20"/>
              </w:rPr>
              <w:t>892,</w:t>
            </w:r>
            <w:proofErr w:type="gramEnd"/>
            <w:r w:rsidRPr="00123CC1">
              <w:rPr>
                <w:color w:val="000000"/>
                <w:sz w:val="20"/>
                <w:szCs w:val="20"/>
              </w:rPr>
              <w:t>291</w:t>
            </w:r>
          </w:p>
        </w:tc>
        <w:tc>
          <w:tcPr>
            <w:tcW w:w="1134" w:type="dxa"/>
            <w:tcBorders>
              <w:top w:val="nil"/>
              <w:left w:val="nil"/>
              <w:bottom w:val="single" w:sz="8" w:space="0" w:color="auto"/>
              <w:right w:val="single" w:sz="8" w:space="0" w:color="auto"/>
            </w:tcBorders>
            <w:shd w:val="clear" w:color="auto" w:fill="auto"/>
            <w:noWrap/>
            <w:vAlign w:val="bottom"/>
            <w:hideMark/>
          </w:tcPr>
          <w:p w:rsidR="007E367C" w:rsidRPr="00123CC1" w:rsidRDefault="007E367C" w:rsidP="00750629">
            <w:pPr>
              <w:spacing w:before="0" w:line="240" w:lineRule="auto"/>
              <w:ind w:firstLine="0"/>
              <w:jc w:val="center"/>
              <w:rPr>
                <w:color w:val="000000"/>
                <w:sz w:val="20"/>
                <w:szCs w:val="20"/>
              </w:rPr>
            </w:pPr>
            <w:r w:rsidRPr="00123CC1">
              <w:rPr>
                <w:color w:val="000000"/>
                <w:sz w:val="20"/>
                <w:szCs w:val="20"/>
              </w:rPr>
              <w:t>POLIG</w:t>
            </w:r>
          </w:p>
        </w:tc>
      </w:tr>
    </w:tbl>
    <w:p w:rsidR="00630B28" w:rsidRPr="00123CC1" w:rsidRDefault="00630B28" w:rsidP="007E367C"/>
    <w:p w:rsidR="00355FD2" w:rsidRPr="00123CC1" w:rsidRDefault="00355FD2" w:rsidP="008B5AFD">
      <w:pPr>
        <w:pStyle w:val="Ttulo3"/>
      </w:pPr>
      <w:r w:rsidRPr="00123CC1">
        <w:t>Referência de Nível</w:t>
      </w:r>
    </w:p>
    <w:p w:rsidR="00355FD2" w:rsidRPr="00123CC1" w:rsidRDefault="00355FD2" w:rsidP="006C411B">
      <w:pPr>
        <w:rPr>
          <w:szCs w:val="24"/>
        </w:rPr>
      </w:pPr>
      <w:r w:rsidRPr="00123CC1">
        <w:rPr>
          <w:szCs w:val="24"/>
        </w:rPr>
        <w:t>Para referência de nível foram transportadas</w:t>
      </w:r>
      <w:r w:rsidR="00354D9D" w:rsidRPr="00123CC1">
        <w:rPr>
          <w:szCs w:val="24"/>
        </w:rPr>
        <w:t xml:space="preserve"> cotas dos </w:t>
      </w:r>
      <w:r w:rsidRPr="00123CC1">
        <w:rPr>
          <w:szCs w:val="24"/>
        </w:rPr>
        <w:t>marco</w:t>
      </w:r>
      <w:r w:rsidR="00354D9D" w:rsidRPr="00123CC1">
        <w:rPr>
          <w:szCs w:val="24"/>
        </w:rPr>
        <w:t>s da rede do</w:t>
      </w:r>
      <w:r w:rsidRPr="00123CC1">
        <w:rPr>
          <w:szCs w:val="24"/>
        </w:rPr>
        <w:t xml:space="preserve"> IBGE situados ao longo do segmento em estudo. </w:t>
      </w:r>
    </w:p>
    <w:p w:rsidR="00355FD2" w:rsidRPr="00123CC1" w:rsidRDefault="00355FD2" w:rsidP="006C411B">
      <w:pPr>
        <w:rPr>
          <w:szCs w:val="24"/>
        </w:rPr>
      </w:pPr>
      <w:r w:rsidRPr="00123CC1">
        <w:rPr>
          <w:szCs w:val="24"/>
        </w:rPr>
        <w:t xml:space="preserve">As localizações </w:t>
      </w:r>
      <w:r w:rsidR="000635C9" w:rsidRPr="00123CC1">
        <w:rPr>
          <w:szCs w:val="24"/>
        </w:rPr>
        <w:t xml:space="preserve">e cotas dos marcos </w:t>
      </w:r>
      <w:proofErr w:type="spellStart"/>
      <w:r w:rsidR="000635C9" w:rsidRPr="00123CC1">
        <w:rPr>
          <w:szCs w:val="24"/>
        </w:rPr>
        <w:t>implantados</w:t>
      </w:r>
      <w:r w:rsidRPr="00123CC1">
        <w:rPr>
          <w:szCs w:val="24"/>
        </w:rPr>
        <w:t>estão</w:t>
      </w:r>
      <w:proofErr w:type="spellEnd"/>
      <w:r w:rsidRPr="00123CC1">
        <w:rPr>
          <w:szCs w:val="24"/>
        </w:rPr>
        <w:t xml:space="preserve"> ilustradas nas Plantas do Estudo Topográfico:</w:t>
      </w:r>
    </w:p>
    <w:p w:rsidR="00010E6B" w:rsidRPr="00624FD8" w:rsidRDefault="00010E6B" w:rsidP="00010E6B">
      <w:pPr>
        <w:rPr>
          <w:b/>
          <w:szCs w:val="24"/>
        </w:rPr>
      </w:pPr>
      <w:r>
        <w:rPr>
          <w:b/>
          <w:szCs w:val="24"/>
        </w:rPr>
        <w:t>P1</w:t>
      </w:r>
      <w:r>
        <w:rPr>
          <w:b/>
          <w:szCs w:val="24"/>
        </w:rPr>
        <w:tab/>
      </w:r>
      <w:r>
        <w:rPr>
          <w:b/>
          <w:szCs w:val="24"/>
        </w:rPr>
        <w:tab/>
      </w:r>
      <w:r>
        <w:rPr>
          <w:b/>
          <w:szCs w:val="24"/>
        </w:rPr>
        <w:tab/>
      </w:r>
      <w:proofErr w:type="gramStart"/>
      <w:r w:rsidRPr="00624FD8">
        <w:rPr>
          <w:b/>
          <w:szCs w:val="24"/>
        </w:rPr>
        <w:t>N:</w:t>
      </w:r>
      <w:proofErr w:type="gramEnd"/>
      <w:r w:rsidRPr="00624FD8">
        <w:rPr>
          <w:b/>
          <w:szCs w:val="24"/>
        </w:rPr>
        <w:t xml:space="preserve">7185435,217    </w:t>
      </w:r>
      <w:r w:rsidRPr="00624FD8">
        <w:rPr>
          <w:b/>
          <w:szCs w:val="24"/>
        </w:rPr>
        <w:tab/>
        <w:t xml:space="preserve">E:677686,871  </w:t>
      </w:r>
      <w:r w:rsidRPr="00624FD8">
        <w:rPr>
          <w:b/>
          <w:szCs w:val="24"/>
        </w:rPr>
        <w:tab/>
        <w:t>Cota:916,810</w:t>
      </w:r>
    </w:p>
    <w:p w:rsidR="00010E6B" w:rsidRPr="00624FD8" w:rsidRDefault="00010E6B" w:rsidP="00010E6B">
      <w:pPr>
        <w:rPr>
          <w:b/>
          <w:szCs w:val="24"/>
        </w:rPr>
      </w:pPr>
      <w:r w:rsidRPr="00624FD8">
        <w:rPr>
          <w:b/>
          <w:szCs w:val="24"/>
        </w:rPr>
        <w:t>M167</w:t>
      </w:r>
      <w:r w:rsidRPr="00624FD8">
        <w:rPr>
          <w:b/>
          <w:szCs w:val="24"/>
        </w:rPr>
        <w:tab/>
      </w:r>
      <w:r>
        <w:rPr>
          <w:b/>
          <w:szCs w:val="24"/>
        </w:rPr>
        <w:tab/>
      </w:r>
      <w:proofErr w:type="gramStart"/>
      <w:r w:rsidRPr="00624FD8">
        <w:rPr>
          <w:b/>
          <w:szCs w:val="24"/>
        </w:rPr>
        <w:t>N:</w:t>
      </w:r>
      <w:proofErr w:type="gramEnd"/>
      <w:r w:rsidRPr="00624FD8">
        <w:rPr>
          <w:b/>
          <w:szCs w:val="24"/>
        </w:rPr>
        <w:t xml:space="preserve">7185302,883   </w:t>
      </w:r>
      <w:r w:rsidRPr="00624FD8">
        <w:rPr>
          <w:b/>
          <w:szCs w:val="24"/>
        </w:rPr>
        <w:tab/>
        <w:t xml:space="preserve">E:677710,374    </w:t>
      </w:r>
      <w:r w:rsidRPr="00624FD8">
        <w:rPr>
          <w:b/>
          <w:szCs w:val="24"/>
        </w:rPr>
        <w:tab/>
        <w:t>Cota:916,302</w:t>
      </w:r>
    </w:p>
    <w:p w:rsidR="00010E6B" w:rsidRDefault="00010E6B" w:rsidP="00010E6B">
      <w:pPr>
        <w:rPr>
          <w:b/>
          <w:szCs w:val="24"/>
        </w:rPr>
      </w:pPr>
    </w:p>
    <w:p w:rsidR="00010E6B" w:rsidRPr="00624FD8" w:rsidRDefault="00010E6B" w:rsidP="00010E6B">
      <w:pPr>
        <w:rPr>
          <w:b/>
          <w:szCs w:val="24"/>
        </w:rPr>
      </w:pPr>
      <w:r w:rsidRPr="00624FD8">
        <w:rPr>
          <w:b/>
          <w:szCs w:val="24"/>
        </w:rPr>
        <w:t>RN-2043J</w:t>
      </w:r>
      <w:r>
        <w:rPr>
          <w:b/>
          <w:szCs w:val="24"/>
        </w:rPr>
        <w:t xml:space="preserve"> - </w:t>
      </w:r>
      <w:r w:rsidRPr="00624FD8">
        <w:rPr>
          <w:b/>
          <w:szCs w:val="24"/>
        </w:rPr>
        <w:t xml:space="preserve">IBGE </w:t>
      </w:r>
      <w:r w:rsidRPr="00624FD8">
        <w:rPr>
          <w:b/>
          <w:szCs w:val="24"/>
        </w:rPr>
        <w:tab/>
      </w:r>
      <w:r w:rsidRPr="00624FD8">
        <w:rPr>
          <w:b/>
          <w:szCs w:val="24"/>
        </w:rPr>
        <w:tab/>
      </w:r>
      <w:r w:rsidRPr="00624FD8">
        <w:rPr>
          <w:b/>
          <w:szCs w:val="24"/>
        </w:rPr>
        <w:tab/>
      </w:r>
      <w:r w:rsidRPr="00624FD8">
        <w:rPr>
          <w:b/>
          <w:szCs w:val="24"/>
        </w:rPr>
        <w:tab/>
      </w:r>
      <w:r w:rsidRPr="00624FD8">
        <w:rPr>
          <w:b/>
          <w:szCs w:val="24"/>
        </w:rPr>
        <w:tab/>
      </w:r>
      <w:r>
        <w:rPr>
          <w:b/>
          <w:szCs w:val="24"/>
        </w:rPr>
        <w:tab/>
      </w:r>
      <w:r w:rsidRPr="00624FD8">
        <w:rPr>
          <w:b/>
          <w:szCs w:val="24"/>
        </w:rPr>
        <w:t>Cota: 926.096</w:t>
      </w:r>
    </w:p>
    <w:p w:rsidR="00010E6B" w:rsidRPr="00624FD8" w:rsidRDefault="00010E6B" w:rsidP="00010E6B">
      <w:pPr>
        <w:rPr>
          <w:b/>
          <w:szCs w:val="24"/>
        </w:rPr>
      </w:pPr>
      <w:r w:rsidRPr="00624FD8">
        <w:rPr>
          <w:b/>
          <w:szCs w:val="24"/>
        </w:rPr>
        <w:t>RN-2043</w:t>
      </w:r>
      <w:r>
        <w:rPr>
          <w:b/>
          <w:szCs w:val="24"/>
        </w:rPr>
        <w:t xml:space="preserve">A - </w:t>
      </w:r>
      <w:r w:rsidRPr="00624FD8">
        <w:rPr>
          <w:b/>
          <w:szCs w:val="24"/>
        </w:rPr>
        <w:t xml:space="preserve">IBGE </w:t>
      </w:r>
      <w:r w:rsidRPr="00624FD8">
        <w:rPr>
          <w:b/>
          <w:szCs w:val="24"/>
        </w:rPr>
        <w:tab/>
      </w:r>
      <w:r w:rsidRPr="00624FD8">
        <w:rPr>
          <w:b/>
          <w:szCs w:val="24"/>
        </w:rPr>
        <w:tab/>
      </w:r>
      <w:r w:rsidRPr="00624FD8">
        <w:rPr>
          <w:b/>
          <w:szCs w:val="24"/>
        </w:rPr>
        <w:tab/>
      </w:r>
      <w:r w:rsidRPr="00624FD8">
        <w:rPr>
          <w:b/>
          <w:szCs w:val="24"/>
        </w:rPr>
        <w:tab/>
      </w:r>
      <w:r w:rsidRPr="00624FD8">
        <w:rPr>
          <w:b/>
          <w:szCs w:val="24"/>
        </w:rPr>
        <w:tab/>
      </w:r>
      <w:r>
        <w:rPr>
          <w:b/>
          <w:szCs w:val="24"/>
        </w:rPr>
        <w:tab/>
      </w:r>
      <w:r w:rsidRPr="00624FD8">
        <w:rPr>
          <w:b/>
          <w:szCs w:val="24"/>
        </w:rPr>
        <w:t>Cota: 898.139</w:t>
      </w:r>
    </w:p>
    <w:p w:rsidR="00355FD2" w:rsidRPr="00123CC1" w:rsidRDefault="00355FD2" w:rsidP="008B5AFD">
      <w:pPr>
        <w:pStyle w:val="Ttulo3"/>
      </w:pPr>
      <w:r w:rsidRPr="00123CC1">
        <w:lastRenderedPageBreak/>
        <w:t>Levantamento Planialtimétrico do Terreno e Cadastramento dos Alinhamentos Prediais</w:t>
      </w:r>
    </w:p>
    <w:p w:rsidR="00355FD2" w:rsidRPr="00123CC1" w:rsidRDefault="00355FD2" w:rsidP="006C411B">
      <w:pPr>
        <w:rPr>
          <w:szCs w:val="24"/>
        </w:rPr>
      </w:pPr>
      <w:r w:rsidRPr="00123CC1">
        <w:rPr>
          <w:szCs w:val="24"/>
        </w:rPr>
        <w:t>Os levantamentos cadastrais for</w:t>
      </w:r>
      <w:r w:rsidR="00A06024" w:rsidRPr="00123CC1">
        <w:rPr>
          <w:szCs w:val="24"/>
        </w:rPr>
        <w:t>am iniciados com base nos pontos</w:t>
      </w:r>
      <w:r w:rsidRPr="00123CC1">
        <w:rPr>
          <w:szCs w:val="24"/>
        </w:rPr>
        <w:t xml:space="preserve"> materializados, sendo utilizados equipamentos eletrônicos (Taqueômetro Eletrônico) com precisão de 5 segundos em leituras angulares e </w:t>
      </w:r>
      <w:proofErr w:type="gramStart"/>
      <w:r w:rsidRPr="00123CC1">
        <w:rPr>
          <w:szCs w:val="24"/>
        </w:rPr>
        <w:t>2mm</w:t>
      </w:r>
      <w:proofErr w:type="gramEnd"/>
      <w:r w:rsidRPr="00123CC1">
        <w:rPr>
          <w:szCs w:val="24"/>
        </w:rPr>
        <w:t>+</w:t>
      </w:r>
      <w:proofErr w:type="spellStart"/>
      <w:r w:rsidRPr="00123CC1">
        <w:rPr>
          <w:szCs w:val="24"/>
        </w:rPr>
        <w:t>ppm</w:t>
      </w:r>
      <w:proofErr w:type="spellEnd"/>
      <w:r w:rsidRPr="00123CC1">
        <w:rPr>
          <w:szCs w:val="24"/>
        </w:rPr>
        <w:t xml:space="preserve"> em leituras lineares. Por irradiação</w:t>
      </w:r>
      <w:r w:rsidR="009717F4" w:rsidRPr="00123CC1">
        <w:rPr>
          <w:szCs w:val="24"/>
        </w:rPr>
        <w:t>,</w:t>
      </w:r>
      <w:r w:rsidRPr="00123CC1">
        <w:rPr>
          <w:szCs w:val="24"/>
        </w:rPr>
        <w:t xml:space="preserve"> foram levantados os pontos do terreno e cadastrados os muros, árvores, entradas de garagens, postes, bueiros, galerias, valas, fundos de vale, poços de visita, bocas de lobo, caixas de inspeção (COPEL, SANEPAR, TELEPAR) e outros elementos existentes ao longo do trecho, acrescido 30,00 (trinta) metros à esquerda e à direita das vias transversais.</w:t>
      </w:r>
    </w:p>
    <w:p w:rsidR="00355FD2" w:rsidRPr="00123CC1" w:rsidRDefault="00355FD2" w:rsidP="008B5AFD">
      <w:pPr>
        <w:pStyle w:val="Ttulo3"/>
      </w:pPr>
      <w:r w:rsidRPr="00123CC1">
        <w:t>Processamento de Dados</w:t>
      </w:r>
    </w:p>
    <w:p w:rsidR="00355FD2" w:rsidRPr="00123CC1" w:rsidRDefault="00355FD2" w:rsidP="006C411B">
      <w:pPr>
        <w:rPr>
          <w:szCs w:val="24"/>
        </w:rPr>
      </w:pPr>
      <w:r w:rsidRPr="00123CC1">
        <w:rPr>
          <w:szCs w:val="24"/>
        </w:rPr>
        <w:t xml:space="preserve">Os dados de campo foram processados no escritório através de software específico para topografia e projetos de estradas: Sistema Posição, Civil </w:t>
      </w:r>
      <w:proofErr w:type="spellStart"/>
      <w:r w:rsidRPr="00123CC1">
        <w:rPr>
          <w:szCs w:val="24"/>
        </w:rPr>
        <w:t>Survey</w:t>
      </w:r>
      <w:proofErr w:type="spellEnd"/>
      <w:r w:rsidRPr="00123CC1">
        <w:rPr>
          <w:szCs w:val="24"/>
        </w:rPr>
        <w:t xml:space="preserve"> S8 e AutoC</w:t>
      </w:r>
      <w:r w:rsidR="00025434" w:rsidRPr="00123CC1">
        <w:rPr>
          <w:szCs w:val="24"/>
        </w:rPr>
        <w:t xml:space="preserve">AD </w:t>
      </w:r>
      <w:proofErr w:type="spellStart"/>
      <w:r w:rsidRPr="00123CC1">
        <w:rPr>
          <w:szCs w:val="24"/>
        </w:rPr>
        <w:t>Map</w:t>
      </w:r>
      <w:proofErr w:type="spellEnd"/>
      <w:r w:rsidRPr="00123CC1">
        <w:rPr>
          <w:szCs w:val="24"/>
        </w:rPr>
        <w:t xml:space="preserve"> 2000, gerando-se o modelo digital representado por uma Planta </w:t>
      </w:r>
      <w:r w:rsidR="00025434" w:rsidRPr="00123CC1">
        <w:rPr>
          <w:szCs w:val="24"/>
        </w:rPr>
        <w:t xml:space="preserve">Topográfica, </w:t>
      </w:r>
      <w:r w:rsidRPr="00123CC1">
        <w:rPr>
          <w:szCs w:val="24"/>
        </w:rPr>
        <w:t>sobre o qual a plataforma de projeto foi lançada e o posicionamento dos eixos definido.</w:t>
      </w:r>
    </w:p>
    <w:p w:rsidR="00355FD2" w:rsidRPr="00123CC1" w:rsidRDefault="00355FD2" w:rsidP="006C411B">
      <w:pPr>
        <w:rPr>
          <w:szCs w:val="24"/>
        </w:rPr>
      </w:pPr>
      <w:r w:rsidRPr="00123CC1">
        <w:rPr>
          <w:szCs w:val="24"/>
        </w:rPr>
        <w:t xml:space="preserve">O projeto não foi materializado em campo, sendo fornecidas as coordenadas dos pontos notáveis para locação do eixo das diversas pistas. </w:t>
      </w:r>
    </w:p>
    <w:p w:rsidR="00355FD2" w:rsidRPr="00123CC1" w:rsidRDefault="00355FD2" w:rsidP="006C411B">
      <w:pPr>
        <w:rPr>
          <w:szCs w:val="24"/>
        </w:rPr>
      </w:pPr>
      <w:r w:rsidRPr="00123CC1">
        <w:rPr>
          <w:szCs w:val="24"/>
        </w:rPr>
        <w:t>As pranchas do cadastro serviram de base para o projeto geométrico e são apresentados no volume do Projeto Executivo.</w:t>
      </w:r>
    </w:p>
    <w:p w:rsidR="00355FD2" w:rsidRPr="00123CC1" w:rsidRDefault="00355FD2" w:rsidP="00A13B34">
      <w:pPr>
        <w:pStyle w:val="Ttulo2"/>
      </w:pPr>
      <w:bookmarkStart w:id="10" w:name="_Toc301861810"/>
      <w:r w:rsidRPr="00123CC1">
        <w:t>Esquema Funcional</w:t>
      </w:r>
      <w:bookmarkEnd w:id="10"/>
    </w:p>
    <w:p w:rsidR="00355FD2" w:rsidRPr="00123CC1" w:rsidRDefault="00355FD2" w:rsidP="008B5AFD">
      <w:pPr>
        <w:pStyle w:val="Ttulo3"/>
      </w:pPr>
      <w:r w:rsidRPr="00123CC1">
        <w:t>Diretriz Geral</w:t>
      </w:r>
    </w:p>
    <w:p w:rsidR="00355FD2" w:rsidRPr="00123CC1" w:rsidRDefault="00355FD2" w:rsidP="006C411B">
      <w:pPr>
        <w:rPr>
          <w:szCs w:val="24"/>
        </w:rPr>
      </w:pPr>
      <w:r w:rsidRPr="00123CC1">
        <w:rPr>
          <w:szCs w:val="24"/>
        </w:rPr>
        <w:t xml:space="preserve">Atualmente o trecho possui duas pistas de tráfego com 7,00 m de largura cada e acostamentos laterais com 2,50 m, separado por um canteiro central de largura variável, implantadas pelo DNER com características técnicas de rodovia “Classe I-A” em </w:t>
      </w:r>
      <w:proofErr w:type="gramStart"/>
      <w:r w:rsidRPr="00123CC1">
        <w:rPr>
          <w:szCs w:val="24"/>
        </w:rPr>
        <w:t>região ondulada e compatíveis com a velocidade diretriz de 80 km/h</w:t>
      </w:r>
      <w:proofErr w:type="gramEnd"/>
      <w:r w:rsidRPr="00123CC1">
        <w:rPr>
          <w:szCs w:val="24"/>
        </w:rPr>
        <w:t xml:space="preserve">. </w:t>
      </w:r>
      <w:r w:rsidR="009717F4" w:rsidRPr="00123CC1">
        <w:rPr>
          <w:szCs w:val="24"/>
        </w:rPr>
        <w:t>Já</w:t>
      </w:r>
      <w:r w:rsidRPr="00123CC1">
        <w:rPr>
          <w:szCs w:val="24"/>
        </w:rPr>
        <w:t xml:space="preserve"> existem segmentos de vias marginais implantadas pelo DNER ou Prefeitura de Curitiba, com larguras e tipo</w:t>
      </w:r>
      <w:r w:rsidR="00025434" w:rsidRPr="00123CC1">
        <w:rPr>
          <w:szCs w:val="24"/>
        </w:rPr>
        <w:t>s</w:t>
      </w:r>
      <w:r w:rsidRPr="00123CC1">
        <w:rPr>
          <w:szCs w:val="24"/>
        </w:rPr>
        <w:t xml:space="preserve"> de pavimento variáveis,</w:t>
      </w:r>
      <w:r w:rsidR="00505773" w:rsidRPr="00123CC1">
        <w:rPr>
          <w:szCs w:val="24"/>
        </w:rPr>
        <w:t xml:space="preserve"> parte destas, delimitadas por meio fio.</w:t>
      </w:r>
    </w:p>
    <w:p w:rsidR="00355FD2" w:rsidRPr="00123CC1" w:rsidRDefault="00505773" w:rsidP="006C411B">
      <w:pPr>
        <w:rPr>
          <w:szCs w:val="24"/>
        </w:rPr>
      </w:pPr>
      <w:r w:rsidRPr="00123CC1">
        <w:rPr>
          <w:szCs w:val="24"/>
        </w:rPr>
        <w:lastRenderedPageBreak/>
        <w:t xml:space="preserve">As pistas projetadas </w:t>
      </w:r>
      <w:r w:rsidR="00355FD2" w:rsidRPr="00123CC1">
        <w:rPr>
          <w:szCs w:val="24"/>
        </w:rPr>
        <w:t xml:space="preserve">têm a finalidade de atender </w:t>
      </w:r>
      <w:proofErr w:type="spellStart"/>
      <w:r w:rsidR="00355FD2" w:rsidRPr="00123CC1">
        <w:rPr>
          <w:szCs w:val="24"/>
        </w:rPr>
        <w:t>ademanda</w:t>
      </w:r>
      <w:proofErr w:type="spellEnd"/>
      <w:r w:rsidRPr="00123CC1">
        <w:rPr>
          <w:szCs w:val="24"/>
        </w:rPr>
        <w:t xml:space="preserve"> do novo corredor de transporte, denominadas:</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 xml:space="preserve">Tráfego Local </w:t>
      </w:r>
      <w:r w:rsidR="00505773" w:rsidRPr="00123CC1">
        <w:rPr>
          <w:szCs w:val="24"/>
        </w:rPr>
        <w:t xml:space="preserve">– demanda de tráfego ao longo da BR-476 vinculada aos </w:t>
      </w:r>
      <w:r w:rsidRPr="00123CC1">
        <w:rPr>
          <w:szCs w:val="24"/>
        </w:rPr>
        <w:t>acessos</w:t>
      </w:r>
      <w:r w:rsidR="00505773" w:rsidRPr="00123CC1">
        <w:rPr>
          <w:szCs w:val="24"/>
        </w:rPr>
        <w:t xml:space="preserve"> de </w:t>
      </w:r>
      <w:r w:rsidRPr="00123CC1">
        <w:rPr>
          <w:szCs w:val="24"/>
        </w:rPr>
        <w:t xml:space="preserve">indústrias, postos de serviços, comércio, moradias e das interseções (cruzamentos) nas Estações de Integração. Para atender este tráfego foram projetadas duas pistas com sentido único obedecendo </w:t>
      </w:r>
      <w:r w:rsidR="00505773" w:rsidRPr="00123CC1">
        <w:rPr>
          <w:szCs w:val="24"/>
        </w:rPr>
        <w:t>à ocupação das áreas lindeiras</w:t>
      </w:r>
      <w:r w:rsidRPr="00123CC1">
        <w:rPr>
          <w:szCs w:val="24"/>
        </w:rPr>
        <w:t>, denominadas de Via Local Direita e Via Local Esquerda. A função destas pistas é de coletar e/ou distribuir o tráfego local de modo seguro sem interferência com os demais tipos.</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Transporte Coletivo– demanda de tráfego de ônibus da pista própria projetada para o transporte de passageiros. Pista prevista ao longo de todo o trecho com duplo sentido de tráfego e definida como Canaleta Exclusiva.</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Tráfego de Passagem e de Usuários Atuais da Rodovia – tráfego de maior representatividade do corredor, de maior volume, ligação entre regiões norte-sul através</w:t>
      </w:r>
      <w:r w:rsidR="00505773" w:rsidRPr="00123CC1">
        <w:rPr>
          <w:szCs w:val="24"/>
        </w:rPr>
        <w:t xml:space="preserve"> da BR-476</w:t>
      </w:r>
      <w:r w:rsidR="003E4F65" w:rsidRPr="00123CC1">
        <w:rPr>
          <w:szCs w:val="24"/>
        </w:rPr>
        <w:t xml:space="preserve"> (denominada Linha Verde)</w:t>
      </w:r>
      <w:r w:rsidRPr="00123CC1">
        <w:rPr>
          <w:szCs w:val="24"/>
        </w:rPr>
        <w:t>. Para atender este tráfego foram projetadas duas pistas com sentido único, uma de cada lado da Canaleta Exclusiva, definida como via Marginal Direita e Via Marginal Esquerda (sentido Sul-Norte). A principal função destas pistas é de dar maior mobilidade ao tráfego, reduzindo assim o tempo de percurso entre a origem e destino e também permitir grande capacidade de escoamento com pouca restrição dos demais (tráfego local e do transporte coletivo – Canaleta Exclusiva).</w:t>
      </w:r>
    </w:p>
    <w:p w:rsidR="00355FD2" w:rsidRPr="00123CC1" w:rsidRDefault="00355FD2" w:rsidP="00A13B34">
      <w:pPr>
        <w:pStyle w:val="Ttulo2"/>
      </w:pPr>
      <w:bookmarkStart w:id="11" w:name="_Toc301861811"/>
      <w:r w:rsidRPr="00123CC1">
        <w:t>Estações (Transporte Coletivo)</w:t>
      </w:r>
      <w:bookmarkEnd w:id="11"/>
    </w:p>
    <w:p w:rsidR="00A13B34" w:rsidRDefault="00DA2327" w:rsidP="00DA2327">
      <w:r>
        <w:t>F</w:t>
      </w:r>
      <w:r w:rsidRPr="00931C8B">
        <w:t>oram previstas com a função de permitir a integração com as demais linhas de transporte coletivo</w:t>
      </w:r>
      <w:r w:rsidR="00505773" w:rsidRPr="00123CC1">
        <w:t xml:space="preserve">. </w:t>
      </w:r>
      <w:r w:rsidR="00A13B34" w:rsidRPr="00123CC1">
        <w:t>Ao longo deste Lote, foram projetadas duas estações de integração denominadas Estação Vila Olímpica e Estação Fagundes Varela</w:t>
      </w:r>
      <w:r>
        <w:t>.</w:t>
      </w:r>
    </w:p>
    <w:p w:rsidR="00DA2327" w:rsidRPr="00DA2327" w:rsidRDefault="00DA2327" w:rsidP="00DA2327"/>
    <w:p w:rsidR="00355FD2" w:rsidRPr="00123CC1" w:rsidRDefault="00355FD2" w:rsidP="00A13B34">
      <w:pPr>
        <w:pStyle w:val="Ttulo2"/>
      </w:pPr>
      <w:bookmarkStart w:id="12" w:name="_Toc301861812"/>
      <w:r w:rsidRPr="00123CC1">
        <w:lastRenderedPageBreak/>
        <w:t>Disposição das Pistas Projetadas</w:t>
      </w:r>
      <w:bookmarkEnd w:id="12"/>
    </w:p>
    <w:p w:rsidR="00355FD2" w:rsidRPr="00123CC1" w:rsidRDefault="00355FD2" w:rsidP="008B5AFD">
      <w:pPr>
        <w:pStyle w:val="Ttulo3"/>
      </w:pPr>
      <w:r w:rsidRPr="00123CC1">
        <w:t>Canaleta Exclusiva</w:t>
      </w:r>
    </w:p>
    <w:p w:rsidR="00123CC1" w:rsidRPr="00123CC1" w:rsidRDefault="00123CC1" w:rsidP="00123CC1">
      <w:pPr>
        <w:pStyle w:val="Duplo"/>
        <w:tabs>
          <w:tab w:val="clear" w:pos="8363"/>
        </w:tabs>
        <w:spacing w:line="360" w:lineRule="auto"/>
        <w:rPr>
          <w:smallCaps w:val="0"/>
        </w:rPr>
      </w:pPr>
      <w:r w:rsidRPr="00123CC1">
        <w:rPr>
          <w:smallCaps w:val="0"/>
        </w:rPr>
        <w:t xml:space="preserve">Ao Longo da Linha Verde Norte, o traçado da canaleta é pelo canteiro central das pistas existentes, com exceção de pequenos segmentos localizados, onde houve necessidade do deslocamento de uma das atuais pistas para acomodar a Canaleta Exclusiva. Esta situação ocorre, normalmente, nas estações de integração. </w:t>
      </w:r>
    </w:p>
    <w:p w:rsidR="00355FD2" w:rsidRPr="00123CC1" w:rsidRDefault="00355FD2" w:rsidP="008B5AFD">
      <w:pPr>
        <w:pStyle w:val="Ttulo3"/>
      </w:pPr>
      <w:r w:rsidRPr="00123CC1">
        <w:t>Vias Marginais</w:t>
      </w:r>
    </w:p>
    <w:p w:rsidR="00123CC1" w:rsidRPr="00123CC1" w:rsidRDefault="00123CC1" w:rsidP="00123CC1">
      <w:pPr>
        <w:pStyle w:val="Duplo"/>
        <w:tabs>
          <w:tab w:val="clear" w:pos="8363"/>
        </w:tabs>
        <w:spacing w:line="360" w:lineRule="auto"/>
        <w:rPr>
          <w:smallCaps w:val="0"/>
        </w:rPr>
      </w:pPr>
      <w:r w:rsidRPr="00123CC1">
        <w:rPr>
          <w:smallCaps w:val="0"/>
        </w:rPr>
        <w:t xml:space="preserve">Como no caso da Canaleta Exclusiva que está no canteiro central, o traçado das Vias Marginais, de maneira geral, se mantém sobre as atuais pistas existentes. Contudo, em alguns locais, principalmente onde serão implantadas as estações, houve necessidade de deslocamento das pistas para acomodar as obras planejadas. </w:t>
      </w:r>
    </w:p>
    <w:p w:rsidR="00355FD2" w:rsidRPr="00123CC1" w:rsidRDefault="00355FD2" w:rsidP="008B5AFD">
      <w:pPr>
        <w:pStyle w:val="Ttulo3"/>
      </w:pPr>
      <w:r w:rsidRPr="00123CC1">
        <w:t>Canteiros entre as Pistas Projetadas</w:t>
      </w:r>
    </w:p>
    <w:p w:rsidR="00355FD2" w:rsidRPr="00123CC1" w:rsidRDefault="00355FD2" w:rsidP="00D57656">
      <w:pPr>
        <w:pStyle w:val="Duplo"/>
        <w:tabs>
          <w:tab w:val="clear" w:pos="8363"/>
        </w:tabs>
        <w:spacing w:line="360" w:lineRule="auto"/>
        <w:rPr>
          <w:smallCaps w:val="0"/>
        </w:rPr>
      </w:pPr>
      <w:r w:rsidRPr="00123CC1">
        <w:rPr>
          <w:smallCaps w:val="0"/>
        </w:rPr>
        <w:t>Os espaços resultantes entre as pistas (canteiros) nos segmentos da diretriz g</w:t>
      </w:r>
      <w:r w:rsidR="00644948" w:rsidRPr="00123CC1">
        <w:rPr>
          <w:smallCaps w:val="0"/>
        </w:rPr>
        <w:t>eral</w:t>
      </w:r>
      <w:r w:rsidRPr="00123CC1">
        <w:rPr>
          <w:smallCaps w:val="0"/>
        </w:rPr>
        <w:t xml:space="preserve"> apresentam </w:t>
      </w:r>
      <w:r w:rsidR="00644948" w:rsidRPr="00123CC1">
        <w:rPr>
          <w:smallCaps w:val="0"/>
        </w:rPr>
        <w:t xml:space="preserve">em </w:t>
      </w:r>
      <w:r w:rsidRPr="00123CC1">
        <w:rPr>
          <w:smallCaps w:val="0"/>
        </w:rPr>
        <w:t>sua maioria larguras variáveis, decorrentes do po</w:t>
      </w:r>
      <w:r w:rsidR="00644948" w:rsidRPr="00123CC1">
        <w:rPr>
          <w:smallCaps w:val="0"/>
        </w:rPr>
        <w:t>sicionamento das atuais pistas.</w:t>
      </w:r>
    </w:p>
    <w:p w:rsidR="00355FD2" w:rsidRPr="00123CC1" w:rsidRDefault="00355FD2" w:rsidP="008B5AFD">
      <w:pPr>
        <w:pStyle w:val="Ttulo3"/>
      </w:pPr>
      <w:r w:rsidRPr="00123CC1">
        <w:t>Ruas Transversais (Cruzamentos) e de Ligação</w:t>
      </w:r>
    </w:p>
    <w:p w:rsidR="00251818" w:rsidRPr="00123CC1" w:rsidRDefault="00251818" w:rsidP="00251818">
      <w:pPr>
        <w:pStyle w:val="Duplo"/>
        <w:tabs>
          <w:tab w:val="clear" w:pos="8363"/>
        </w:tabs>
        <w:spacing w:line="360" w:lineRule="auto"/>
        <w:rPr>
          <w:smallCaps w:val="0"/>
        </w:rPr>
      </w:pPr>
      <w:r w:rsidRPr="00123CC1">
        <w:rPr>
          <w:smallCaps w:val="0"/>
        </w:rPr>
        <w:t>Para atender o sistema de circulação de veículos na transposição ou acesso a Linha Verde no Lote 3, foram projetados os seguintes segmentos de ruas:</w:t>
      </w:r>
    </w:p>
    <w:p w:rsidR="00251818" w:rsidRPr="00123CC1" w:rsidRDefault="00251818" w:rsidP="00251818">
      <w:pPr>
        <w:numPr>
          <w:ilvl w:val="0"/>
          <w:numId w:val="17"/>
        </w:numPr>
        <w:tabs>
          <w:tab w:val="num" w:pos="1418"/>
        </w:tabs>
        <w:spacing w:before="100" w:beforeAutospacing="1" w:after="100" w:afterAutospacing="1"/>
        <w:ind w:left="1417" w:hanging="391"/>
        <w:rPr>
          <w:szCs w:val="24"/>
        </w:rPr>
      </w:pPr>
      <w:r w:rsidRPr="00123CC1">
        <w:rPr>
          <w:szCs w:val="24"/>
        </w:rPr>
        <w:t>Rua Bento Ribeiro, entre a Rua Domingos F. Maia e Rua Francisco Z. F. da Costa;</w:t>
      </w:r>
    </w:p>
    <w:p w:rsidR="00251818" w:rsidRPr="00251818" w:rsidRDefault="00251818" w:rsidP="00251818">
      <w:pPr>
        <w:numPr>
          <w:ilvl w:val="0"/>
          <w:numId w:val="17"/>
        </w:numPr>
        <w:tabs>
          <w:tab w:val="num" w:pos="1418"/>
        </w:tabs>
        <w:spacing w:before="100" w:beforeAutospacing="1" w:after="100" w:afterAutospacing="1"/>
        <w:ind w:left="1417" w:hanging="391"/>
        <w:rPr>
          <w:szCs w:val="24"/>
        </w:rPr>
      </w:pPr>
      <w:r w:rsidRPr="00251818">
        <w:rPr>
          <w:szCs w:val="24"/>
        </w:rPr>
        <w:t xml:space="preserve">Rua Francisco Z. F. da Costa, entre a Rua Bento Ribeiro e Rua José Fernandes </w:t>
      </w:r>
      <w:proofErr w:type="spellStart"/>
      <w:r w:rsidRPr="00251818">
        <w:rPr>
          <w:szCs w:val="24"/>
        </w:rPr>
        <w:t>Maldonado</w:t>
      </w:r>
      <w:proofErr w:type="spellEnd"/>
      <w:r w:rsidRPr="00251818">
        <w:rPr>
          <w:szCs w:val="24"/>
        </w:rPr>
        <w:t>;</w:t>
      </w:r>
    </w:p>
    <w:p w:rsidR="00251818" w:rsidRPr="00251818" w:rsidRDefault="00251818" w:rsidP="00251818">
      <w:pPr>
        <w:numPr>
          <w:ilvl w:val="0"/>
          <w:numId w:val="17"/>
        </w:numPr>
        <w:tabs>
          <w:tab w:val="num" w:pos="1418"/>
        </w:tabs>
        <w:spacing w:before="100" w:beforeAutospacing="1" w:after="100" w:afterAutospacing="1"/>
        <w:ind w:left="1417" w:hanging="391"/>
        <w:rPr>
          <w:szCs w:val="24"/>
        </w:rPr>
      </w:pPr>
      <w:r w:rsidRPr="00251818">
        <w:rPr>
          <w:szCs w:val="24"/>
        </w:rPr>
        <w:t xml:space="preserve">Rua Jose Fernandes </w:t>
      </w:r>
      <w:proofErr w:type="spellStart"/>
      <w:r w:rsidRPr="00251818">
        <w:rPr>
          <w:szCs w:val="24"/>
        </w:rPr>
        <w:t>Maldonado</w:t>
      </w:r>
      <w:proofErr w:type="spellEnd"/>
      <w:r w:rsidRPr="00251818">
        <w:rPr>
          <w:szCs w:val="24"/>
        </w:rPr>
        <w:t>, entre a Rua Francisco Z. F. da Costa e a Linha Verde Norte;</w:t>
      </w:r>
    </w:p>
    <w:p w:rsidR="00251818" w:rsidRPr="00251818" w:rsidRDefault="00251818" w:rsidP="00251818">
      <w:pPr>
        <w:numPr>
          <w:ilvl w:val="0"/>
          <w:numId w:val="17"/>
        </w:numPr>
        <w:tabs>
          <w:tab w:val="num" w:pos="1418"/>
        </w:tabs>
        <w:spacing w:before="100" w:beforeAutospacing="1" w:after="100" w:afterAutospacing="1"/>
        <w:ind w:left="1417" w:hanging="391"/>
        <w:rPr>
          <w:szCs w:val="24"/>
        </w:rPr>
      </w:pPr>
      <w:r w:rsidRPr="00251818">
        <w:rPr>
          <w:szCs w:val="24"/>
        </w:rPr>
        <w:t>Rua Fagundes Varela entre a Linha Verde Norte e Frederico Galvão;</w:t>
      </w:r>
    </w:p>
    <w:p w:rsidR="00251818" w:rsidRPr="00251818" w:rsidRDefault="00251818" w:rsidP="00251818">
      <w:pPr>
        <w:numPr>
          <w:ilvl w:val="0"/>
          <w:numId w:val="17"/>
        </w:numPr>
        <w:tabs>
          <w:tab w:val="num" w:pos="1418"/>
        </w:tabs>
        <w:spacing w:before="100" w:beforeAutospacing="1" w:after="100" w:afterAutospacing="1"/>
        <w:ind w:left="1417" w:hanging="391"/>
        <w:rPr>
          <w:szCs w:val="24"/>
        </w:rPr>
      </w:pPr>
      <w:r w:rsidRPr="00251818">
        <w:rPr>
          <w:szCs w:val="24"/>
        </w:rPr>
        <w:lastRenderedPageBreak/>
        <w:t>Rua Frederico Galvão entre a Rua Fagundes Varela e Linha Verde Norte.</w:t>
      </w:r>
    </w:p>
    <w:p w:rsidR="00251818" w:rsidRPr="00251818" w:rsidRDefault="00251818" w:rsidP="00010E6B">
      <w:pPr>
        <w:pStyle w:val="Duplo"/>
        <w:tabs>
          <w:tab w:val="clear" w:pos="8363"/>
        </w:tabs>
        <w:spacing w:line="360" w:lineRule="auto"/>
        <w:rPr>
          <w:smallCaps w:val="0"/>
        </w:rPr>
      </w:pPr>
      <w:r w:rsidRPr="00251818">
        <w:rPr>
          <w:smallCaps w:val="0"/>
        </w:rPr>
        <w:t xml:space="preserve">Importante ressaltar a obra da Trincheira da Gustavo </w:t>
      </w:r>
      <w:proofErr w:type="spellStart"/>
      <w:r w:rsidRPr="00251818">
        <w:rPr>
          <w:smallCaps w:val="0"/>
        </w:rPr>
        <w:t>Rattman</w:t>
      </w:r>
      <w:proofErr w:type="spellEnd"/>
      <w:r w:rsidRPr="00251818">
        <w:rPr>
          <w:smallCaps w:val="0"/>
        </w:rPr>
        <w:t xml:space="preserve">/José </w:t>
      </w:r>
      <w:proofErr w:type="spellStart"/>
      <w:r w:rsidRPr="00251818">
        <w:rPr>
          <w:smallCaps w:val="0"/>
        </w:rPr>
        <w:t>Zgoda</w:t>
      </w:r>
      <w:proofErr w:type="spellEnd"/>
      <w:r w:rsidRPr="00251818">
        <w:rPr>
          <w:smallCaps w:val="0"/>
        </w:rPr>
        <w:t xml:space="preserve"> sob o projeto da Linha Verde Norte, perfazendo a ligação entre os B</w:t>
      </w:r>
      <w:r w:rsidR="00010E6B">
        <w:rPr>
          <w:smallCaps w:val="0"/>
        </w:rPr>
        <w:t xml:space="preserve">airros </w:t>
      </w:r>
      <w:proofErr w:type="spellStart"/>
      <w:r w:rsidR="00010E6B">
        <w:rPr>
          <w:smallCaps w:val="0"/>
        </w:rPr>
        <w:t>Bacacheri</w:t>
      </w:r>
      <w:proofErr w:type="spellEnd"/>
      <w:r w:rsidR="00010E6B">
        <w:rPr>
          <w:smallCaps w:val="0"/>
        </w:rPr>
        <w:t xml:space="preserve"> e Bairro Alto. </w:t>
      </w:r>
      <w:r w:rsidRPr="00251818">
        <w:rPr>
          <w:smallCaps w:val="0"/>
        </w:rPr>
        <w:t>Como este projeto encontra-se em execução pela Empresa EMPO, conforme orientação do IPPUC, o projeto desenvolvido apenas caracterizou o segmento em obras nas pranchas do Projeto Geométrico. As possíveis concordâncias entre a pista projetada para a Linha Verde Norte e a pistas hoje existentes serão executadas nesta fase.</w:t>
      </w:r>
    </w:p>
    <w:p w:rsidR="00355FD2" w:rsidRPr="00251818" w:rsidRDefault="00355FD2" w:rsidP="00A13B34">
      <w:pPr>
        <w:pStyle w:val="Ttulo2"/>
      </w:pPr>
      <w:bookmarkStart w:id="13" w:name="_Toc301861813"/>
      <w:r w:rsidRPr="00251818">
        <w:t>Características Técnicas e Operacionais (Traçado Planialtimétrico Longitudinal)</w:t>
      </w:r>
      <w:bookmarkEnd w:id="13"/>
    </w:p>
    <w:p w:rsidR="00355FD2" w:rsidRPr="00251818" w:rsidRDefault="00355FD2" w:rsidP="008B5AFD">
      <w:pPr>
        <w:pStyle w:val="Ttulo3"/>
      </w:pPr>
      <w:r w:rsidRPr="00251818">
        <w:t>Segmentos da Diretriz Geral</w:t>
      </w:r>
    </w:p>
    <w:p w:rsidR="00010E6B" w:rsidRPr="00575368" w:rsidRDefault="00251818" w:rsidP="00010E6B">
      <w:pPr>
        <w:pStyle w:val="Duplo"/>
        <w:tabs>
          <w:tab w:val="clear" w:pos="8363"/>
        </w:tabs>
        <w:spacing w:line="360" w:lineRule="auto"/>
        <w:rPr>
          <w:smallCaps w:val="0"/>
        </w:rPr>
      </w:pPr>
      <w:r w:rsidRPr="00FD7F85">
        <w:rPr>
          <w:smallCaps w:val="0"/>
        </w:rPr>
        <w:t xml:space="preserve">O traçado das pistas projetadas, a exceção das Vias Locais, em planta, seguiu o das pistas atuais (rodovia) onde as curvas, apresentam raio mínimo R= 294,75 m, com superelevação transversal máxima de 6,50%, compatíveis com a velocidade de 70 km/h. </w:t>
      </w:r>
      <w:r w:rsidR="00010E6B">
        <w:rPr>
          <w:smallCaps w:val="0"/>
        </w:rPr>
        <w:t xml:space="preserve">Entretanto, a </w:t>
      </w:r>
      <w:r w:rsidR="00010E6B" w:rsidRPr="00931C8B">
        <w:rPr>
          <w:smallCaps w:val="0"/>
        </w:rPr>
        <w:t>recomenda</w:t>
      </w:r>
      <w:r w:rsidR="00010E6B">
        <w:rPr>
          <w:smallCaps w:val="0"/>
        </w:rPr>
        <w:t>ção das Normas Alemãs de</w:t>
      </w:r>
      <w:r w:rsidR="00010E6B" w:rsidRPr="00931C8B">
        <w:rPr>
          <w:smallCaps w:val="0"/>
        </w:rPr>
        <w:t xml:space="preserve"> traçado de vias urbanas, “</w:t>
      </w:r>
      <w:proofErr w:type="spellStart"/>
      <w:r w:rsidR="00010E6B" w:rsidRPr="00931C8B">
        <w:rPr>
          <w:smallCaps w:val="0"/>
        </w:rPr>
        <w:t>Richtlinienfür</w:t>
      </w:r>
      <w:proofErr w:type="spellEnd"/>
      <w:r w:rsidR="00010E6B" w:rsidRPr="00931C8B">
        <w:rPr>
          <w:smallCaps w:val="0"/>
        </w:rPr>
        <w:t xml:space="preserve"> </w:t>
      </w:r>
      <w:proofErr w:type="spellStart"/>
      <w:r w:rsidR="00010E6B" w:rsidRPr="00931C8B">
        <w:rPr>
          <w:smallCaps w:val="0"/>
        </w:rPr>
        <w:t>die</w:t>
      </w:r>
      <w:proofErr w:type="spellEnd"/>
      <w:r w:rsidR="00010E6B" w:rsidRPr="00931C8B">
        <w:rPr>
          <w:smallCaps w:val="0"/>
        </w:rPr>
        <w:t xml:space="preserve"> </w:t>
      </w:r>
      <w:proofErr w:type="spellStart"/>
      <w:proofErr w:type="gramStart"/>
      <w:r w:rsidR="00010E6B">
        <w:rPr>
          <w:smallCaps w:val="0"/>
        </w:rPr>
        <w:t>AnlagevonStraBen</w:t>
      </w:r>
      <w:proofErr w:type="spellEnd"/>
      <w:proofErr w:type="gramEnd"/>
      <w:r w:rsidR="00010E6B">
        <w:rPr>
          <w:smallCaps w:val="0"/>
        </w:rPr>
        <w:t>”, para a cate</w:t>
      </w:r>
      <w:r w:rsidR="00010E6B" w:rsidRPr="00931C8B">
        <w:rPr>
          <w:smallCaps w:val="0"/>
        </w:rPr>
        <w:t>goria “C” em pista dupla</w:t>
      </w:r>
      <w:r w:rsidR="00010E6B">
        <w:rPr>
          <w:smallCaps w:val="0"/>
        </w:rPr>
        <w:t xml:space="preserve">, </w:t>
      </w:r>
      <w:r w:rsidR="00010E6B" w:rsidRPr="00931C8B">
        <w:rPr>
          <w:smallCaps w:val="0"/>
        </w:rPr>
        <w:t>velocidade de 70 km/h, o raio mínimo a ser adotado para superelevação negativa -2,5% é de 400,00 m, para n=50% (grau de utilização do</w:t>
      </w:r>
      <w:r w:rsidR="00010E6B">
        <w:rPr>
          <w:smallCaps w:val="0"/>
        </w:rPr>
        <w:t xml:space="preserve"> coeficiente de atrito lateral).</w:t>
      </w:r>
    </w:p>
    <w:p w:rsidR="00010E6B" w:rsidRPr="00624FD8" w:rsidRDefault="00010E6B" w:rsidP="00010E6B">
      <w:pPr>
        <w:pStyle w:val="Duplo"/>
        <w:tabs>
          <w:tab w:val="clear" w:pos="8363"/>
        </w:tabs>
        <w:spacing w:line="360" w:lineRule="auto"/>
        <w:rPr>
          <w:smallCaps w:val="0"/>
        </w:rPr>
      </w:pPr>
      <w:r w:rsidRPr="00931C8B">
        <w:rPr>
          <w:smallCaps w:val="0"/>
        </w:rPr>
        <w:t>Nos segmentos existentes das Vias Locais o greide atual foi ma</w:t>
      </w:r>
      <w:r>
        <w:rPr>
          <w:smallCaps w:val="0"/>
        </w:rPr>
        <w:t xml:space="preserve">ntido. Nos segmentos projetados o greide foi adequado ao acesso às ocupações lindeiras, com </w:t>
      </w:r>
      <w:r w:rsidRPr="00931C8B">
        <w:rPr>
          <w:smallCaps w:val="0"/>
        </w:rPr>
        <w:t xml:space="preserve">a </w:t>
      </w:r>
      <w:r>
        <w:rPr>
          <w:smallCaps w:val="0"/>
        </w:rPr>
        <w:t>velocidade de 40 km/h.</w:t>
      </w:r>
    </w:p>
    <w:p w:rsidR="00010E6B" w:rsidRPr="00010E6B" w:rsidRDefault="00010E6B" w:rsidP="00010E6B">
      <w:pPr>
        <w:keepNext/>
        <w:tabs>
          <w:tab w:val="left" w:pos="993"/>
        </w:tabs>
        <w:ind w:left="992" w:firstLine="0"/>
        <w:jc w:val="left"/>
        <w:outlineLvl w:val="2"/>
        <w:rPr>
          <w:i/>
          <w:spacing w:val="20"/>
          <w:szCs w:val="24"/>
        </w:rPr>
      </w:pPr>
      <w:r w:rsidRPr="00010E6B">
        <w:rPr>
          <w:i/>
          <w:spacing w:val="20"/>
          <w:szCs w:val="24"/>
        </w:rPr>
        <w:t>Segmentos da Estação</w:t>
      </w:r>
    </w:p>
    <w:p w:rsidR="00010E6B" w:rsidRPr="00010E6B" w:rsidRDefault="00010E6B" w:rsidP="00010E6B">
      <w:pPr>
        <w:rPr>
          <w:szCs w:val="24"/>
        </w:rPr>
      </w:pPr>
      <w:r w:rsidRPr="00010E6B">
        <w:rPr>
          <w:szCs w:val="24"/>
        </w:rPr>
        <w:t>O traçado em planta da pista exclusiva, de maneira geral, seguiu ao das pistas atuais, contudo houve necessidade de ajustes, para criar o espaço necessário para a implantação da Estação de Integração. O greide projetado na Canaleta Exclusiva, onde necessário, foi alterado em relação ao das pistas atuais, para atender as condições necessárias de operacionalidade das rampas de acesso dos passageiros dos ônibus.</w:t>
      </w:r>
    </w:p>
    <w:p w:rsidR="00251818" w:rsidRPr="00FD7F85" w:rsidRDefault="00251818" w:rsidP="008B5AFD">
      <w:pPr>
        <w:pStyle w:val="Ttulo3"/>
      </w:pPr>
      <w:r w:rsidRPr="00FD7F85">
        <w:lastRenderedPageBreak/>
        <w:t>Agulhas de Ligação</w:t>
      </w:r>
    </w:p>
    <w:p w:rsidR="00251818" w:rsidRDefault="00251818" w:rsidP="00251818">
      <w:pPr>
        <w:pStyle w:val="Duplo"/>
        <w:tabs>
          <w:tab w:val="clear" w:pos="8363"/>
        </w:tabs>
        <w:spacing w:line="360" w:lineRule="auto"/>
        <w:rPr>
          <w:smallCaps w:val="0"/>
        </w:rPr>
      </w:pPr>
      <w:r w:rsidRPr="00FD7F85">
        <w:rPr>
          <w:smallCaps w:val="0"/>
        </w:rPr>
        <w:t>No projeto das agulhas de ligação, em planta o raio mínimo utilizado foi de 80,00m. Os parâmetros mínimos adotados no traçado do greide são compatíveis com a velocidade de 40 km/h (segmento da agulha). Não foram previstas faixas de mudança de velocidade, em fun</w:t>
      </w:r>
      <w:r>
        <w:rPr>
          <w:smallCaps w:val="0"/>
        </w:rPr>
        <w:t>ção da insuficiência de espaço.</w:t>
      </w:r>
    </w:p>
    <w:p w:rsidR="00355FD2" w:rsidRPr="00251818" w:rsidRDefault="00355FD2" w:rsidP="008B5AFD">
      <w:pPr>
        <w:pStyle w:val="Ttulo3"/>
      </w:pPr>
      <w:r w:rsidRPr="00251818">
        <w:t>Seções Transversais</w:t>
      </w:r>
    </w:p>
    <w:p w:rsidR="00860569" w:rsidRPr="00251818" w:rsidRDefault="00355FD2" w:rsidP="00FA6AA0">
      <w:pPr>
        <w:pStyle w:val="Duplo"/>
        <w:tabs>
          <w:tab w:val="clear" w:pos="8363"/>
        </w:tabs>
        <w:spacing w:line="360" w:lineRule="auto"/>
        <w:rPr>
          <w:smallCaps w:val="0"/>
        </w:rPr>
      </w:pPr>
      <w:r w:rsidRPr="00251818">
        <w:rPr>
          <w:smallCaps w:val="0"/>
        </w:rPr>
        <w:t>As seções transversais foram projetadas d</w:t>
      </w:r>
      <w:r w:rsidR="00433EC6" w:rsidRPr="00251818">
        <w:rPr>
          <w:smallCaps w:val="0"/>
        </w:rPr>
        <w:t>e</w:t>
      </w:r>
      <w:r w:rsidRPr="00251818">
        <w:rPr>
          <w:smallCaps w:val="0"/>
        </w:rPr>
        <w:t xml:space="preserve"> acordo com o tipo de tráfego (local, de passagem, canaleta ônibus), com o sentido de circulação e com a demanda prevista, apresentando largura e elementos diferentes.</w:t>
      </w:r>
    </w:p>
    <w:p w:rsidR="00355FD2" w:rsidRPr="0045252F" w:rsidRDefault="00355FD2" w:rsidP="0045252F">
      <w:pPr>
        <w:rPr>
          <w:b/>
        </w:rPr>
      </w:pPr>
      <w:r w:rsidRPr="0045252F">
        <w:rPr>
          <w:b/>
        </w:rPr>
        <w:t>Canaleta Exclusiva (Inclusive as Laterais nas Estações)</w:t>
      </w:r>
    </w:p>
    <w:p w:rsidR="006C411B" w:rsidRPr="00251818" w:rsidRDefault="006C411B" w:rsidP="009A2C6E">
      <w:pPr>
        <w:numPr>
          <w:ilvl w:val="0"/>
          <w:numId w:val="17"/>
        </w:numPr>
        <w:tabs>
          <w:tab w:val="num" w:pos="1418"/>
        </w:tabs>
        <w:spacing w:before="100" w:beforeAutospacing="1" w:after="100" w:afterAutospacing="1"/>
        <w:ind w:left="1417" w:hanging="391"/>
        <w:rPr>
          <w:szCs w:val="24"/>
        </w:rPr>
      </w:pPr>
      <w:r w:rsidRPr="00251818">
        <w:rPr>
          <w:szCs w:val="24"/>
        </w:rPr>
        <w:t>Largura da Pista de Rolamento (2 x 3,50m)</w:t>
      </w:r>
      <w:r w:rsidRPr="00251818">
        <w:rPr>
          <w:szCs w:val="24"/>
        </w:rPr>
        <w:tab/>
      </w:r>
      <w:r w:rsidRPr="00251818">
        <w:rPr>
          <w:szCs w:val="24"/>
        </w:rPr>
        <w:tab/>
        <w:t>7,00m</w:t>
      </w:r>
      <w:r w:rsidR="00EB74B6">
        <w:rPr>
          <w:szCs w:val="24"/>
        </w:rPr>
        <w:t>.</w:t>
      </w:r>
    </w:p>
    <w:p w:rsidR="006C411B" w:rsidRPr="00251818" w:rsidRDefault="006C411B" w:rsidP="009A2C6E">
      <w:pPr>
        <w:numPr>
          <w:ilvl w:val="0"/>
          <w:numId w:val="17"/>
        </w:numPr>
        <w:tabs>
          <w:tab w:val="num" w:pos="1418"/>
        </w:tabs>
        <w:spacing w:before="100" w:beforeAutospacing="1" w:after="100" w:afterAutospacing="1"/>
        <w:ind w:left="1417" w:hanging="391"/>
        <w:rPr>
          <w:szCs w:val="24"/>
        </w:rPr>
      </w:pPr>
      <w:r w:rsidRPr="00251818">
        <w:rPr>
          <w:szCs w:val="24"/>
        </w:rPr>
        <w:t>Declividade Transversal em tangente</w:t>
      </w:r>
      <w:r w:rsidRPr="00251818">
        <w:rPr>
          <w:szCs w:val="24"/>
        </w:rPr>
        <w:tab/>
      </w:r>
      <w:r w:rsidRPr="00251818">
        <w:rPr>
          <w:szCs w:val="24"/>
        </w:rPr>
        <w:tab/>
      </w:r>
      <w:r w:rsidRPr="00251818">
        <w:rPr>
          <w:szCs w:val="24"/>
        </w:rPr>
        <w:tab/>
        <w:t>2,00%</w:t>
      </w:r>
    </w:p>
    <w:p w:rsidR="006C411B" w:rsidRPr="00251818" w:rsidRDefault="006C411B" w:rsidP="009A2C6E">
      <w:pPr>
        <w:numPr>
          <w:ilvl w:val="0"/>
          <w:numId w:val="17"/>
        </w:numPr>
        <w:tabs>
          <w:tab w:val="num" w:pos="1418"/>
        </w:tabs>
        <w:spacing w:before="100" w:beforeAutospacing="1" w:after="100" w:afterAutospacing="1"/>
        <w:ind w:left="1417" w:hanging="391"/>
      </w:pPr>
      <w:r w:rsidRPr="00251818">
        <w:rPr>
          <w:szCs w:val="24"/>
        </w:rPr>
        <w:t>Declividade transversal em curva máxima</w:t>
      </w:r>
      <w:r w:rsidRPr="00251818">
        <w:rPr>
          <w:szCs w:val="24"/>
        </w:rPr>
        <w:tab/>
      </w:r>
      <w:r w:rsidRPr="00251818">
        <w:rPr>
          <w:szCs w:val="24"/>
        </w:rPr>
        <w:tab/>
        <w:t>2,50%</w:t>
      </w:r>
    </w:p>
    <w:p w:rsidR="00355FD2" w:rsidRPr="00251818" w:rsidRDefault="00355FD2" w:rsidP="00860569">
      <w:pPr>
        <w:pStyle w:val="Duplo"/>
        <w:tabs>
          <w:tab w:val="clear" w:pos="8363"/>
        </w:tabs>
        <w:spacing w:line="360" w:lineRule="auto"/>
        <w:rPr>
          <w:smallCaps w:val="0"/>
        </w:rPr>
      </w:pPr>
      <w:r w:rsidRPr="00251818">
        <w:rPr>
          <w:smallCaps w:val="0"/>
        </w:rPr>
        <w:t xml:space="preserve">A declividade transversal foi prevista somente para um dos lados (uma água). Nos trechos em curva sempre para o lado interno e nas tangentes a manutenção do sentido da última curva, como recomenda a Norma </w:t>
      </w:r>
      <w:r w:rsidR="0045252F">
        <w:rPr>
          <w:smallCaps w:val="0"/>
        </w:rPr>
        <w:t>Alemã já referida.</w:t>
      </w:r>
    </w:p>
    <w:p w:rsidR="00DA2327" w:rsidRPr="004E468A" w:rsidRDefault="00DA2327" w:rsidP="00DA2327">
      <w:pPr>
        <w:rPr>
          <w:b/>
        </w:rPr>
      </w:pPr>
      <w:r w:rsidRPr="004E468A">
        <w:rPr>
          <w:b/>
        </w:rPr>
        <w:t>Vias Marginais</w:t>
      </w:r>
    </w:p>
    <w:p w:rsidR="00DA2327" w:rsidRDefault="00DA2327" w:rsidP="00DA2327">
      <w:pPr>
        <w:numPr>
          <w:ilvl w:val="0"/>
          <w:numId w:val="17"/>
        </w:numPr>
        <w:tabs>
          <w:tab w:val="num" w:pos="1418"/>
        </w:tabs>
        <w:spacing w:before="100" w:beforeAutospacing="1" w:after="100" w:afterAutospacing="1"/>
        <w:ind w:left="1417" w:hanging="391"/>
        <w:rPr>
          <w:szCs w:val="24"/>
        </w:rPr>
      </w:pPr>
      <w:r w:rsidRPr="004F13C2">
        <w:rPr>
          <w:szCs w:val="24"/>
        </w:rPr>
        <w:t>Largura da Pista de Rolamento (</w:t>
      </w:r>
      <w:r>
        <w:rPr>
          <w:szCs w:val="24"/>
        </w:rPr>
        <w:t>3</w:t>
      </w:r>
      <w:r w:rsidRPr="004F13C2">
        <w:rPr>
          <w:szCs w:val="24"/>
        </w:rPr>
        <w:t xml:space="preserve"> x 3,50m)</w:t>
      </w:r>
      <w:r>
        <w:rPr>
          <w:szCs w:val="24"/>
        </w:rPr>
        <w:tab/>
      </w:r>
      <w:r>
        <w:rPr>
          <w:szCs w:val="24"/>
        </w:rPr>
        <w:tab/>
        <w:t>10,50m</w:t>
      </w:r>
    </w:p>
    <w:p w:rsidR="00DA2327" w:rsidRDefault="00DA2327" w:rsidP="00DA2327">
      <w:pPr>
        <w:numPr>
          <w:ilvl w:val="0"/>
          <w:numId w:val="17"/>
        </w:numPr>
        <w:tabs>
          <w:tab w:val="num" w:pos="1418"/>
        </w:tabs>
        <w:spacing w:before="100" w:beforeAutospacing="1" w:after="100" w:afterAutospacing="1"/>
        <w:ind w:left="1417" w:hanging="391"/>
        <w:rPr>
          <w:szCs w:val="24"/>
        </w:rPr>
      </w:pPr>
      <w:r w:rsidRPr="004F13C2">
        <w:rPr>
          <w:szCs w:val="24"/>
        </w:rPr>
        <w:t>Declividade Transversal em tangente</w:t>
      </w:r>
      <w:r>
        <w:rPr>
          <w:szCs w:val="24"/>
        </w:rPr>
        <w:tab/>
      </w:r>
      <w:r>
        <w:rPr>
          <w:szCs w:val="24"/>
        </w:rPr>
        <w:tab/>
      </w:r>
      <w:r>
        <w:rPr>
          <w:szCs w:val="24"/>
        </w:rPr>
        <w:tab/>
        <w:t>2,00%</w:t>
      </w:r>
    </w:p>
    <w:p w:rsidR="00DA2327" w:rsidRPr="006C411B" w:rsidRDefault="00DA2327" w:rsidP="00DA2327">
      <w:pPr>
        <w:numPr>
          <w:ilvl w:val="0"/>
          <w:numId w:val="17"/>
        </w:numPr>
        <w:tabs>
          <w:tab w:val="num" w:pos="1418"/>
        </w:tabs>
        <w:spacing w:before="100" w:beforeAutospacing="1" w:after="100" w:afterAutospacing="1"/>
        <w:ind w:left="1417" w:hanging="391"/>
      </w:pPr>
      <w:r w:rsidRPr="006C411B">
        <w:rPr>
          <w:szCs w:val="24"/>
        </w:rPr>
        <w:t>Declividade transversal em curva máxima</w:t>
      </w:r>
      <w:r>
        <w:rPr>
          <w:szCs w:val="24"/>
        </w:rPr>
        <w:tab/>
      </w:r>
      <w:r>
        <w:rPr>
          <w:szCs w:val="24"/>
        </w:rPr>
        <w:tab/>
        <w:t>6,50%</w:t>
      </w:r>
    </w:p>
    <w:p w:rsidR="00DA2327" w:rsidRPr="004E468A" w:rsidRDefault="00DA2327" w:rsidP="00DA2327">
      <w:pPr>
        <w:rPr>
          <w:b/>
        </w:rPr>
      </w:pPr>
      <w:r w:rsidRPr="004E468A">
        <w:rPr>
          <w:b/>
        </w:rPr>
        <w:t>Vias Locais</w:t>
      </w:r>
    </w:p>
    <w:p w:rsidR="00DA2327" w:rsidRDefault="00DA2327" w:rsidP="00DA2327">
      <w:pPr>
        <w:numPr>
          <w:ilvl w:val="0"/>
          <w:numId w:val="17"/>
        </w:numPr>
        <w:tabs>
          <w:tab w:val="num" w:pos="1418"/>
        </w:tabs>
        <w:spacing w:before="100" w:beforeAutospacing="1" w:after="100" w:afterAutospacing="1"/>
        <w:ind w:left="1417" w:hanging="391"/>
        <w:rPr>
          <w:szCs w:val="24"/>
        </w:rPr>
      </w:pPr>
      <w:r w:rsidRPr="004F13C2">
        <w:rPr>
          <w:szCs w:val="24"/>
        </w:rPr>
        <w:t>Largura da Pista de Rolamento (</w:t>
      </w:r>
      <w:r>
        <w:rPr>
          <w:szCs w:val="24"/>
        </w:rPr>
        <w:t>3</w:t>
      </w:r>
      <w:r w:rsidRPr="004F13C2">
        <w:rPr>
          <w:szCs w:val="24"/>
        </w:rPr>
        <w:t xml:space="preserve"> x 3,50m)</w:t>
      </w:r>
      <w:r>
        <w:rPr>
          <w:szCs w:val="24"/>
        </w:rPr>
        <w:tab/>
      </w:r>
      <w:r>
        <w:rPr>
          <w:szCs w:val="24"/>
        </w:rPr>
        <w:tab/>
        <w:t>7,00m / 5,50m</w:t>
      </w:r>
    </w:p>
    <w:p w:rsidR="00DA2327" w:rsidRDefault="00DA2327" w:rsidP="00DA2327">
      <w:pPr>
        <w:numPr>
          <w:ilvl w:val="0"/>
          <w:numId w:val="17"/>
        </w:numPr>
        <w:tabs>
          <w:tab w:val="num" w:pos="1418"/>
        </w:tabs>
        <w:spacing w:before="100" w:beforeAutospacing="1" w:after="100" w:afterAutospacing="1"/>
        <w:ind w:left="1417" w:hanging="391"/>
        <w:rPr>
          <w:szCs w:val="24"/>
        </w:rPr>
      </w:pPr>
      <w:r w:rsidRPr="004F13C2">
        <w:rPr>
          <w:szCs w:val="24"/>
        </w:rPr>
        <w:t>Declividade Transversal em tangente</w:t>
      </w:r>
      <w:r>
        <w:rPr>
          <w:szCs w:val="24"/>
        </w:rPr>
        <w:tab/>
      </w:r>
      <w:r>
        <w:rPr>
          <w:szCs w:val="24"/>
        </w:rPr>
        <w:tab/>
      </w:r>
      <w:r>
        <w:rPr>
          <w:szCs w:val="24"/>
        </w:rPr>
        <w:tab/>
        <w:t>2,00%</w:t>
      </w:r>
    </w:p>
    <w:p w:rsidR="00DA2327" w:rsidRPr="006C411B" w:rsidRDefault="00DA2327" w:rsidP="00DA2327">
      <w:pPr>
        <w:numPr>
          <w:ilvl w:val="0"/>
          <w:numId w:val="17"/>
        </w:numPr>
        <w:tabs>
          <w:tab w:val="num" w:pos="1418"/>
        </w:tabs>
        <w:spacing w:before="100" w:beforeAutospacing="1" w:after="100" w:afterAutospacing="1"/>
        <w:ind w:left="1417" w:hanging="391"/>
      </w:pPr>
      <w:r w:rsidRPr="006C411B">
        <w:rPr>
          <w:szCs w:val="24"/>
        </w:rPr>
        <w:t>Declividade transversal em curva máxima</w:t>
      </w:r>
      <w:r>
        <w:rPr>
          <w:szCs w:val="24"/>
        </w:rPr>
        <w:tab/>
      </w:r>
      <w:r>
        <w:rPr>
          <w:szCs w:val="24"/>
        </w:rPr>
        <w:tab/>
        <w:t>2,00%</w:t>
      </w:r>
    </w:p>
    <w:p w:rsidR="0045252F" w:rsidRPr="00931C8B" w:rsidRDefault="0045252F" w:rsidP="0045252F">
      <w:r w:rsidRPr="00931C8B">
        <w:lastRenderedPageBreak/>
        <w:t>O caimento das vias locais</w:t>
      </w:r>
      <w:r>
        <w:t xml:space="preserve">, </w:t>
      </w:r>
      <w:proofErr w:type="gramStart"/>
      <w:r>
        <w:t>preferencialmente,</w:t>
      </w:r>
      <w:proofErr w:type="gramEnd"/>
      <w:r>
        <w:t>foi previsto para o lado externo</w:t>
      </w:r>
      <w:r w:rsidRPr="00931C8B">
        <w:t>, ou s</w:t>
      </w:r>
      <w:r>
        <w:t xml:space="preserve">eja, lado do alinhamento predial </w:t>
      </w:r>
      <w:r w:rsidRPr="00931C8B">
        <w:t>(uma água).</w:t>
      </w:r>
    </w:p>
    <w:p w:rsidR="0045252F" w:rsidRDefault="0045252F" w:rsidP="0045252F">
      <w:r w:rsidRPr="00931C8B">
        <w:t>O estacionamento foi posicionado do lado esquerdo em</w:t>
      </w:r>
      <w:r>
        <w:t xml:space="preserve"> relação ao sentido de tráfego.</w:t>
      </w:r>
    </w:p>
    <w:p w:rsidR="00355FD2" w:rsidRPr="00251818" w:rsidRDefault="00355FD2" w:rsidP="0045252F">
      <w:pPr>
        <w:pStyle w:val="Ttulo2"/>
      </w:pPr>
      <w:bookmarkStart w:id="14" w:name="_Toc301861814"/>
      <w:r w:rsidRPr="00251818">
        <w:t>Apresentação</w:t>
      </w:r>
      <w:bookmarkEnd w:id="14"/>
    </w:p>
    <w:p w:rsidR="00355FD2" w:rsidRPr="00251818" w:rsidRDefault="00355FD2" w:rsidP="00D57656">
      <w:pPr>
        <w:pStyle w:val="Duplo"/>
        <w:tabs>
          <w:tab w:val="clear" w:pos="8363"/>
        </w:tabs>
        <w:spacing w:line="360" w:lineRule="auto"/>
        <w:rPr>
          <w:smallCaps w:val="0"/>
        </w:rPr>
      </w:pPr>
      <w:r w:rsidRPr="00251818">
        <w:rPr>
          <w:smallCaps w:val="0"/>
        </w:rPr>
        <w:t>Em planta estão representados, na escala 1: 500:</w:t>
      </w:r>
    </w:p>
    <w:p w:rsidR="00355FD2" w:rsidRPr="00251818" w:rsidRDefault="00355FD2" w:rsidP="00943288">
      <w:pPr>
        <w:numPr>
          <w:ilvl w:val="0"/>
          <w:numId w:val="8"/>
        </w:numPr>
        <w:tabs>
          <w:tab w:val="clear" w:pos="1721"/>
          <w:tab w:val="num" w:pos="1430"/>
        </w:tabs>
        <w:spacing w:before="100" w:beforeAutospacing="1" w:after="100" w:afterAutospacing="1"/>
        <w:ind w:left="1434" w:hanging="442"/>
        <w:rPr>
          <w:szCs w:val="24"/>
        </w:rPr>
      </w:pPr>
      <w:r w:rsidRPr="00251818">
        <w:rPr>
          <w:szCs w:val="24"/>
        </w:rPr>
        <w:t>Eixo de projeto estaqueado de 20,00 em 20,00 m;</w:t>
      </w:r>
    </w:p>
    <w:p w:rsidR="00355FD2" w:rsidRPr="00251818" w:rsidRDefault="00355FD2" w:rsidP="00943288">
      <w:pPr>
        <w:numPr>
          <w:ilvl w:val="0"/>
          <w:numId w:val="8"/>
        </w:numPr>
        <w:tabs>
          <w:tab w:val="clear" w:pos="1721"/>
          <w:tab w:val="num" w:pos="1430"/>
        </w:tabs>
        <w:spacing w:before="100" w:beforeAutospacing="1" w:after="100" w:afterAutospacing="1"/>
        <w:ind w:left="1434" w:hanging="442"/>
        <w:rPr>
          <w:szCs w:val="24"/>
        </w:rPr>
      </w:pPr>
      <w:r w:rsidRPr="00251818">
        <w:rPr>
          <w:szCs w:val="24"/>
        </w:rPr>
        <w:t>Plataforma contendo largura das pistas;</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t xml:space="preserve">Elementos das curvas de concordância, PI, PC, PT, raio, desenvolvimento, ângulos centrais, </w:t>
      </w:r>
      <w:proofErr w:type="spellStart"/>
      <w:r w:rsidRPr="00251818">
        <w:rPr>
          <w:szCs w:val="24"/>
        </w:rPr>
        <w:t>etc</w:t>
      </w:r>
      <w:proofErr w:type="spellEnd"/>
      <w:r w:rsidRPr="00251818">
        <w:rPr>
          <w:szCs w:val="24"/>
        </w:rPr>
        <w:t>;</w:t>
      </w:r>
    </w:p>
    <w:p w:rsidR="0045252F" w:rsidRPr="0045252F" w:rsidRDefault="00355FD2" w:rsidP="0045252F">
      <w:pPr>
        <w:numPr>
          <w:ilvl w:val="0"/>
          <w:numId w:val="8"/>
        </w:numPr>
        <w:tabs>
          <w:tab w:val="clear" w:pos="1721"/>
          <w:tab w:val="num" w:pos="1428"/>
        </w:tabs>
        <w:spacing w:before="100" w:beforeAutospacing="1" w:after="100" w:afterAutospacing="1"/>
        <w:ind w:left="1434" w:hanging="442"/>
        <w:rPr>
          <w:szCs w:val="24"/>
        </w:rPr>
      </w:pPr>
      <w:r w:rsidRPr="00251818">
        <w:rPr>
          <w:szCs w:val="24"/>
        </w:rPr>
        <w:t>Elementos do cadastro, tais como: alinhamentos prediais, divisas, entradas de garagens, árvores, postes, caixas de inspeção, etc.</w:t>
      </w:r>
    </w:p>
    <w:p w:rsidR="00355FD2" w:rsidRPr="00251818" w:rsidRDefault="00355FD2" w:rsidP="0045252F">
      <w:r w:rsidRPr="00251818">
        <w:t xml:space="preserve">No perfil em escala vertical </w:t>
      </w:r>
      <w:proofErr w:type="gramStart"/>
      <w:r w:rsidRPr="00251818">
        <w:t>1:100</w:t>
      </w:r>
      <w:proofErr w:type="gramEnd"/>
      <w:r w:rsidRPr="00251818">
        <w:t xml:space="preserve"> e horizontal 1:500, estão apresentados:</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t>O terreno natural;</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t>O greide de pavimentação;</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t>Percentagem das rampas e seus comprimentos;</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t>Comprimento das projeções horizontais das curvas de concordância vertical;</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t>Cotas do PCV e PTV de cada curva vertical;</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t>Estaqueamento.</w:t>
      </w:r>
    </w:p>
    <w:p w:rsidR="00355FD2" w:rsidRPr="00931C8B" w:rsidRDefault="00355FD2" w:rsidP="00F40CD7">
      <w:pPr>
        <w:pStyle w:val="Duplo"/>
        <w:tabs>
          <w:tab w:val="clear" w:pos="8363"/>
        </w:tabs>
        <w:spacing w:line="360" w:lineRule="auto"/>
      </w:pPr>
      <w:r w:rsidRPr="00251818">
        <w:rPr>
          <w:smallCaps w:val="0"/>
        </w:rPr>
        <w:t>Quanto ao greide, ressalte-se que é pavimentação para todas as vias, pavimento acabado.</w:t>
      </w:r>
    </w:p>
    <w:p w:rsidR="00355FD2" w:rsidRPr="00931C8B" w:rsidRDefault="00355FD2" w:rsidP="002829DB">
      <w:pPr>
        <w:pStyle w:val="Ttulo1"/>
        <w:numPr>
          <w:ilvl w:val="0"/>
          <w:numId w:val="38"/>
        </w:numPr>
      </w:pPr>
      <w:r>
        <w:br w:type="page"/>
      </w:r>
      <w:bookmarkStart w:id="15" w:name="_Toc301861815"/>
      <w:r w:rsidRPr="00931C8B">
        <w:lastRenderedPageBreak/>
        <w:t>PROJETO DE TERRAPLENAGEM</w:t>
      </w:r>
      <w:bookmarkEnd w:id="15"/>
    </w:p>
    <w:p w:rsidR="00355FD2" w:rsidRPr="00931C8B" w:rsidRDefault="00355FD2" w:rsidP="00A13B34">
      <w:pPr>
        <w:pStyle w:val="Ttulo2"/>
      </w:pPr>
      <w:bookmarkStart w:id="16" w:name="_Toc465599028"/>
      <w:bookmarkStart w:id="17" w:name="_Toc466797966"/>
      <w:bookmarkStart w:id="18" w:name="_Toc466799069"/>
      <w:bookmarkStart w:id="19" w:name="_Toc466799193"/>
      <w:bookmarkStart w:id="20" w:name="_Toc466801016"/>
      <w:bookmarkStart w:id="21" w:name="_Toc474911839"/>
      <w:bookmarkStart w:id="22" w:name="_Toc485003789"/>
      <w:bookmarkStart w:id="23" w:name="_Toc301861816"/>
      <w:r w:rsidRPr="00931C8B">
        <w:t>Introdução</w:t>
      </w:r>
      <w:bookmarkEnd w:id="16"/>
      <w:bookmarkEnd w:id="17"/>
      <w:bookmarkEnd w:id="18"/>
      <w:bookmarkEnd w:id="19"/>
      <w:bookmarkEnd w:id="20"/>
      <w:bookmarkEnd w:id="21"/>
      <w:bookmarkEnd w:id="22"/>
      <w:bookmarkEnd w:id="23"/>
    </w:p>
    <w:p w:rsidR="0045252F" w:rsidRPr="00931C8B" w:rsidRDefault="0045252F" w:rsidP="0045252F">
      <w:bookmarkStart w:id="24" w:name="_Toc485003790"/>
      <w:r w:rsidRPr="00931C8B">
        <w:t>O Projeto de Terraplenagem foi elaborado com base nos subsídios coletados junto aos Estudos Geotécnicos desenvolvidos no presente trabalho, bem como nos Estudos Topográ</w:t>
      </w:r>
      <w:r>
        <w:t xml:space="preserve">ficos, Projetos Geométrico, </w:t>
      </w:r>
      <w:r w:rsidRPr="00931C8B">
        <w:t>Drenagem</w:t>
      </w:r>
      <w:r>
        <w:t xml:space="preserve"> e Pavimentação.</w:t>
      </w:r>
    </w:p>
    <w:p w:rsidR="00355FD2" w:rsidRPr="00931C8B" w:rsidRDefault="00355FD2" w:rsidP="00A13B34">
      <w:pPr>
        <w:pStyle w:val="Ttulo2"/>
      </w:pPr>
      <w:bookmarkStart w:id="25" w:name="_Toc301861817"/>
      <w:r w:rsidRPr="00931C8B">
        <w:t>Estudo Geotécnico</w:t>
      </w:r>
      <w:bookmarkEnd w:id="24"/>
      <w:bookmarkEnd w:id="25"/>
    </w:p>
    <w:p w:rsidR="003F5A36" w:rsidRPr="00931C8B" w:rsidRDefault="003F5A36" w:rsidP="003F5A36">
      <w:pPr>
        <w:rPr>
          <w:szCs w:val="24"/>
        </w:rPr>
      </w:pPr>
      <w:bookmarkStart w:id="26" w:name="_Toc485003791"/>
      <w:r w:rsidRPr="00931C8B">
        <w:rPr>
          <w:szCs w:val="24"/>
        </w:rPr>
        <w:t>O estudo Geotécnico elaborado</w:t>
      </w:r>
      <w:proofErr w:type="gramStart"/>
      <w:r w:rsidRPr="00931C8B">
        <w:rPr>
          <w:szCs w:val="24"/>
        </w:rPr>
        <w:t>, consistiu</w:t>
      </w:r>
      <w:proofErr w:type="gramEnd"/>
      <w:r w:rsidRPr="00931C8B">
        <w:rPr>
          <w:szCs w:val="24"/>
        </w:rPr>
        <w:t xml:space="preserve"> da programação e execução de furos de sond</w:t>
      </w:r>
      <w:r>
        <w:rPr>
          <w:szCs w:val="24"/>
        </w:rPr>
        <w:t>agens até a profundidade de 1,50</w:t>
      </w:r>
      <w:r w:rsidRPr="00931C8B">
        <w:rPr>
          <w:szCs w:val="24"/>
        </w:rPr>
        <w:t xml:space="preserve"> m abaixo do terreno, como também da realização dos diversos ensaios de laboratório necessários ao desenvolvimento dos projetos correlatos. </w:t>
      </w:r>
    </w:p>
    <w:p w:rsidR="003F5A36" w:rsidRPr="00931C8B" w:rsidRDefault="003F5A36" w:rsidP="003F5A36">
      <w:pPr>
        <w:rPr>
          <w:szCs w:val="24"/>
        </w:rPr>
      </w:pPr>
      <w:r w:rsidRPr="00931C8B">
        <w:rPr>
          <w:szCs w:val="24"/>
        </w:rPr>
        <w:t xml:space="preserve">Os boletins das sondagens executadas, bem como os resultados obtidos com os ensaios dos materiais coletados, </w:t>
      </w:r>
      <w:r>
        <w:rPr>
          <w:szCs w:val="24"/>
        </w:rPr>
        <w:t>foram apresentados ao IPPUC.</w:t>
      </w:r>
    </w:p>
    <w:p w:rsidR="00355FD2" w:rsidRPr="00931C8B" w:rsidRDefault="00355FD2" w:rsidP="00A13B34">
      <w:pPr>
        <w:pStyle w:val="Ttulo2"/>
      </w:pPr>
      <w:bookmarkStart w:id="27" w:name="_Toc301861818"/>
      <w:r w:rsidRPr="00931C8B">
        <w:t>Classificação dos Materiais</w:t>
      </w:r>
      <w:bookmarkEnd w:id="26"/>
      <w:bookmarkEnd w:id="27"/>
    </w:p>
    <w:p w:rsidR="0045252F" w:rsidRPr="00931C8B" w:rsidRDefault="0045252F" w:rsidP="0045252F">
      <w:pPr>
        <w:rPr>
          <w:szCs w:val="24"/>
        </w:rPr>
      </w:pPr>
      <w:bookmarkStart w:id="28" w:name="_Toc485003792"/>
      <w:r w:rsidRPr="00931C8B">
        <w:rPr>
          <w:szCs w:val="24"/>
        </w:rPr>
        <w:t>Conforme demonstrados nos Estudos Geotécnicos, através dos boletins contendo a classificação dos solos, predominantemente os trabalhos de escavação se desenvo</w:t>
      </w:r>
      <w:r>
        <w:rPr>
          <w:szCs w:val="24"/>
        </w:rPr>
        <w:t>lverão, em solos argilosos.</w:t>
      </w:r>
    </w:p>
    <w:p w:rsidR="0045252F" w:rsidRPr="00931C8B" w:rsidRDefault="0045252F" w:rsidP="0045252F">
      <w:pPr>
        <w:rPr>
          <w:szCs w:val="24"/>
        </w:rPr>
      </w:pPr>
      <w:r w:rsidRPr="00931C8B">
        <w:rPr>
          <w:szCs w:val="24"/>
        </w:rPr>
        <w:t>Os estudos realizados constataram a ocorrência de materiais considerados insati</w:t>
      </w:r>
      <w:r>
        <w:rPr>
          <w:szCs w:val="24"/>
        </w:rPr>
        <w:t xml:space="preserve">sfatórios ao nível do subleito, </w:t>
      </w:r>
      <w:r w:rsidRPr="00931C8B">
        <w:rPr>
          <w:szCs w:val="24"/>
        </w:rPr>
        <w:t>nos locais onde haverá implan</w:t>
      </w:r>
      <w:r>
        <w:rPr>
          <w:szCs w:val="24"/>
        </w:rPr>
        <w:t>tação de novas vias de tráfego.</w:t>
      </w:r>
    </w:p>
    <w:p w:rsidR="00355FD2" w:rsidRPr="00931C8B" w:rsidRDefault="00355FD2" w:rsidP="00A13B34">
      <w:pPr>
        <w:pStyle w:val="Ttulo2"/>
      </w:pPr>
      <w:bookmarkStart w:id="29" w:name="_Toc301861819"/>
      <w:r w:rsidRPr="00931C8B">
        <w:t>Greide</w:t>
      </w:r>
      <w:bookmarkEnd w:id="28"/>
      <w:bookmarkEnd w:id="29"/>
    </w:p>
    <w:p w:rsidR="0045252F" w:rsidRPr="00931C8B" w:rsidRDefault="0045252F" w:rsidP="0045252F">
      <w:pPr>
        <w:rPr>
          <w:szCs w:val="24"/>
        </w:rPr>
      </w:pPr>
      <w:bookmarkStart w:id="30" w:name="_Toc485003793"/>
      <w:r w:rsidRPr="00931C8B">
        <w:rPr>
          <w:szCs w:val="24"/>
        </w:rPr>
        <w:t xml:space="preserve">O greide calculado e apresentado no projeto é o greide de pavimentação. O greide de terraplenagem será obtido pela subtração da espessura do pavimento e originará uma seção transversal-tipo, conforme </w:t>
      </w:r>
      <w:r>
        <w:rPr>
          <w:szCs w:val="24"/>
        </w:rPr>
        <w:t>seções apresentadas no Projeto de Terraplenagem</w:t>
      </w:r>
      <w:r w:rsidRPr="00931C8B">
        <w:rPr>
          <w:szCs w:val="24"/>
        </w:rPr>
        <w:t>.</w:t>
      </w:r>
    </w:p>
    <w:p w:rsidR="00355FD2" w:rsidRPr="00931C8B" w:rsidRDefault="00355FD2" w:rsidP="00A13B34">
      <w:pPr>
        <w:pStyle w:val="Ttulo2"/>
      </w:pPr>
      <w:bookmarkStart w:id="31" w:name="_Toc301861820"/>
      <w:r w:rsidRPr="00931C8B">
        <w:lastRenderedPageBreak/>
        <w:t>Taludes</w:t>
      </w:r>
      <w:bookmarkEnd w:id="30"/>
      <w:bookmarkEnd w:id="31"/>
    </w:p>
    <w:p w:rsidR="00355FD2" w:rsidRPr="00931C8B" w:rsidRDefault="00355FD2">
      <w:pPr>
        <w:rPr>
          <w:szCs w:val="24"/>
        </w:rPr>
      </w:pPr>
      <w:r w:rsidRPr="00931C8B">
        <w:rPr>
          <w:szCs w:val="24"/>
        </w:rPr>
        <w:t xml:space="preserve">Nos locais onde houver necessidade de </w:t>
      </w:r>
      <w:proofErr w:type="spellStart"/>
      <w:r w:rsidRPr="00931C8B">
        <w:rPr>
          <w:szCs w:val="24"/>
        </w:rPr>
        <w:t>taludamento</w:t>
      </w:r>
      <w:proofErr w:type="spellEnd"/>
      <w:r w:rsidRPr="00931C8B">
        <w:rPr>
          <w:szCs w:val="24"/>
        </w:rPr>
        <w:t xml:space="preserve"> para a implantação da plataforma de terraplenagem, os mesmos serão executados conforme indicações na seção-tipo, com as seguintes inclinações:</w:t>
      </w:r>
    </w:p>
    <w:p w:rsidR="00355FD2" w:rsidRPr="00931C8B" w:rsidRDefault="00355FD2" w:rsidP="005A73AC">
      <w:pPr>
        <w:numPr>
          <w:ilvl w:val="0"/>
          <w:numId w:val="8"/>
        </w:numPr>
        <w:tabs>
          <w:tab w:val="clear" w:pos="1721"/>
          <w:tab w:val="num" w:pos="1430"/>
        </w:tabs>
        <w:ind w:left="1430" w:hanging="440"/>
        <w:rPr>
          <w:szCs w:val="24"/>
        </w:rPr>
      </w:pPr>
      <w:r w:rsidRPr="00931C8B">
        <w:rPr>
          <w:szCs w:val="24"/>
        </w:rPr>
        <w:t>Cortes (</w:t>
      </w:r>
      <w:proofErr w:type="gramStart"/>
      <w:r w:rsidRPr="00931C8B">
        <w:rPr>
          <w:szCs w:val="24"/>
        </w:rPr>
        <w:t>V:</w:t>
      </w:r>
      <w:proofErr w:type="gramEnd"/>
      <w:r w:rsidRPr="00931C8B">
        <w:rPr>
          <w:szCs w:val="24"/>
        </w:rPr>
        <w:t>H) = 1:1</w:t>
      </w:r>
    </w:p>
    <w:p w:rsidR="00355FD2" w:rsidRDefault="00355FD2" w:rsidP="005A73AC">
      <w:pPr>
        <w:numPr>
          <w:ilvl w:val="0"/>
          <w:numId w:val="8"/>
        </w:numPr>
        <w:tabs>
          <w:tab w:val="clear" w:pos="1721"/>
          <w:tab w:val="num" w:pos="1430"/>
        </w:tabs>
        <w:ind w:left="1430" w:hanging="440"/>
        <w:rPr>
          <w:szCs w:val="24"/>
        </w:rPr>
      </w:pPr>
      <w:r w:rsidRPr="00931C8B">
        <w:rPr>
          <w:szCs w:val="24"/>
        </w:rPr>
        <w:t>Aterros (</w:t>
      </w:r>
      <w:proofErr w:type="gramStart"/>
      <w:r w:rsidRPr="00931C8B">
        <w:rPr>
          <w:szCs w:val="24"/>
        </w:rPr>
        <w:t>V:</w:t>
      </w:r>
      <w:proofErr w:type="gramEnd"/>
      <w:r w:rsidRPr="00931C8B">
        <w:rPr>
          <w:szCs w:val="24"/>
        </w:rPr>
        <w:t>H) = 1:variável (mínimo 1:1,5)</w:t>
      </w:r>
    </w:p>
    <w:p w:rsidR="00355FD2" w:rsidRPr="00931C8B" w:rsidRDefault="00355FD2" w:rsidP="00A13B34">
      <w:pPr>
        <w:pStyle w:val="Ttulo2"/>
      </w:pPr>
      <w:bookmarkStart w:id="32" w:name="_Toc485003795"/>
      <w:bookmarkStart w:id="33" w:name="_Toc301861821"/>
      <w:r w:rsidRPr="00931C8B">
        <w:t>Fa</w:t>
      </w:r>
      <w:r w:rsidR="00943288">
        <w:t>t</w:t>
      </w:r>
      <w:r w:rsidRPr="00931C8B">
        <w:t>or de Correção de Volumes</w:t>
      </w:r>
      <w:bookmarkEnd w:id="32"/>
      <w:bookmarkEnd w:id="33"/>
    </w:p>
    <w:p w:rsidR="00CF06C3" w:rsidRPr="00931C8B" w:rsidRDefault="00CF06C3" w:rsidP="00CF06C3">
      <w:bookmarkStart w:id="34" w:name="_Toc485003796"/>
      <w:r w:rsidRPr="00931C8B">
        <w:t>Os</w:t>
      </w:r>
      <w:r>
        <w:t xml:space="preserve"> volumes geométricos de aterro </w:t>
      </w:r>
      <w:r w:rsidRPr="00931C8B">
        <w:t xml:space="preserve">foram acrescidos através da consideração de </w:t>
      </w:r>
      <w:proofErr w:type="gramStart"/>
      <w:r w:rsidRPr="00931C8B">
        <w:t>uma fator</w:t>
      </w:r>
      <w:proofErr w:type="gramEnd"/>
      <w:r w:rsidRPr="00931C8B">
        <w:t xml:space="preserve"> de empolamento fixado em 1,30, tendo em vista a redução do volume por efeito de compactação e perdas n</w:t>
      </w:r>
      <w:r>
        <w:t>ormais no processo construtivo.</w:t>
      </w:r>
    </w:p>
    <w:p w:rsidR="00355FD2" w:rsidRPr="00931C8B" w:rsidRDefault="00355FD2" w:rsidP="00A13B34">
      <w:pPr>
        <w:pStyle w:val="Ttulo2"/>
      </w:pPr>
      <w:bookmarkStart w:id="35" w:name="_Toc301861822"/>
      <w:r w:rsidRPr="00931C8B">
        <w:t>Cálculo e Orientação da Terraplenagem</w:t>
      </w:r>
      <w:bookmarkEnd w:id="34"/>
      <w:bookmarkEnd w:id="35"/>
    </w:p>
    <w:p w:rsidR="00CF06C3" w:rsidRPr="00931C8B" w:rsidRDefault="00CF06C3" w:rsidP="00CF06C3">
      <w:pPr>
        <w:rPr>
          <w:szCs w:val="24"/>
        </w:rPr>
      </w:pPr>
      <w:r w:rsidRPr="00931C8B">
        <w:rPr>
          <w:szCs w:val="24"/>
        </w:rPr>
        <w:t>Os volumes de corte e aterro foram calculados através do método da média de suas áreas, em função da</w:t>
      </w:r>
      <w:r>
        <w:rPr>
          <w:szCs w:val="24"/>
        </w:rPr>
        <w:t>s seções transversais.</w:t>
      </w:r>
    </w:p>
    <w:p w:rsidR="00CF06C3" w:rsidRPr="00931C8B" w:rsidRDefault="00CF06C3" w:rsidP="00CF06C3">
      <w:pPr>
        <w:rPr>
          <w:szCs w:val="24"/>
        </w:rPr>
      </w:pPr>
      <w:r w:rsidRPr="00931C8B">
        <w:rPr>
          <w:szCs w:val="24"/>
        </w:rPr>
        <w:t xml:space="preserve">Pelo produto da soma das áreas de seções contíguas com a </w:t>
      </w:r>
      <w:proofErr w:type="gramStart"/>
      <w:r w:rsidRPr="00931C8B">
        <w:rPr>
          <w:szCs w:val="24"/>
        </w:rPr>
        <w:t>semi-distância</w:t>
      </w:r>
      <w:proofErr w:type="gramEnd"/>
      <w:r w:rsidRPr="00931C8B">
        <w:rPr>
          <w:szCs w:val="24"/>
        </w:rPr>
        <w:t xml:space="preserve"> entre as mesmas, obteve-se os volumes de corte e aterro.</w:t>
      </w:r>
    </w:p>
    <w:p w:rsidR="00CF06C3" w:rsidRPr="00931C8B" w:rsidRDefault="00CF06C3" w:rsidP="00CF06C3">
      <w:pPr>
        <w:rPr>
          <w:szCs w:val="24"/>
        </w:rPr>
      </w:pPr>
      <w:r w:rsidRPr="00931C8B">
        <w:rPr>
          <w:szCs w:val="24"/>
        </w:rPr>
        <w:t xml:space="preserve">Os aterros, considerados com fator de empolamento deverão ser formados com os materiais de boa qualidade oriundos de empréstimos que apresentem IS &gt; 5% e expansão &lt; 2%. </w:t>
      </w:r>
    </w:p>
    <w:p w:rsidR="00CF06C3" w:rsidRPr="00931C8B" w:rsidRDefault="00CF06C3" w:rsidP="00CF06C3">
      <w:pPr>
        <w:rPr>
          <w:szCs w:val="24"/>
        </w:rPr>
      </w:pPr>
      <w:r w:rsidRPr="00931C8B">
        <w:rPr>
          <w:szCs w:val="24"/>
        </w:rPr>
        <w:t>Os volumes escavados em excesso, bem como os de materiai</w:t>
      </w:r>
      <w:r>
        <w:rPr>
          <w:szCs w:val="24"/>
        </w:rPr>
        <w:t>s inservíveis</w:t>
      </w:r>
      <w:r w:rsidRPr="00931C8B">
        <w:rPr>
          <w:szCs w:val="24"/>
        </w:rPr>
        <w:t>, deverão ser destinados a bota-fora.</w:t>
      </w:r>
    </w:p>
    <w:p w:rsidR="00355FD2" w:rsidRPr="00931C8B" w:rsidRDefault="00355FD2" w:rsidP="00A13B34">
      <w:pPr>
        <w:pStyle w:val="Ttulo2"/>
      </w:pPr>
      <w:bookmarkStart w:id="36" w:name="_Toc301861823"/>
      <w:r w:rsidRPr="00931C8B">
        <w:t>Generalidades Sobre os Serviços</w:t>
      </w:r>
      <w:bookmarkEnd w:id="36"/>
    </w:p>
    <w:p w:rsidR="00355FD2" w:rsidRPr="003C5490" w:rsidRDefault="00355FD2" w:rsidP="008B5AFD">
      <w:pPr>
        <w:pStyle w:val="Ttulo3"/>
      </w:pPr>
      <w:r w:rsidRPr="003C5490">
        <w:t>Escavação</w:t>
      </w:r>
    </w:p>
    <w:p w:rsidR="00CF06C3" w:rsidRPr="00931C8B" w:rsidRDefault="00CF06C3" w:rsidP="00CF06C3">
      <w:pPr>
        <w:rPr>
          <w:szCs w:val="24"/>
        </w:rPr>
      </w:pPr>
      <w:r w:rsidRPr="00931C8B">
        <w:rPr>
          <w:szCs w:val="24"/>
        </w:rPr>
        <w:t>Devido às condições pluviométricas de Curitiba, que dificultam</w:t>
      </w:r>
      <w:r>
        <w:rPr>
          <w:szCs w:val="24"/>
        </w:rPr>
        <w:t xml:space="preserve"> a compactação de materiais de </w:t>
      </w:r>
      <w:r w:rsidRPr="00931C8B">
        <w:rPr>
          <w:szCs w:val="24"/>
        </w:rPr>
        <w:t xml:space="preserve">características argilosa, não foi previsto a utilização dos materiais escavados. No entanto, se durante a execução das obras as condições climáticas se mostrarem favoráveis, </w:t>
      </w:r>
      <w:r>
        <w:rPr>
          <w:szCs w:val="24"/>
        </w:rPr>
        <w:t xml:space="preserve">ou </w:t>
      </w:r>
      <w:r w:rsidRPr="00931C8B">
        <w:rPr>
          <w:szCs w:val="24"/>
        </w:rPr>
        <w:t xml:space="preserve">a critério da fiscalização, </w:t>
      </w:r>
      <w:r>
        <w:rPr>
          <w:szCs w:val="24"/>
        </w:rPr>
        <w:t xml:space="preserve">estes </w:t>
      </w:r>
      <w:r>
        <w:rPr>
          <w:szCs w:val="24"/>
        </w:rPr>
        <w:lastRenderedPageBreak/>
        <w:t xml:space="preserve">materiais </w:t>
      </w:r>
      <w:r w:rsidRPr="00931C8B">
        <w:rPr>
          <w:szCs w:val="24"/>
        </w:rPr>
        <w:t>poderão ser aproveitados para execução de aterros</w:t>
      </w:r>
      <w:r>
        <w:rPr>
          <w:szCs w:val="24"/>
        </w:rPr>
        <w:t xml:space="preserve">, desde que apresentem </w:t>
      </w:r>
      <w:r w:rsidRPr="00931C8B">
        <w:rPr>
          <w:szCs w:val="24"/>
        </w:rPr>
        <w:t>índice de suporte superior a 5,0% e expansão menor ou igual a 2,0%no</w:t>
      </w:r>
      <w:r>
        <w:rPr>
          <w:szCs w:val="24"/>
        </w:rPr>
        <w:t>s</w:t>
      </w:r>
      <w:r w:rsidRPr="00931C8B">
        <w:rPr>
          <w:szCs w:val="24"/>
        </w:rPr>
        <w:t xml:space="preserve"> corpo</w:t>
      </w:r>
      <w:r>
        <w:rPr>
          <w:szCs w:val="24"/>
        </w:rPr>
        <w:t>s</w:t>
      </w:r>
      <w:r w:rsidRPr="00931C8B">
        <w:rPr>
          <w:szCs w:val="24"/>
        </w:rPr>
        <w:t xml:space="preserve"> dos aterros até 0,60 m abaixo da cota final.</w:t>
      </w:r>
    </w:p>
    <w:p w:rsidR="00CF06C3" w:rsidRPr="00017367" w:rsidRDefault="00CF06C3" w:rsidP="00CF06C3">
      <w:pPr>
        <w:rPr>
          <w:szCs w:val="24"/>
        </w:rPr>
      </w:pPr>
      <w:r w:rsidRPr="00931C8B">
        <w:rPr>
          <w:szCs w:val="24"/>
        </w:rPr>
        <w:t>Os materiais escavados não utilizados</w:t>
      </w:r>
      <w:r>
        <w:rPr>
          <w:szCs w:val="24"/>
        </w:rPr>
        <w:t xml:space="preserve"> serão destinados a bota-foras </w:t>
      </w:r>
      <w:r w:rsidRPr="00931C8B">
        <w:rPr>
          <w:szCs w:val="24"/>
        </w:rPr>
        <w:t>ambientalmente licenciados. O custo da escavação remunera o transporte e espalhamento d</w:t>
      </w:r>
      <w:r>
        <w:rPr>
          <w:szCs w:val="24"/>
        </w:rPr>
        <w:t>o material até o destino final.</w:t>
      </w:r>
    </w:p>
    <w:p w:rsidR="00355FD2" w:rsidRPr="003C5490" w:rsidRDefault="00355FD2" w:rsidP="008B5AFD">
      <w:pPr>
        <w:pStyle w:val="Ttulo3"/>
      </w:pPr>
      <w:r w:rsidRPr="003C5490">
        <w:t>Aterros</w:t>
      </w:r>
    </w:p>
    <w:p w:rsidR="00CF06C3" w:rsidRPr="00931C8B" w:rsidRDefault="00CF06C3" w:rsidP="00CF06C3">
      <w:pPr>
        <w:rPr>
          <w:szCs w:val="24"/>
        </w:rPr>
      </w:pPr>
      <w:bookmarkStart w:id="37" w:name="_Toc485003797"/>
      <w:r w:rsidRPr="00931C8B">
        <w:rPr>
          <w:szCs w:val="24"/>
        </w:rPr>
        <w:t xml:space="preserve">Os volumes de aterros das </w:t>
      </w:r>
      <w:r>
        <w:rPr>
          <w:szCs w:val="24"/>
        </w:rPr>
        <w:t>plataformas das diversas pistas</w:t>
      </w:r>
      <w:r w:rsidRPr="00931C8B">
        <w:rPr>
          <w:szCs w:val="24"/>
        </w:rPr>
        <w:t xml:space="preserve"> foram previstos para serem executados com material de jazida proveniente, preferencialmente, da ocorrência de moledo. Não se recomenda o emprego de materiais com percentagem de </w:t>
      </w:r>
      <w:proofErr w:type="spellStart"/>
      <w:r w:rsidRPr="00931C8B">
        <w:rPr>
          <w:szCs w:val="24"/>
        </w:rPr>
        <w:t>silte</w:t>
      </w:r>
      <w:proofErr w:type="spellEnd"/>
      <w:r w:rsidRPr="00931C8B">
        <w:rPr>
          <w:szCs w:val="24"/>
        </w:rPr>
        <w:t xml:space="preserve"> superior a 35%.</w:t>
      </w:r>
    </w:p>
    <w:p w:rsidR="00CF06C3" w:rsidRDefault="00CF06C3" w:rsidP="00CF06C3">
      <w:pPr>
        <w:rPr>
          <w:szCs w:val="24"/>
        </w:rPr>
      </w:pPr>
      <w:r w:rsidRPr="00931C8B">
        <w:rPr>
          <w:szCs w:val="24"/>
        </w:rPr>
        <w:t>Os volumes de escavações nessas caixas de empréstimos ou jazidas, fora da faixa de domínio da rodovia para execução dos aterros, não serão medidos diretamente. Os aterros com moledo compactado deverão incluir no seu custo, o fornecimento e transporte do material, além da compactação.</w:t>
      </w:r>
    </w:p>
    <w:p w:rsidR="00355FD2" w:rsidRPr="00931C8B" w:rsidRDefault="00355FD2" w:rsidP="00A13B34">
      <w:pPr>
        <w:pStyle w:val="Ttulo2"/>
      </w:pPr>
      <w:bookmarkStart w:id="38" w:name="_Toc301861824"/>
      <w:r w:rsidRPr="00931C8B">
        <w:t>Remoção de Materiais com Baixa Resistência no Subleito</w:t>
      </w:r>
      <w:bookmarkEnd w:id="37"/>
      <w:bookmarkEnd w:id="38"/>
    </w:p>
    <w:p w:rsidR="005168B5" w:rsidRPr="00931C8B" w:rsidRDefault="00355FD2">
      <w:pPr>
        <w:rPr>
          <w:szCs w:val="24"/>
        </w:rPr>
      </w:pPr>
      <w:r w:rsidRPr="00931C8B">
        <w:rPr>
          <w:szCs w:val="24"/>
        </w:rPr>
        <w:t xml:space="preserve">Conforme indicações do Estudo </w:t>
      </w:r>
      <w:proofErr w:type="spellStart"/>
      <w:r w:rsidRPr="00931C8B">
        <w:rPr>
          <w:szCs w:val="24"/>
        </w:rPr>
        <w:t>Geotécnicoforam</w:t>
      </w:r>
      <w:proofErr w:type="spellEnd"/>
      <w:r w:rsidRPr="00931C8B">
        <w:rPr>
          <w:szCs w:val="24"/>
        </w:rPr>
        <w:t xml:space="preserve"> detectadas ocorrências de materiais considerados inservíveis (expansão </w:t>
      </w:r>
      <w:r w:rsidR="00321478">
        <w:rPr>
          <w:szCs w:val="24"/>
        </w:rPr>
        <w:t>&gt;</w:t>
      </w:r>
      <w:r w:rsidR="00FB6845">
        <w:rPr>
          <w:szCs w:val="24"/>
        </w:rPr>
        <w:t>2</w:t>
      </w:r>
      <w:r w:rsidRPr="00931C8B">
        <w:rPr>
          <w:szCs w:val="24"/>
        </w:rPr>
        <w:t>%) ao longo do trecho.</w:t>
      </w:r>
    </w:p>
    <w:p w:rsidR="00355FD2" w:rsidRPr="00F30EFC" w:rsidRDefault="008E7F40" w:rsidP="00F30EFC">
      <w:pPr>
        <w:ind w:firstLine="0"/>
        <w:jc w:val="center"/>
        <w:rPr>
          <w:highlight w:val="yellow"/>
        </w:rPr>
      </w:pPr>
      <w:r>
        <w:br w:type="page"/>
      </w:r>
      <w:r w:rsidR="00FA6AA0" w:rsidRPr="00F30EFC">
        <w:rPr>
          <w:highlight w:val="yellow"/>
        </w:rPr>
        <w:lastRenderedPageBreak/>
        <w:t>INSERIR PLANILHA COM CÁLCULO DE VOLUMES</w:t>
      </w:r>
    </w:p>
    <w:p w:rsidR="00943288" w:rsidRDefault="00DF3895" w:rsidP="00943288">
      <w:pPr>
        <w:ind w:firstLine="0"/>
        <w:jc w:val="center"/>
        <w:sectPr w:rsidR="00943288" w:rsidSect="009F14C4">
          <w:headerReference w:type="default" r:id="rId9"/>
          <w:footerReference w:type="default" r:id="rId10"/>
          <w:pgSz w:w="11906" w:h="16838"/>
          <w:pgMar w:top="1701" w:right="1134" w:bottom="1134" w:left="1701" w:header="709" w:footer="709" w:gutter="0"/>
          <w:pgNumType w:start="1"/>
          <w:cols w:space="708"/>
          <w:titlePg/>
          <w:docGrid w:linePitch="360"/>
        </w:sectPr>
      </w:pPr>
      <w:r>
        <w:rPr>
          <w:highlight w:val="yellow"/>
        </w:rPr>
        <w:t>45</w:t>
      </w:r>
      <w:r w:rsidR="00FA6AA0" w:rsidRPr="00F30EFC">
        <w:rPr>
          <w:highlight w:val="yellow"/>
        </w:rPr>
        <w:t xml:space="preserve"> FLS</w:t>
      </w:r>
    </w:p>
    <w:p w:rsidR="00355FD2" w:rsidRPr="00931C8B" w:rsidRDefault="00355FD2" w:rsidP="002829DB">
      <w:pPr>
        <w:pStyle w:val="Ttulo1"/>
        <w:numPr>
          <w:ilvl w:val="0"/>
          <w:numId w:val="38"/>
        </w:numPr>
      </w:pPr>
      <w:bookmarkStart w:id="39" w:name="_Toc301861825"/>
      <w:r w:rsidRPr="00931C8B">
        <w:lastRenderedPageBreak/>
        <w:t>PROJETO DE DRENAGEM E OBRAS DE ARTE CORRENTES</w:t>
      </w:r>
      <w:bookmarkEnd w:id="39"/>
    </w:p>
    <w:p w:rsidR="00B95B27" w:rsidRPr="00931C8B" w:rsidRDefault="00B95B27" w:rsidP="00B95B27">
      <w:pPr>
        <w:pStyle w:val="Ttulo2"/>
        <w:spacing w:before="120" w:after="120"/>
        <w:ind w:left="1429" w:hanging="360"/>
      </w:pPr>
      <w:bookmarkStart w:id="40" w:name="_Toc301432424"/>
      <w:bookmarkStart w:id="41" w:name="_Toc301861826"/>
      <w:r w:rsidRPr="00931C8B">
        <w:t>Introdução</w:t>
      </w:r>
      <w:bookmarkEnd w:id="40"/>
      <w:bookmarkEnd w:id="41"/>
    </w:p>
    <w:p w:rsidR="00B95B27" w:rsidRPr="00106F11" w:rsidRDefault="00B95B27" w:rsidP="00B95B27">
      <w:pPr>
        <w:ind w:firstLine="990"/>
        <w:rPr>
          <w:szCs w:val="24"/>
        </w:rPr>
      </w:pPr>
      <w:r w:rsidRPr="00106F11">
        <w:rPr>
          <w:szCs w:val="24"/>
        </w:rPr>
        <w:t>O Projeto de Drenagem e Obras de Arte Correntes teve como objetivo adequar o projeto existente as alterações de melhorias de traçado, prevista para o segmento. Essa adequação consistiu na verificação do dimensionamento, com alterações onde se fizeram necessárias, seguindo a metodologia de cálculo utilizada no Projeto de Drenagem e Obras de Arte Correntes, dentro do Município de Curitiba, e os critérios previamente estabelecidos pela projetista para o projeto,                       conforme segue:</w:t>
      </w:r>
    </w:p>
    <w:p w:rsidR="00B95B27" w:rsidRPr="00106F11" w:rsidRDefault="00B95B27" w:rsidP="00B95B27">
      <w:pPr>
        <w:ind w:firstLine="990"/>
        <w:rPr>
          <w:szCs w:val="24"/>
        </w:rPr>
      </w:pPr>
      <w:r w:rsidRPr="00106F11">
        <w:rPr>
          <w:szCs w:val="24"/>
        </w:rPr>
        <w:t xml:space="preserve"> Estas obras de drenagem urbana deverão ser executadas concomitantemente com as de terraplenagem, pavimentação e paisagismo, conforme iniciativa do Instituto de Pesquisa e Planejamento Urbano de Curitiba e da Prefeitura Municipal de Curitiba. </w:t>
      </w:r>
    </w:p>
    <w:p w:rsidR="00B95B27" w:rsidRPr="00106F11" w:rsidRDefault="00B95B27" w:rsidP="00B95B27">
      <w:pPr>
        <w:ind w:firstLine="990"/>
        <w:rPr>
          <w:szCs w:val="24"/>
        </w:rPr>
      </w:pPr>
      <w:r w:rsidRPr="00106F11">
        <w:rPr>
          <w:szCs w:val="24"/>
        </w:rPr>
        <w:t>Este estudo é composto dos seguintes itens:</w:t>
      </w:r>
    </w:p>
    <w:p w:rsidR="00B95B27" w:rsidRPr="00106F11" w:rsidRDefault="00B95B27" w:rsidP="00B95B27">
      <w:pPr>
        <w:numPr>
          <w:ilvl w:val="3"/>
          <w:numId w:val="30"/>
        </w:numPr>
        <w:tabs>
          <w:tab w:val="clear" w:pos="2880"/>
          <w:tab w:val="num" w:pos="1368"/>
        </w:tabs>
        <w:spacing w:before="0"/>
        <w:ind w:left="1775" w:hanging="749"/>
        <w:rPr>
          <w:szCs w:val="24"/>
        </w:rPr>
      </w:pPr>
      <w:r w:rsidRPr="00106F11">
        <w:rPr>
          <w:szCs w:val="24"/>
        </w:rPr>
        <w:t>Verificação das áreas das bacias;</w:t>
      </w:r>
    </w:p>
    <w:p w:rsidR="00B95B27" w:rsidRPr="00106F11" w:rsidRDefault="00B95B27" w:rsidP="00B95B27">
      <w:pPr>
        <w:numPr>
          <w:ilvl w:val="3"/>
          <w:numId w:val="30"/>
        </w:numPr>
        <w:tabs>
          <w:tab w:val="clear" w:pos="2880"/>
          <w:tab w:val="num" w:pos="1368"/>
        </w:tabs>
        <w:spacing w:before="0"/>
        <w:ind w:left="1775" w:hanging="749"/>
        <w:rPr>
          <w:szCs w:val="24"/>
        </w:rPr>
      </w:pPr>
      <w:r w:rsidRPr="00106F11">
        <w:rPr>
          <w:szCs w:val="24"/>
        </w:rPr>
        <w:t>Aproveitamento do estudo hidrológico;</w:t>
      </w:r>
    </w:p>
    <w:p w:rsidR="00B95B27" w:rsidRPr="00106F11" w:rsidRDefault="00B95B27" w:rsidP="00B95B27">
      <w:pPr>
        <w:numPr>
          <w:ilvl w:val="3"/>
          <w:numId w:val="30"/>
        </w:numPr>
        <w:tabs>
          <w:tab w:val="clear" w:pos="2880"/>
          <w:tab w:val="num" w:pos="1368"/>
        </w:tabs>
        <w:spacing w:before="0"/>
        <w:ind w:left="1775" w:hanging="749"/>
        <w:rPr>
          <w:szCs w:val="24"/>
        </w:rPr>
      </w:pPr>
      <w:r w:rsidRPr="00106F11">
        <w:rPr>
          <w:szCs w:val="24"/>
        </w:rPr>
        <w:t>Verificação do estudo hidráulico.</w:t>
      </w:r>
    </w:p>
    <w:p w:rsidR="00CF06C3" w:rsidRPr="00FC3282" w:rsidRDefault="00B95B27" w:rsidP="00FC3282">
      <w:pPr>
        <w:ind w:firstLine="990"/>
        <w:rPr>
          <w:szCs w:val="24"/>
        </w:rPr>
      </w:pPr>
      <w:r w:rsidRPr="00106F11">
        <w:rPr>
          <w:szCs w:val="24"/>
        </w:rPr>
        <w:t>A seguir faremos alguns comentários críti</w:t>
      </w:r>
      <w:bookmarkStart w:id="42" w:name="_Toc485003801"/>
      <w:bookmarkStart w:id="43" w:name="_Toc301432425"/>
      <w:r w:rsidR="00FC3282">
        <w:rPr>
          <w:szCs w:val="24"/>
        </w:rPr>
        <w:t>cos sobre cada um destes itens.</w:t>
      </w:r>
    </w:p>
    <w:p w:rsidR="00B95B27" w:rsidRPr="00106F11" w:rsidRDefault="00B95B27" w:rsidP="00B95B27">
      <w:pPr>
        <w:pStyle w:val="Ttulo2"/>
        <w:spacing w:before="120" w:after="120"/>
        <w:ind w:left="1429" w:hanging="360"/>
      </w:pPr>
      <w:bookmarkStart w:id="44" w:name="_Toc301861827"/>
      <w:r w:rsidRPr="00106F11">
        <w:t>Lançamento da Rede de Drenagem</w:t>
      </w:r>
      <w:bookmarkEnd w:id="42"/>
      <w:bookmarkEnd w:id="43"/>
      <w:bookmarkEnd w:id="44"/>
    </w:p>
    <w:p w:rsidR="00B95B27" w:rsidRPr="00106F11" w:rsidRDefault="00B95B27" w:rsidP="00B95B27">
      <w:pPr>
        <w:ind w:firstLine="990"/>
        <w:rPr>
          <w:szCs w:val="24"/>
        </w:rPr>
      </w:pPr>
      <w:bookmarkStart w:id="45" w:name="_Toc485003802"/>
      <w:r w:rsidRPr="00106F11">
        <w:rPr>
          <w:szCs w:val="24"/>
        </w:rPr>
        <w:t>O lançamento da rede de drenagem foi executado a partir de estudos preliminares efetuados pelo Departamento de Pontes e Canalizações da SMOP (PMC) para alguns bairros, na rede de galerias existentes implantadas de forma definitiva, ou buscando-se as soluções que conduzissem os fluxos principais com menor distância até os canais efluentes.</w:t>
      </w:r>
    </w:p>
    <w:p w:rsidR="00B95B27" w:rsidRPr="00106F11" w:rsidRDefault="00B95B27" w:rsidP="00B95B27">
      <w:pPr>
        <w:ind w:firstLine="990"/>
        <w:rPr>
          <w:szCs w:val="24"/>
        </w:rPr>
      </w:pPr>
      <w:r w:rsidRPr="00106F11">
        <w:rPr>
          <w:szCs w:val="24"/>
        </w:rPr>
        <w:t>O lançamento da rede de drenagem foi efetuado de comum acordo entre os técnicos da Consultoria e os do Departamento de Pontes e Canalização das SMOP (PMC).</w:t>
      </w:r>
    </w:p>
    <w:p w:rsidR="00B95B27" w:rsidRPr="00106F11" w:rsidRDefault="00B95B27" w:rsidP="00B95B27">
      <w:pPr>
        <w:ind w:firstLine="990"/>
        <w:rPr>
          <w:szCs w:val="24"/>
        </w:rPr>
      </w:pPr>
    </w:p>
    <w:p w:rsidR="00B95B27" w:rsidRPr="00106F11" w:rsidRDefault="00B95B27" w:rsidP="00B95B27">
      <w:pPr>
        <w:pStyle w:val="Ttulo2"/>
        <w:spacing w:before="120" w:after="120"/>
        <w:ind w:left="1429" w:hanging="360"/>
      </w:pPr>
      <w:bookmarkStart w:id="46" w:name="_Toc301432426"/>
      <w:bookmarkStart w:id="47" w:name="_Toc301861828"/>
      <w:r w:rsidRPr="00106F11">
        <w:lastRenderedPageBreak/>
        <w:t>Determinação das Áreas das Bacias</w:t>
      </w:r>
      <w:bookmarkEnd w:id="45"/>
      <w:bookmarkEnd w:id="46"/>
      <w:bookmarkEnd w:id="47"/>
    </w:p>
    <w:p w:rsidR="00B95B27" w:rsidRPr="00106F11" w:rsidRDefault="00B95B27" w:rsidP="00B95B27">
      <w:pPr>
        <w:ind w:firstLine="990"/>
        <w:rPr>
          <w:szCs w:val="24"/>
        </w:rPr>
      </w:pPr>
      <w:r w:rsidRPr="00106F11">
        <w:rPr>
          <w:szCs w:val="24"/>
        </w:rPr>
        <w:t>As áreas das bacias foram analisadas e alteradas onde se fizeram necessárias partir do projeto fornecido em meio digital, levando-se em conta as curvas de nível, determinação dos espigões e posição dos fundos de vale.</w:t>
      </w:r>
    </w:p>
    <w:p w:rsidR="00B95B27" w:rsidRPr="00106F11" w:rsidRDefault="00B95B27" w:rsidP="00B95B27">
      <w:pPr>
        <w:ind w:firstLine="990"/>
        <w:rPr>
          <w:szCs w:val="24"/>
        </w:rPr>
      </w:pPr>
      <w:r w:rsidRPr="00106F11">
        <w:rPr>
          <w:szCs w:val="24"/>
        </w:rPr>
        <w:t>No caso de terrenos planos a repartição de áreas foi efetuada pelo método que propõe a analogia das quadras com aguadas de telhados.</w:t>
      </w:r>
    </w:p>
    <w:p w:rsidR="00B95B27" w:rsidRPr="00106F11" w:rsidRDefault="00B95B27" w:rsidP="00B95B27">
      <w:pPr>
        <w:ind w:firstLine="990"/>
        <w:rPr>
          <w:szCs w:val="24"/>
        </w:rPr>
      </w:pPr>
      <w:r w:rsidRPr="00106F11">
        <w:rPr>
          <w:szCs w:val="24"/>
        </w:rPr>
        <w:t>Procurou-se também subdividir as áreas de bacias de modo que não houvesse trechos contínuos de contribuição superiores a 100,00 m.</w:t>
      </w:r>
    </w:p>
    <w:p w:rsidR="00CF06C3" w:rsidRPr="00FC3282" w:rsidRDefault="00B95B27" w:rsidP="00FC3282">
      <w:pPr>
        <w:ind w:firstLine="990"/>
        <w:rPr>
          <w:szCs w:val="24"/>
        </w:rPr>
      </w:pPr>
      <w:r w:rsidRPr="00106F11">
        <w:rPr>
          <w:szCs w:val="24"/>
        </w:rPr>
        <w:t xml:space="preserve">Desta forma as áreas das bacias foram definidas em AutoCAD e passadas para a coluna correspondente na </w:t>
      </w:r>
      <w:r w:rsidR="00CF06C3">
        <w:rPr>
          <w:szCs w:val="24"/>
        </w:rPr>
        <w:t>planilha de cálculos de vazões.</w:t>
      </w:r>
      <w:bookmarkStart w:id="48" w:name="_Toc485003803"/>
      <w:bookmarkStart w:id="49" w:name="_Toc301432427"/>
    </w:p>
    <w:p w:rsidR="00B95B27" w:rsidRPr="00106F11" w:rsidRDefault="00B95B27" w:rsidP="00B95B27">
      <w:pPr>
        <w:pStyle w:val="Ttulo2"/>
        <w:spacing w:before="120" w:after="120"/>
        <w:ind w:left="1429" w:hanging="360"/>
      </w:pPr>
      <w:bookmarkStart w:id="50" w:name="_Toc301861829"/>
      <w:r w:rsidRPr="00106F11">
        <w:t>Estudo Hidrológico</w:t>
      </w:r>
      <w:bookmarkEnd w:id="48"/>
      <w:bookmarkEnd w:id="49"/>
      <w:bookmarkEnd w:id="50"/>
    </w:p>
    <w:p w:rsidR="00B95B27" w:rsidRPr="00106F11" w:rsidRDefault="00B95B27" w:rsidP="00CF06C3">
      <w:pPr>
        <w:ind w:firstLine="990"/>
        <w:rPr>
          <w:szCs w:val="24"/>
        </w:rPr>
      </w:pPr>
      <w:r w:rsidRPr="00106F11">
        <w:rPr>
          <w:szCs w:val="24"/>
        </w:rPr>
        <w:t>O estudo hidrológico elaborado ao longo das bacias em estudo foi desenvolvido com o objetivo de defini</w:t>
      </w:r>
      <w:r w:rsidR="00CF06C3">
        <w:rPr>
          <w:szCs w:val="24"/>
        </w:rPr>
        <w:t>r as vazões de dimensionamento.</w:t>
      </w:r>
    </w:p>
    <w:p w:rsidR="00B95B27" w:rsidRPr="00106F11" w:rsidRDefault="00B95B27" w:rsidP="00B95B27">
      <w:pPr>
        <w:numPr>
          <w:ilvl w:val="0"/>
          <w:numId w:val="15"/>
        </w:numPr>
        <w:tabs>
          <w:tab w:val="clear" w:pos="1680"/>
          <w:tab w:val="num" w:pos="1539"/>
        </w:tabs>
        <w:ind w:left="1712" w:hanging="686"/>
        <w:rPr>
          <w:b/>
          <w:bCs/>
          <w:szCs w:val="24"/>
        </w:rPr>
      </w:pPr>
      <w:r w:rsidRPr="00106F11">
        <w:rPr>
          <w:b/>
          <w:bCs/>
          <w:szCs w:val="24"/>
        </w:rPr>
        <w:t>Vazão de Contribuição</w:t>
      </w:r>
    </w:p>
    <w:p w:rsidR="00B95B27" w:rsidRDefault="00B95B27" w:rsidP="00B95B27">
      <w:pPr>
        <w:ind w:firstLine="990"/>
        <w:rPr>
          <w:szCs w:val="24"/>
        </w:rPr>
      </w:pPr>
      <w:r w:rsidRPr="00106F11">
        <w:rPr>
          <w:szCs w:val="24"/>
        </w:rPr>
        <w:t>Para o cálculo das vazões de contribuição foi utilizado o Método Racional para áreas até 150 ha. Para áreas maiores adotou-se o Método do Hidrograma Unitário Triangular.</w:t>
      </w:r>
    </w:p>
    <w:p w:rsidR="00B95B27" w:rsidRPr="00106F11" w:rsidRDefault="00B95B27" w:rsidP="00CF06C3">
      <w:pPr>
        <w:rPr>
          <w:szCs w:val="24"/>
        </w:rPr>
      </w:pPr>
      <w:r w:rsidRPr="00106F11">
        <w:rPr>
          <w:szCs w:val="24"/>
        </w:rPr>
        <w:t>O Método Racional é</w:t>
      </w:r>
      <w:r w:rsidR="00CF06C3">
        <w:rPr>
          <w:szCs w:val="24"/>
        </w:rPr>
        <w:t xml:space="preserve"> representado pela fórmula:</w:t>
      </w:r>
    </w:p>
    <w:p w:rsidR="00B95B27" w:rsidRPr="00106F11" w:rsidRDefault="00B95B27" w:rsidP="00B95B27">
      <w:pPr>
        <w:rPr>
          <w:szCs w:val="24"/>
        </w:rPr>
      </w:pPr>
      <w:r w:rsidRPr="00106F11">
        <w:rPr>
          <w:position w:val="-24"/>
          <w:szCs w:val="24"/>
        </w:rPr>
        <w:object w:dxaOrig="1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pt;height:30.7pt" o:ole="" fillcolor="window">
            <v:imagedata r:id="rId11" o:title=""/>
          </v:shape>
          <o:OLEObject Type="Embed" ProgID="Equation.3" ShapeID="_x0000_i1025" DrawAspect="Content" ObjectID="_1380098553" r:id="rId12"/>
        </w:object>
      </w:r>
    </w:p>
    <w:p w:rsidR="00B95B27" w:rsidRPr="00106F11" w:rsidRDefault="00B95B27" w:rsidP="00B95B27">
      <w:pPr>
        <w:rPr>
          <w:szCs w:val="24"/>
        </w:rPr>
      </w:pPr>
      <w:r w:rsidRPr="00106F11">
        <w:rPr>
          <w:szCs w:val="24"/>
        </w:rPr>
        <w:t>Q = descarga procurada, m3/s;</w:t>
      </w:r>
    </w:p>
    <w:p w:rsidR="00B95B27" w:rsidRPr="00106F11" w:rsidRDefault="00B95B27" w:rsidP="00B95B27">
      <w:pPr>
        <w:rPr>
          <w:szCs w:val="24"/>
        </w:rPr>
      </w:pPr>
      <w:r w:rsidRPr="00106F11">
        <w:rPr>
          <w:szCs w:val="24"/>
        </w:rPr>
        <w:t xml:space="preserve">C = coeficiente de deflúvio ou “RUN </w:t>
      </w:r>
      <w:proofErr w:type="gramStart"/>
      <w:r w:rsidRPr="00106F11">
        <w:rPr>
          <w:szCs w:val="24"/>
        </w:rPr>
        <w:t>OFF</w:t>
      </w:r>
      <w:proofErr w:type="gramEnd"/>
      <w:r w:rsidRPr="00106F11">
        <w:rPr>
          <w:szCs w:val="24"/>
        </w:rPr>
        <w:t>”;</w:t>
      </w:r>
    </w:p>
    <w:p w:rsidR="00B95B27" w:rsidRPr="00106F11" w:rsidRDefault="00B95B27" w:rsidP="00B95B27">
      <w:pPr>
        <w:rPr>
          <w:szCs w:val="24"/>
        </w:rPr>
      </w:pPr>
      <w:r w:rsidRPr="00106F11">
        <w:rPr>
          <w:szCs w:val="24"/>
        </w:rPr>
        <w:t>I = intensidade média de precipitação (mm/</w:t>
      </w:r>
      <w:proofErr w:type="spellStart"/>
      <w:r w:rsidRPr="00106F11">
        <w:rPr>
          <w:szCs w:val="24"/>
        </w:rPr>
        <w:t>min</w:t>
      </w:r>
      <w:proofErr w:type="spellEnd"/>
      <w:r w:rsidRPr="00106F11">
        <w:rPr>
          <w:szCs w:val="24"/>
        </w:rPr>
        <w:t>);</w:t>
      </w:r>
    </w:p>
    <w:p w:rsidR="00B95B27" w:rsidRPr="00106F11" w:rsidRDefault="00B95B27" w:rsidP="00CF06C3">
      <w:pPr>
        <w:rPr>
          <w:szCs w:val="24"/>
        </w:rPr>
      </w:pPr>
      <w:r w:rsidRPr="00106F11">
        <w:rPr>
          <w:szCs w:val="24"/>
        </w:rPr>
        <w:t>A =</w:t>
      </w:r>
      <w:r w:rsidR="00CF06C3">
        <w:rPr>
          <w:szCs w:val="24"/>
        </w:rPr>
        <w:t xml:space="preserve"> área da bacia hidrográfica, ha</w:t>
      </w:r>
    </w:p>
    <w:p w:rsidR="00B95B27" w:rsidRPr="00106F11" w:rsidRDefault="00B95B27" w:rsidP="00B95B27">
      <w:pPr>
        <w:rPr>
          <w:szCs w:val="24"/>
        </w:rPr>
      </w:pPr>
      <w:r w:rsidRPr="00106F11">
        <w:rPr>
          <w:szCs w:val="24"/>
        </w:rPr>
        <w:t xml:space="preserve">O Método </w:t>
      </w:r>
      <w:proofErr w:type="gramStart"/>
      <w:r w:rsidRPr="00106F11">
        <w:rPr>
          <w:szCs w:val="24"/>
        </w:rPr>
        <w:t>do Hidrograma Unitário Triangular</w:t>
      </w:r>
      <w:proofErr w:type="gramEnd"/>
      <w:r w:rsidRPr="00106F11">
        <w:rPr>
          <w:szCs w:val="24"/>
        </w:rPr>
        <w:t>, envolve as seguintes operações:</w:t>
      </w:r>
    </w:p>
    <w:p w:rsidR="00B95B27" w:rsidRPr="00106F11" w:rsidRDefault="00B95B27" w:rsidP="00B95B27">
      <w:pPr>
        <w:pStyle w:val="Cabealho"/>
        <w:numPr>
          <w:ilvl w:val="0"/>
          <w:numId w:val="31"/>
        </w:numPr>
        <w:tabs>
          <w:tab w:val="clear" w:pos="1620"/>
          <w:tab w:val="num" w:pos="1776"/>
        </w:tabs>
        <w:spacing w:before="0"/>
        <w:ind w:left="1774" w:hanging="748"/>
        <w:rPr>
          <w:szCs w:val="24"/>
        </w:rPr>
      </w:pPr>
      <w:r w:rsidRPr="00106F11">
        <w:rPr>
          <w:szCs w:val="24"/>
        </w:rPr>
        <w:t>Identificação das características físicas da bacia;</w:t>
      </w:r>
    </w:p>
    <w:p w:rsidR="00B95B27" w:rsidRPr="00106F11" w:rsidRDefault="00B95B27" w:rsidP="00B95B27">
      <w:pPr>
        <w:numPr>
          <w:ilvl w:val="0"/>
          <w:numId w:val="31"/>
        </w:numPr>
        <w:tabs>
          <w:tab w:val="clear" w:pos="1620"/>
          <w:tab w:val="num" w:pos="1776"/>
        </w:tabs>
        <w:spacing w:before="0"/>
        <w:ind w:left="1774" w:hanging="748"/>
        <w:rPr>
          <w:szCs w:val="24"/>
        </w:rPr>
      </w:pPr>
      <w:r w:rsidRPr="00106F11">
        <w:rPr>
          <w:szCs w:val="24"/>
        </w:rPr>
        <w:t>Determinação do tempo de concentração e tempo unitário;</w:t>
      </w:r>
    </w:p>
    <w:p w:rsidR="00B95B27" w:rsidRPr="00106F11" w:rsidRDefault="00B95B27" w:rsidP="00B95B27">
      <w:pPr>
        <w:numPr>
          <w:ilvl w:val="0"/>
          <w:numId w:val="31"/>
        </w:numPr>
        <w:tabs>
          <w:tab w:val="clear" w:pos="1620"/>
          <w:tab w:val="num" w:pos="1776"/>
        </w:tabs>
        <w:spacing w:before="0"/>
        <w:ind w:left="1774" w:hanging="748"/>
        <w:rPr>
          <w:szCs w:val="24"/>
        </w:rPr>
      </w:pPr>
      <w:r w:rsidRPr="00106F11">
        <w:rPr>
          <w:szCs w:val="24"/>
        </w:rPr>
        <w:lastRenderedPageBreak/>
        <w:t>Cálculo do tempo de pico;</w:t>
      </w:r>
    </w:p>
    <w:p w:rsidR="00B95B27" w:rsidRPr="00106F11" w:rsidRDefault="00B95B27" w:rsidP="00B95B27">
      <w:pPr>
        <w:numPr>
          <w:ilvl w:val="0"/>
          <w:numId w:val="31"/>
        </w:numPr>
        <w:tabs>
          <w:tab w:val="clear" w:pos="1620"/>
          <w:tab w:val="num" w:pos="1776"/>
        </w:tabs>
        <w:spacing w:before="0"/>
        <w:ind w:left="1774" w:hanging="748"/>
        <w:rPr>
          <w:szCs w:val="24"/>
        </w:rPr>
      </w:pPr>
      <w:r w:rsidRPr="00106F11">
        <w:rPr>
          <w:szCs w:val="24"/>
        </w:rPr>
        <w:t>Cálculo do tempo de descida;</w:t>
      </w:r>
    </w:p>
    <w:p w:rsidR="00B95B27" w:rsidRPr="00106F11" w:rsidRDefault="00B95B27" w:rsidP="00B95B27">
      <w:pPr>
        <w:numPr>
          <w:ilvl w:val="0"/>
          <w:numId w:val="31"/>
        </w:numPr>
        <w:tabs>
          <w:tab w:val="clear" w:pos="1620"/>
          <w:tab w:val="num" w:pos="1776"/>
        </w:tabs>
        <w:spacing w:before="0"/>
        <w:ind w:left="1774" w:hanging="748"/>
        <w:rPr>
          <w:szCs w:val="24"/>
        </w:rPr>
      </w:pPr>
      <w:r w:rsidRPr="00106F11">
        <w:rPr>
          <w:szCs w:val="24"/>
        </w:rPr>
        <w:t>Avaliação da descarga de ponta;</w:t>
      </w:r>
    </w:p>
    <w:p w:rsidR="00B95B27" w:rsidRPr="00106F11" w:rsidRDefault="00B95B27" w:rsidP="00B95B27">
      <w:pPr>
        <w:numPr>
          <w:ilvl w:val="0"/>
          <w:numId w:val="31"/>
        </w:numPr>
        <w:tabs>
          <w:tab w:val="clear" w:pos="1620"/>
          <w:tab w:val="num" w:pos="1776"/>
        </w:tabs>
        <w:spacing w:before="0"/>
        <w:ind w:left="1774" w:hanging="748"/>
        <w:rPr>
          <w:szCs w:val="24"/>
        </w:rPr>
      </w:pPr>
      <w:r w:rsidRPr="00106F11">
        <w:rPr>
          <w:szCs w:val="24"/>
        </w:rPr>
        <w:t>Cálculo de precipitação efetiva;</w:t>
      </w:r>
    </w:p>
    <w:p w:rsidR="00B95B27" w:rsidRPr="00106F11" w:rsidRDefault="00B95B27" w:rsidP="00B95B27">
      <w:pPr>
        <w:tabs>
          <w:tab w:val="num" w:pos="1776"/>
        </w:tabs>
        <w:spacing w:before="0"/>
        <w:ind w:left="1026" w:firstLine="0"/>
        <w:rPr>
          <w:szCs w:val="24"/>
        </w:rPr>
      </w:pPr>
    </w:p>
    <w:p w:rsidR="00B95B27" w:rsidRPr="00106F11" w:rsidRDefault="00B95B27" w:rsidP="00B95B27">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1)</w:t>
      </w:r>
      <w:r w:rsidRPr="00106F11">
        <w:rPr>
          <w:b/>
          <w:bCs/>
          <w:szCs w:val="24"/>
        </w:rPr>
        <w:tab/>
        <w:t>Identificação das Características Físicas da Bacia</w:t>
      </w:r>
    </w:p>
    <w:p w:rsidR="00B95B27" w:rsidRPr="00106F11" w:rsidRDefault="00B95B27" w:rsidP="00B95B27">
      <w:pPr>
        <w:rPr>
          <w:szCs w:val="24"/>
        </w:rPr>
      </w:pPr>
      <w:r w:rsidRPr="00106F11">
        <w:rPr>
          <w:szCs w:val="24"/>
        </w:rPr>
        <w:t>Das plantas com curvas de nível foram levantadas as características físicas das bacias hidrográficas.</w:t>
      </w:r>
    </w:p>
    <w:p w:rsidR="00B95B27" w:rsidRPr="00106F11" w:rsidRDefault="00B95B27" w:rsidP="00B95B27">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2)</w:t>
      </w:r>
      <w:r w:rsidRPr="00106F11">
        <w:rPr>
          <w:b/>
          <w:bCs/>
          <w:szCs w:val="24"/>
        </w:rPr>
        <w:tab/>
        <w:t>Tempo de Concentração e Tempo Unitário</w:t>
      </w:r>
    </w:p>
    <w:p w:rsidR="00B95B27" w:rsidRPr="00106F11" w:rsidRDefault="00B95B27" w:rsidP="00B95B27">
      <w:pPr>
        <w:rPr>
          <w:szCs w:val="24"/>
        </w:rPr>
      </w:pPr>
      <w:r w:rsidRPr="00106F11">
        <w:rPr>
          <w:szCs w:val="24"/>
        </w:rPr>
        <w:t>O tempo de concentração será visto na seqüência sendo o tempo unitário obtido pela aplicação da fórmula:</w:t>
      </w:r>
    </w:p>
    <w:p w:rsidR="00B95B27" w:rsidRPr="00106F11" w:rsidRDefault="00B95B27" w:rsidP="00CF06C3">
      <w:pPr>
        <w:ind w:left="707" w:firstLine="709"/>
        <w:rPr>
          <w:szCs w:val="24"/>
        </w:rPr>
      </w:pPr>
      <w:r w:rsidRPr="00106F11">
        <w:rPr>
          <w:position w:val="-22"/>
          <w:szCs w:val="24"/>
        </w:rPr>
        <w:object w:dxaOrig="840" w:dyaOrig="580">
          <v:shape id="_x0000_i1026" type="#_x0000_t75" style="width:41.95pt;height:28.8pt" o:ole="" fillcolor="window">
            <v:imagedata r:id="rId13" o:title=""/>
          </v:shape>
          <o:OLEObject Type="Embed" ProgID="Equation.3" ShapeID="_x0000_i1026" DrawAspect="Content" ObjectID="_1380098554" r:id="rId14"/>
        </w:object>
      </w:r>
    </w:p>
    <w:p w:rsidR="00B95B27" w:rsidRPr="00106F11" w:rsidRDefault="00B95B27" w:rsidP="00B95B27">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3)</w:t>
      </w:r>
      <w:r w:rsidRPr="00106F11">
        <w:rPr>
          <w:b/>
          <w:bCs/>
          <w:szCs w:val="24"/>
        </w:rPr>
        <w:tab/>
        <w:t>Tempo de Pico</w:t>
      </w:r>
    </w:p>
    <w:p w:rsidR="00B95B27" w:rsidRPr="00106F11" w:rsidRDefault="00B95B27" w:rsidP="00CF06C3">
      <w:pPr>
        <w:rPr>
          <w:szCs w:val="24"/>
        </w:rPr>
      </w:pPr>
      <w:r w:rsidRPr="00106F11">
        <w:rPr>
          <w:szCs w:val="24"/>
        </w:rPr>
        <w:t xml:space="preserve">O valor do tempo de pico, que traduz, em horas, o tempo necessário para que a precipitação conduza à vazão </w:t>
      </w:r>
      <w:r w:rsidR="00CF06C3">
        <w:rPr>
          <w:szCs w:val="24"/>
        </w:rPr>
        <w:t>de pico, é obtido pela fórmula:</w:t>
      </w:r>
    </w:p>
    <w:p w:rsidR="00B95B27" w:rsidRPr="00106F11" w:rsidRDefault="00B95B27" w:rsidP="00CF06C3">
      <w:pPr>
        <w:ind w:left="707" w:firstLine="709"/>
        <w:rPr>
          <w:szCs w:val="24"/>
        </w:rPr>
      </w:pPr>
      <w:r w:rsidRPr="00106F11">
        <w:rPr>
          <w:position w:val="-22"/>
          <w:szCs w:val="24"/>
        </w:rPr>
        <w:object w:dxaOrig="1600" w:dyaOrig="580">
          <v:shape id="_x0000_i1027" type="#_x0000_t75" style="width:80.15pt;height:28.8pt" o:ole="" fillcolor="window">
            <v:imagedata r:id="rId15" o:title=""/>
          </v:shape>
          <o:OLEObject Type="Embed" ProgID="Equation.3" ShapeID="_x0000_i1027" DrawAspect="Content" ObjectID="_1380098555" r:id="rId16"/>
        </w:object>
      </w:r>
    </w:p>
    <w:p w:rsidR="00B95B27" w:rsidRPr="00106F11" w:rsidRDefault="00B95B27" w:rsidP="00B95B27">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4)</w:t>
      </w:r>
      <w:r w:rsidRPr="00106F11">
        <w:rPr>
          <w:b/>
          <w:bCs/>
          <w:szCs w:val="24"/>
        </w:rPr>
        <w:tab/>
        <w:t>Tempo Base e Tempo de Descida</w:t>
      </w:r>
    </w:p>
    <w:p w:rsidR="00B95B27" w:rsidRPr="00106F11" w:rsidRDefault="00B95B27" w:rsidP="00B95B27">
      <w:pPr>
        <w:rPr>
          <w:szCs w:val="24"/>
        </w:rPr>
      </w:pPr>
      <w:r w:rsidRPr="00106F11">
        <w:rPr>
          <w:szCs w:val="24"/>
        </w:rPr>
        <w:t xml:space="preserve">Os tempos de base e descida do </w:t>
      </w:r>
      <w:proofErr w:type="spellStart"/>
      <w:r w:rsidRPr="00106F11">
        <w:rPr>
          <w:szCs w:val="24"/>
        </w:rPr>
        <w:t>hidrograma</w:t>
      </w:r>
      <w:proofErr w:type="spellEnd"/>
      <w:r w:rsidRPr="00106F11">
        <w:rPr>
          <w:szCs w:val="24"/>
        </w:rPr>
        <w:t xml:space="preserve"> são definidos pelas expressões:</w:t>
      </w:r>
    </w:p>
    <w:p w:rsidR="00B95B27" w:rsidRPr="00106F11" w:rsidRDefault="00FC3282" w:rsidP="00FC3282">
      <w:pPr>
        <w:rPr>
          <w:szCs w:val="24"/>
        </w:rPr>
      </w:pPr>
      <w:proofErr w:type="spellStart"/>
      <w:proofErr w:type="gramStart"/>
      <w:r>
        <w:rPr>
          <w:szCs w:val="24"/>
        </w:rPr>
        <w:t>tb</w:t>
      </w:r>
      <w:proofErr w:type="spellEnd"/>
      <w:proofErr w:type="gramEnd"/>
      <w:r>
        <w:rPr>
          <w:szCs w:val="24"/>
        </w:rPr>
        <w:t xml:space="preserve"> = 2,67 . </w:t>
      </w:r>
      <w:proofErr w:type="spellStart"/>
      <w:proofErr w:type="gramStart"/>
      <w:r>
        <w:rPr>
          <w:szCs w:val="24"/>
        </w:rPr>
        <w:t>tp</w:t>
      </w:r>
      <w:proofErr w:type="spellEnd"/>
      <w:proofErr w:type="gramEnd"/>
      <w:r>
        <w:rPr>
          <w:szCs w:val="24"/>
        </w:rPr>
        <w:tab/>
        <w:t>e</w:t>
      </w:r>
      <w:r>
        <w:rPr>
          <w:szCs w:val="24"/>
        </w:rPr>
        <w:tab/>
      </w:r>
      <w:proofErr w:type="spellStart"/>
      <w:r>
        <w:rPr>
          <w:szCs w:val="24"/>
        </w:rPr>
        <w:t>tr</w:t>
      </w:r>
      <w:proofErr w:type="spellEnd"/>
      <w:r>
        <w:rPr>
          <w:szCs w:val="24"/>
        </w:rPr>
        <w:t xml:space="preserve"> = 1,67 . </w:t>
      </w:r>
      <w:proofErr w:type="spellStart"/>
      <w:proofErr w:type="gramStart"/>
      <w:r>
        <w:rPr>
          <w:szCs w:val="24"/>
        </w:rPr>
        <w:t>tp</w:t>
      </w:r>
      <w:proofErr w:type="spellEnd"/>
      <w:proofErr w:type="gramEnd"/>
    </w:p>
    <w:p w:rsidR="00B95B27" w:rsidRPr="00106F11" w:rsidRDefault="00B95B27" w:rsidP="00B95B27">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5)</w:t>
      </w:r>
      <w:r w:rsidRPr="00106F11">
        <w:rPr>
          <w:b/>
          <w:bCs/>
          <w:szCs w:val="24"/>
        </w:rPr>
        <w:tab/>
        <w:t>Descarga de Ponta</w:t>
      </w:r>
    </w:p>
    <w:p w:rsidR="00B95B27" w:rsidRPr="00106F11" w:rsidRDefault="00B95B27" w:rsidP="00FC3282">
      <w:pPr>
        <w:rPr>
          <w:szCs w:val="24"/>
        </w:rPr>
      </w:pPr>
      <w:r w:rsidRPr="00106F11">
        <w:rPr>
          <w:szCs w:val="24"/>
        </w:rPr>
        <w:t>O valor da descarga de ponta, em m</w:t>
      </w:r>
      <w:r w:rsidRPr="00106F11">
        <w:rPr>
          <w:szCs w:val="24"/>
          <w:vertAlign w:val="superscript"/>
        </w:rPr>
        <w:t>3</w:t>
      </w:r>
      <w:r w:rsidRPr="00106F11">
        <w:rPr>
          <w:szCs w:val="24"/>
        </w:rPr>
        <w:t xml:space="preserve">/s, do </w:t>
      </w:r>
      <w:proofErr w:type="spellStart"/>
      <w:r w:rsidRPr="00106F11">
        <w:rPr>
          <w:szCs w:val="24"/>
        </w:rPr>
        <w:t>hidrograma</w:t>
      </w:r>
      <w:proofErr w:type="spellEnd"/>
      <w:r w:rsidRPr="00106F11">
        <w:rPr>
          <w:szCs w:val="24"/>
        </w:rPr>
        <w:t xml:space="preserve"> unitário trian</w:t>
      </w:r>
      <w:r w:rsidR="00FC3282">
        <w:rPr>
          <w:szCs w:val="24"/>
        </w:rPr>
        <w:t>gular é fornecido pela fórmula:</w:t>
      </w:r>
    </w:p>
    <w:p w:rsidR="00B95B27" w:rsidRPr="00106F11" w:rsidRDefault="00B95B27" w:rsidP="00B95B27">
      <w:pPr>
        <w:rPr>
          <w:szCs w:val="24"/>
        </w:rPr>
      </w:pPr>
      <w:r w:rsidRPr="00106F11">
        <w:rPr>
          <w:szCs w:val="24"/>
        </w:rPr>
        <w:object w:dxaOrig="1280" w:dyaOrig="620">
          <v:shape id="_x0000_i1028" type="#_x0000_t75" style="width:63.85pt;height:30.7pt" o:ole="" fillcolor="window">
            <v:imagedata r:id="rId17" o:title=""/>
          </v:shape>
          <o:OLEObject Type="Embed" ProgID="Equation.3" ShapeID="_x0000_i1028" DrawAspect="Content" ObjectID="_1380098556" r:id="rId18"/>
        </w:object>
      </w:r>
    </w:p>
    <w:p w:rsidR="00B95B27" w:rsidRPr="00106F11" w:rsidRDefault="00B95B27" w:rsidP="00B95B27">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6)</w:t>
      </w:r>
      <w:r w:rsidRPr="00106F11">
        <w:rPr>
          <w:b/>
          <w:bCs/>
          <w:szCs w:val="24"/>
        </w:rPr>
        <w:tab/>
        <w:t>Precipitação Efetiva</w:t>
      </w:r>
    </w:p>
    <w:p w:rsidR="00B95B27" w:rsidRPr="00106F11" w:rsidRDefault="00B95B27" w:rsidP="00CF06C3">
      <w:pPr>
        <w:rPr>
          <w:szCs w:val="24"/>
        </w:rPr>
      </w:pPr>
      <w:r w:rsidRPr="00106F11">
        <w:rPr>
          <w:szCs w:val="24"/>
        </w:rPr>
        <w:t>As precipitações efetivas</w:t>
      </w:r>
      <w:r w:rsidR="00CF06C3">
        <w:rPr>
          <w:szCs w:val="24"/>
        </w:rPr>
        <w:t xml:space="preserve"> são calculadas pela expressão:</w:t>
      </w:r>
    </w:p>
    <w:p w:rsidR="00B95B27" w:rsidRPr="00106F11" w:rsidRDefault="00B95B27" w:rsidP="00CF06C3">
      <w:pPr>
        <w:rPr>
          <w:szCs w:val="24"/>
        </w:rPr>
      </w:pPr>
      <w:r w:rsidRPr="00106F11">
        <w:rPr>
          <w:szCs w:val="24"/>
        </w:rPr>
        <w:object w:dxaOrig="2460" w:dyaOrig="1280">
          <v:shape id="_x0000_i1029" type="#_x0000_t75" style="width:122.7pt;height:63.85pt" o:ole="" fillcolor="window">
            <v:imagedata r:id="rId19" o:title=""/>
          </v:shape>
          <o:OLEObject Type="Embed" ProgID="Equation.3" ShapeID="_x0000_i1029" DrawAspect="Content" ObjectID="_1380098557" r:id="rId20"/>
        </w:object>
      </w:r>
    </w:p>
    <w:p w:rsidR="00B95B27" w:rsidRPr="00106F11" w:rsidRDefault="00B95B27" w:rsidP="00CF06C3">
      <w:pPr>
        <w:rPr>
          <w:szCs w:val="24"/>
        </w:rPr>
      </w:pPr>
      <w:r w:rsidRPr="00106F11">
        <w:rPr>
          <w:szCs w:val="24"/>
        </w:rPr>
        <w:t xml:space="preserve">Sendo o valor de P’, precipitação corrigida, necessário para bacias com área superior a 25 </w:t>
      </w:r>
      <w:proofErr w:type="spellStart"/>
      <w:r w:rsidRPr="00106F11">
        <w:rPr>
          <w:szCs w:val="24"/>
        </w:rPr>
        <w:t>km²</w:t>
      </w:r>
      <w:proofErr w:type="spellEnd"/>
      <w:r w:rsidRPr="00106F11">
        <w:rPr>
          <w:szCs w:val="24"/>
        </w:rPr>
        <w:t>, fornecido pela ex</w:t>
      </w:r>
      <w:r w:rsidR="00CF06C3">
        <w:rPr>
          <w:szCs w:val="24"/>
        </w:rPr>
        <w:t>pressão:</w:t>
      </w:r>
    </w:p>
    <w:p w:rsidR="00B95B27" w:rsidRPr="00106F11" w:rsidRDefault="00B95B27" w:rsidP="00CF06C3">
      <w:pPr>
        <w:rPr>
          <w:szCs w:val="24"/>
        </w:rPr>
      </w:pPr>
      <w:r w:rsidRPr="00106F11">
        <w:rPr>
          <w:szCs w:val="24"/>
        </w:rPr>
        <w:object w:dxaOrig="2180" w:dyaOrig="660">
          <v:shape id="_x0000_i1030" type="#_x0000_t75" style="width:108.3pt;height:33.8pt" o:ole="" fillcolor="window">
            <v:imagedata r:id="rId21" o:title=""/>
          </v:shape>
          <o:OLEObject Type="Embed" ProgID="Equation.3" ShapeID="_x0000_i1030" DrawAspect="Content" ObjectID="_1380098558" r:id="rId22"/>
        </w:object>
      </w:r>
    </w:p>
    <w:p w:rsidR="00B95B27" w:rsidRPr="00106F11" w:rsidRDefault="00B95B27" w:rsidP="00B95B27">
      <w:pPr>
        <w:rPr>
          <w:szCs w:val="24"/>
        </w:rPr>
      </w:pPr>
      <w:r w:rsidRPr="00106F11">
        <w:rPr>
          <w:szCs w:val="24"/>
        </w:rPr>
        <w:t>Onde o Pó é obtido diretamente da equação da Intensidade Pluviométrica.</w:t>
      </w:r>
    </w:p>
    <w:p w:rsidR="00B95B27" w:rsidRPr="00106F11" w:rsidRDefault="00B95B27" w:rsidP="00B95B27">
      <w:pPr>
        <w:numPr>
          <w:ilvl w:val="0"/>
          <w:numId w:val="15"/>
        </w:numPr>
        <w:tabs>
          <w:tab w:val="clear" w:pos="1680"/>
          <w:tab w:val="num" w:pos="1539"/>
        </w:tabs>
        <w:ind w:left="1712" w:hanging="686"/>
        <w:rPr>
          <w:b/>
          <w:bCs/>
          <w:szCs w:val="24"/>
        </w:rPr>
      </w:pPr>
      <w:r w:rsidRPr="00106F11">
        <w:rPr>
          <w:b/>
          <w:bCs/>
          <w:szCs w:val="24"/>
        </w:rPr>
        <w:t>Tempo de Concentração</w:t>
      </w:r>
    </w:p>
    <w:p w:rsidR="00B95B27" w:rsidRPr="00106F11" w:rsidRDefault="00B95B27" w:rsidP="00B95B27">
      <w:pPr>
        <w:pStyle w:val="PARGRAFO"/>
        <w:spacing w:line="240" w:lineRule="auto"/>
        <w:rPr>
          <w:rFonts w:ascii="Arial" w:hAnsi="Arial" w:cs="Arial"/>
        </w:rPr>
      </w:pPr>
      <w:r w:rsidRPr="00106F11">
        <w:rPr>
          <w:rFonts w:ascii="Arial" w:hAnsi="Arial" w:cs="Arial"/>
        </w:rPr>
        <w:t xml:space="preserve">O tempo de concentração foi calculado em função da fórmula de </w:t>
      </w:r>
      <w:proofErr w:type="spellStart"/>
      <w:r w:rsidRPr="00106F11">
        <w:rPr>
          <w:rFonts w:ascii="Arial" w:hAnsi="Arial" w:cs="Arial"/>
        </w:rPr>
        <w:t>Kirpich</w:t>
      </w:r>
      <w:proofErr w:type="spellEnd"/>
      <w:r w:rsidRPr="00106F11">
        <w:rPr>
          <w:rFonts w:ascii="Arial" w:hAnsi="Arial" w:cs="Arial"/>
        </w:rPr>
        <w:t>:</w:t>
      </w:r>
    </w:p>
    <w:p w:rsidR="00B95B27" w:rsidRPr="00106F11" w:rsidRDefault="00B95B27" w:rsidP="00B95B27">
      <w:pPr>
        <w:rPr>
          <w:szCs w:val="24"/>
        </w:rPr>
      </w:pPr>
      <w:r w:rsidRPr="00106F11">
        <w:rPr>
          <w:position w:val="-24"/>
          <w:szCs w:val="24"/>
        </w:rPr>
        <w:object w:dxaOrig="1640" w:dyaOrig="660">
          <v:shape id="_x0000_i1031" type="#_x0000_t75" style="width:80.15pt;height:33.8pt" o:ole="">
            <v:imagedata r:id="rId23" o:title=""/>
          </v:shape>
          <o:OLEObject Type="Embed" ProgID="Equation.3" ShapeID="_x0000_i1031" DrawAspect="Content" ObjectID="_1380098559" r:id="rId24"/>
        </w:object>
      </w:r>
    </w:p>
    <w:p w:rsidR="00B95B27" w:rsidRPr="00106F11" w:rsidRDefault="00B95B27" w:rsidP="00B95B27">
      <w:pPr>
        <w:rPr>
          <w:szCs w:val="24"/>
        </w:rPr>
      </w:pPr>
      <w:proofErr w:type="spellStart"/>
      <w:proofErr w:type="gramStart"/>
      <w:r w:rsidRPr="00106F11">
        <w:rPr>
          <w:szCs w:val="24"/>
        </w:rPr>
        <w:t>tc</w:t>
      </w:r>
      <w:proofErr w:type="spellEnd"/>
      <w:proofErr w:type="gramEnd"/>
      <w:r w:rsidRPr="00106F11">
        <w:rPr>
          <w:szCs w:val="24"/>
        </w:rPr>
        <w:t xml:space="preserve"> = tempo de concentração (</w:t>
      </w:r>
      <w:proofErr w:type="spellStart"/>
      <w:r w:rsidRPr="00106F11">
        <w:rPr>
          <w:szCs w:val="24"/>
        </w:rPr>
        <w:t>min</w:t>
      </w:r>
      <w:proofErr w:type="spellEnd"/>
      <w:r w:rsidRPr="00106F11">
        <w:rPr>
          <w:szCs w:val="24"/>
        </w:rPr>
        <w:t>);</w:t>
      </w:r>
    </w:p>
    <w:p w:rsidR="00B95B27" w:rsidRPr="00106F11" w:rsidRDefault="00B95B27" w:rsidP="00B95B27">
      <w:pPr>
        <w:rPr>
          <w:szCs w:val="24"/>
        </w:rPr>
      </w:pPr>
      <w:r w:rsidRPr="00106F11">
        <w:rPr>
          <w:szCs w:val="24"/>
        </w:rPr>
        <w:t>L = comprimento do talvegue (Km);</w:t>
      </w:r>
    </w:p>
    <w:p w:rsidR="00B95B27" w:rsidRPr="00106F11" w:rsidRDefault="00B95B27" w:rsidP="00B95B27">
      <w:pPr>
        <w:rPr>
          <w:szCs w:val="24"/>
        </w:rPr>
      </w:pPr>
      <w:r w:rsidRPr="00106F11">
        <w:rPr>
          <w:szCs w:val="24"/>
        </w:rPr>
        <w:t>H = desnível da bacia (m)</w:t>
      </w:r>
    </w:p>
    <w:p w:rsidR="00B95B27" w:rsidRPr="00106F11" w:rsidRDefault="00B95B27" w:rsidP="00B95B27">
      <w:pPr>
        <w:numPr>
          <w:ilvl w:val="0"/>
          <w:numId w:val="15"/>
        </w:numPr>
        <w:tabs>
          <w:tab w:val="clear" w:pos="1680"/>
          <w:tab w:val="num" w:pos="1539"/>
        </w:tabs>
        <w:ind w:left="1712" w:hanging="686"/>
        <w:rPr>
          <w:b/>
          <w:bCs/>
          <w:szCs w:val="24"/>
        </w:rPr>
      </w:pPr>
      <w:r w:rsidRPr="00106F11">
        <w:rPr>
          <w:b/>
          <w:bCs/>
          <w:szCs w:val="24"/>
        </w:rPr>
        <w:t>Intensidade Pluviométrica</w:t>
      </w:r>
    </w:p>
    <w:p w:rsidR="00B95B27" w:rsidRPr="00106F11" w:rsidRDefault="00B95B27" w:rsidP="00CF06C3">
      <w:pPr>
        <w:rPr>
          <w:szCs w:val="24"/>
        </w:rPr>
      </w:pPr>
      <w:r w:rsidRPr="00106F11">
        <w:rPr>
          <w:szCs w:val="24"/>
        </w:rPr>
        <w:t xml:space="preserve">A intensidade pluviométrica foi obtida através da expressão do professor </w:t>
      </w:r>
      <w:proofErr w:type="spellStart"/>
      <w:r w:rsidRPr="00106F11">
        <w:rPr>
          <w:szCs w:val="24"/>
        </w:rPr>
        <w:t>Parigot</w:t>
      </w:r>
      <w:proofErr w:type="spellEnd"/>
      <w:r w:rsidRPr="00106F11">
        <w:rPr>
          <w:szCs w:val="24"/>
        </w:rPr>
        <w:t xml:space="preserve"> de Souza,</w:t>
      </w:r>
      <w:r w:rsidR="00CF06C3">
        <w:rPr>
          <w:szCs w:val="24"/>
        </w:rPr>
        <w:t xml:space="preserve"> calculada através da fórmula: </w:t>
      </w:r>
    </w:p>
    <w:p w:rsidR="00B95B27" w:rsidRPr="00106F11" w:rsidRDefault="00B95B27" w:rsidP="00CF06C3">
      <w:pPr>
        <w:rPr>
          <w:szCs w:val="24"/>
        </w:rPr>
      </w:pPr>
      <w:r w:rsidRPr="00106F11">
        <w:rPr>
          <w:szCs w:val="24"/>
        </w:rPr>
        <w:object w:dxaOrig="1840" w:dyaOrig="700">
          <v:shape id="_x0000_i1032" type="#_x0000_t75" style="width:92.65pt;height:35.7pt" o:ole="" fillcolor="window">
            <v:imagedata r:id="rId25" o:title=""/>
          </v:shape>
          <o:OLEObject Type="Embed" ProgID="Equation.3" ShapeID="_x0000_i1032" DrawAspect="Content" ObjectID="_1380098560" r:id="rId26"/>
        </w:object>
      </w:r>
    </w:p>
    <w:p w:rsidR="00B95B27" w:rsidRPr="00106F11" w:rsidRDefault="00B95B27" w:rsidP="00B95B27">
      <w:pPr>
        <w:rPr>
          <w:szCs w:val="24"/>
        </w:rPr>
      </w:pPr>
      <w:r w:rsidRPr="00106F11">
        <w:rPr>
          <w:szCs w:val="24"/>
        </w:rPr>
        <w:sym w:font="Symbol" w:char="F049"/>
      </w:r>
      <w:r w:rsidRPr="00106F11">
        <w:rPr>
          <w:szCs w:val="24"/>
        </w:rPr>
        <w:t xml:space="preserve"> = intensidade pluviométrica (mm/</w:t>
      </w:r>
      <w:proofErr w:type="spellStart"/>
      <w:r w:rsidRPr="00106F11">
        <w:rPr>
          <w:szCs w:val="24"/>
        </w:rPr>
        <w:t>min</w:t>
      </w:r>
      <w:proofErr w:type="spellEnd"/>
      <w:r w:rsidRPr="00106F11">
        <w:rPr>
          <w:szCs w:val="24"/>
        </w:rPr>
        <w:t>);</w:t>
      </w:r>
    </w:p>
    <w:p w:rsidR="00B95B27" w:rsidRPr="00106F11" w:rsidRDefault="00B95B27" w:rsidP="00B95B27">
      <w:pPr>
        <w:rPr>
          <w:szCs w:val="24"/>
        </w:rPr>
      </w:pPr>
      <w:r w:rsidRPr="00106F11">
        <w:rPr>
          <w:szCs w:val="24"/>
        </w:rPr>
        <w:t xml:space="preserve">T = tempo de recorrência (anos); </w:t>
      </w:r>
    </w:p>
    <w:p w:rsidR="00B95B27" w:rsidRPr="00106F11" w:rsidRDefault="00B95B27" w:rsidP="00B95B27">
      <w:pPr>
        <w:rPr>
          <w:szCs w:val="24"/>
        </w:rPr>
      </w:pPr>
      <w:proofErr w:type="spellStart"/>
      <w:proofErr w:type="gramStart"/>
      <w:r w:rsidRPr="00106F11">
        <w:rPr>
          <w:szCs w:val="24"/>
        </w:rPr>
        <w:t>tc</w:t>
      </w:r>
      <w:proofErr w:type="spellEnd"/>
      <w:proofErr w:type="gramEnd"/>
      <w:r w:rsidRPr="00106F11">
        <w:rPr>
          <w:szCs w:val="24"/>
        </w:rPr>
        <w:t xml:space="preserve"> = tempo de concentração (</w:t>
      </w:r>
      <w:proofErr w:type="spellStart"/>
      <w:r w:rsidRPr="00106F11">
        <w:rPr>
          <w:szCs w:val="24"/>
        </w:rPr>
        <w:t>min</w:t>
      </w:r>
      <w:proofErr w:type="spellEnd"/>
      <w:r w:rsidRPr="00106F11">
        <w:rPr>
          <w:szCs w:val="24"/>
        </w:rPr>
        <w:t xml:space="preserve">). </w:t>
      </w:r>
    </w:p>
    <w:p w:rsidR="00B95B27" w:rsidRPr="00106F11" w:rsidRDefault="00B95B27" w:rsidP="00B95B27">
      <w:pPr>
        <w:numPr>
          <w:ilvl w:val="0"/>
          <w:numId w:val="15"/>
        </w:numPr>
        <w:tabs>
          <w:tab w:val="clear" w:pos="1680"/>
          <w:tab w:val="num" w:pos="1539"/>
        </w:tabs>
        <w:ind w:left="1712" w:hanging="686"/>
        <w:rPr>
          <w:b/>
          <w:bCs/>
          <w:szCs w:val="24"/>
        </w:rPr>
      </w:pPr>
      <w:r w:rsidRPr="00106F11">
        <w:rPr>
          <w:b/>
          <w:bCs/>
          <w:szCs w:val="24"/>
        </w:rPr>
        <w:t>Coeficiente de Deflúvio</w:t>
      </w:r>
    </w:p>
    <w:p w:rsidR="00B95B27" w:rsidRDefault="00B95B27" w:rsidP="00CF06C3">
      <w:pPr>
        <w:rPr>
          <w:szCs w:val="24"/>
        </w:rPr>
      </w:pPr>
      <w:r w:rsidRPr="00106F11">
        <w:rPr>
          <w:szCs w:val="24"/>
        </w:rPr>
        <w:t>O coeficiente de deflúvio adotado para o presente segmento foi C = 0,80 (Método Racional) e CN =90 (</w:t>
      </w:r>
      <w:proofErr w:type="gramStart"/>
      <w:r w:rsidRPr="00106F11">
        <w:rPr>
          <w:szCs w:val="24"/>
        </w:rPr>
        <w:t>H</w:t>
      </w:r>
      <w:r w:rsidR="00CF06C3">
        <w:rPr>
          <w:szCs w:val="24"/>
        </w:rPr>
        <w:t>idrograma.</w:t>
      </w:r>
      <w:proofErr w:type="gramEnd"/>
      <w:r w:rsidR="00CF06C3">
        <w:rPr>
          <w:szCs w:val="24"/>
        </w:rPr>
        <w:t>Triangular Unitário).</w:t>
      </w:r>
    </w:p>
    <w:p w:rsidR="00FC3282" w:rsidRPr="00106F11" w:rsidRDefault="00FC3282" w:rsidP="00CF06C3">
      <w:pPr>
        <w:rPr>
          <w:szCs w:val="24"/>
        </w:rPr>
      </w:pPr>
    </w:p>
    <w:p w:rsidR="00B95B27" w:rsidRPr="00106F11" w:rsidRDefault="00B95B27" w:rsidP="00B95B27">
      <w:pPr>
        <w:numPr>
          <w:ilvl w:val="0"/>
          <w:numId w:val="15"/>
        </w:numPr>
        <w:tabs>
          <w:tab w:val="clear" w:pos="1680"/>
          <w:tab w:val="num" w:pos="1539"/>
        </w:tabs>
        <w:ind w:left="1712" w:hanging="686"/>
        <w:rPr>
          <w:b/>
          <w:bCs/>
          <w:szCs w:val="24"/>
        </w:rPr>
      </w:pPr>
      <w:r w:rsidRPr="00106F11">
        <w:rPr>
          <w:b/>
          <w:bCs/>
          <w:szCs w:val="24"/>
        </w:rPr>
        <w:lastRenderedPageBreak/>
        <w:t>Tempo de Recorrência</w:t>
      </w:r>
    </w:p>
    <w:p w:rsidR="00B95B27" w:rsidRPr="00106F11" w:rsidRDefault="00B95B27" w:rsidP="00B95B27">
      <w:pPr>
        <w:rPr>
          <w:szCs w:val="24"/>
        </w:rPr>
      </w:pPr>
      <w:r w:rsidRPr="00106F11">
        <w:rPr>
          <w:szCs w:val="24"/>
        </w:rPr>
        <w:t>É a probabilidade, expressa em anos, para que uma dada precipitação se repita com a mesma intensidade ou intensidade maior.</w:t>
      </w:r>
    </w:p>
    <w:p w:rsidR="00B95B27" w:rsidRPr="00106F11" w:rsidRDefault="00B95B27" w:rsidP="00CF06C3">
      <w:pPr>
        <w:rPr>
          <w:szCs w:val="24"/>
        </w:rPr>
      </w:pPr>
      <w:r w:rsidRPr="00106F11">
        <w:rPr>
          <w:szCs w:val="24"/>
        </w:rPr>
        <w:t>Foram adotados os segui</w:t>
      </w:r>
      <w:r w:rsidR="00CF06C3">
        <w:rPr>
          <w:szCs w:val="24"/>
        </w:rPr>
        <w:t>ntes tempos de recorrência (T):</w:t>
      </w:r>
    </w:p>
    <w:p w:rsidR="00B95B27" w:rsidRPr="00106F11" w:rsidRDefault="00B95B27" w:rsidP="00B95B27">
      <w:pPr>
        <w:numPr>
          <w:ilvl w:val="0"/>
          <w:numId w:val="32"/>
        </w:numPr>
        <w:spacing w:before="0"/>
        <w:ind w:left="1423" w:hanging="357"/>
        <w:rPr>
          <w:szCs w:val="24"/>
        </w:rPr>
      </w:pPr>
      <w:r w:rsidRPr="00106F11">
        <w:rPr>
          <w:szCs w:val="24"/>
        </w:rPr>
        <w:t xml:space="preserve">Para áreas até </w:t>
      </w:r>
      <w:proofErr w:type="gramStart"/>
      <w:r w:rsidRPr="00106F11">
        <w:rPr>
          <w:szCs w:val="24"/>
        </w:rPr>
        <w:t>40ha</w:t>
      </w:r>
      <w:proofErr w:type="gramEnd"/>
      <w:r w:rsidRPr="00106F11">
        <w:rPr>
          <w:szCs w:val="24"/>
        </w:rPr>
        <w:t>, T= 5 anos;</w:t>
      </w:r>
    </w:p>
    <w:p w:rsidR="00B95B27" w:rsidRPr="00106F11" w:rsidRDefault="00B95B27" w:rsidP="00B95B27">
      <w:pPr>
        <w:numPr>
          <w:ilvl w:val="0"/>
          <w:numId w:val="32"/>
        </w:numPr>
        <w:spacing w:before="0"/>
        <w:ind w:left="1423" w:hanging="357"/>
        <w:rPr>
          <w:szCs w:val="24"/>
        </w:rPr>
      </w:pPr>
      <w:r w:rsidRPr="00106F11">
        <w:rPr>
          <w:szCs w:val="24"/>
        </w:rPr>
        <w:t xml:space="preserve">Para áreas de </w:t>
      </w:r>
      <w:proofErr w:type="gramStart"/>
      <w:r w:rsidRPr="00106F11">
        <w:rPr>
          <w:szCs w:val="24"/>
        </w:rPr>
        <w:t>40ha</w:t>
      </w:r>
      <w:proofErr w:type="gramEnd"/>
      <w:r w:rsidRPr="00106F11">
        <w:rPr>
          <w:szCs w:val="24"/>
        </w:rPr>
        <w:t xml:space="preserve"> a 65ha, T= 10 anos;</w:t>
      </w:r>
    </w:p>
    <w:p w:rsidR="00B95B27" w:rsidRPr="00106F11" w:rsidRDefault="00B95B27" w:rsidP="00B95B27">
      <w:pPr>
        <w:numPr>
          <w:ilvl w:val="0"/>
          <w:numId w:val="32"/>
        </w:numPr>
        <w:spacing w:before="0"/>
        <w:ind w:left="1423" w:hanging="357"/>
        <w:rPr>
          <w:szCs w:val="24"/>
        </w:rPr>
      </w:pPr>
      <w:r w:rsidRPr="00106F11">
        <w:rPr>
          <w:szCs w:val="24"/>
        </w:rPr>
        <w:t xml:space="preserve">Para áreas maiores que </w:t>
      </w:r>
      <w:proofErr w:type="gramStart"/>
      <w:r w:rsidRPr="00106F11">
        <w:rPr>
          <w:szCs w:val="24"/>
        </w:rPr>
        <w:t>65ha</w:t>
      </w:r>
      <w:proofErr w:type="gramEnd"/>
      <w:r w:rsidRPr="00106F11">
        <w:rPr>
          <w:szCs w:val="24"/>
        </w:rPr>
        <w:t>, T= 25 anos;</w:t>
      </w:r>
    </w:p>
    <w:p w:rsidR="00B95B27" w:rsidRPr="00106F11" w:rsidRDefault="00B95B27" w:rsidP="00B95B27">
      <w:pPr>
        <w:numPr>
          <w:ilvl w:val="0"/>
          <w:numId w:val="32"/>
        </w:numPr>
        <w:spacing w:before="0"/>
        <w:ind w:left="1423" w:hanging="357"/>
        <w:rPr>
          <w:szCs w:val="24"/>
        </w:rPr>
      </w:pPr>
      <w:r w:rsidRPr="00106F11">
        <w:rPr>
          <w:szCs w:val="24"/>
        </w:rPr>
        <w:t>Para galerias celulares, T= 25 anos;</w:t>
      </w:r>
    </w:p>
    <w:p w:rsidR="00B95B27" w:rsidRPr="00CF06C3" w:rsidRDefault="00B95B27" w:rsidP="00CF06C3">
      <w:pPr>
        <w:numPr>
          <w:ilvl w:val="0"/>
          <w:numId w:val="32"/>
        </w:numPr>
        <w:spacing w:before="0"/>
        <w:ind w:left="1423" w:hanging="357"/>
        <w:rPr>
          <w:szCs w:val="24"/>
        </w:rPr>
      </w:pPr>
      <w:r w:rsidRPr="00106F11">
        <w:rPr>
          <w:szCs w:val="24"/>
        </w:rPr>
        <w:t>Para pontes, T= 50 anos.</w:t>
      </w:r>
    </w:p>
    <w:p w:rsidR="00B95B27" w:rsidRPr="00106F11" w:rsidRDefault="00B95B27" w:rsidP="00B95B27">
      <w:pPr>
        <w:numPr>
          <w:ilvl w:val="0"/>
          <w:numId w:val="15"/>
        </w:numPr>
        <w:tabs>
          <w:tab w:val="clear" w:pos="1680"/>
          <w:tab w:val="num" w:pos="1539"/>
        </w:tabs>
        <w:ind w:left="1712" w:hanging="686"/>
        <w:rPr>
          <w:b/>
          <w:bCs/>
          <w:szCs w:val="24"/>
        </w:rPr>
      </w:pPr>
      <w:r w:rsidRPr="00106F11">
        <w:rPr>
          <w:b/>
          <w:bCs/>
          <w:szCs w:val="24"/>
        </w:rPr>
        <w:t>Cálculo das Vazões</w:t>
      </w:r>
    </w:p>
    <w:p w:rsidR="00B95B27" w:rsidRPr="00106F11" w:rsidRDefault="00B95B27" w:rsidP="00CF06C3">
      <w:pPr>
        <w:rPr>
          <w:szCs w:val="24"/>
        </w:rPr>
      </w:pPr>
      <w:r w:rsidRPr="00106F11">
        <w:rPr>
          <w:szCs w:val="24"/>
        </w:rPr>
        <w:t xml:space="preserve">Conforme </w:t>
      </w:r>
      <w:r w:rsidR="00CF06C3">
        <w:rPr>
          <w:szCs w:val="24"/>
        </w:rPr>
        <w:t>planilhas demonstrativas anexa.</w:t>
      </w:r>
    </w:p>
    <w:p w:rsidR="00B95B27" w:rsidRPr="00106F11" w:rsidRDefault="00B95B27" w:rsidP="00B95B27">
      <w:pPr>
        <w:pStyle w:val="Ttulo2"/>
        <w:spacing w:before="120" w:after="120"/>
        <w:ind w:left="1429" w:hanging="360"/>
      </w:pPr>
      <w:bookmarkStart w:id="51" w:name="_Toc485003804"/>
      <w:bookmarkStart w:id="52" w:name="_Toc301432428"/>
      <w:bookmarkStart w:id="53" w:name="_Toc301861830"/>
      <w:r w:rsidRPr="00106F11">
        <w:t>Estudo Hidráulico</w:t>
      </w:r>
      <w:bookmarkEnd w:id="51"/>
      <w:bookmarkEnd w:id="52"/>
      <w:bookmarkEnd w:id="53"/>
    </w:p>
    <w:p w:rsidR="00B95B27" w:rsidRPr="00106F11" w:rsidRDefault="00B95B27" w:rsidP="00B95B27">
      <w:pPr>
        <w:rPr>
          <w:szCs w:val="24"/>
        </w:rPr>
      </w:pPr>
      <w:r w:rsidRPr="00106F11">
        <w:rPr>
          <w:szCs w:val="24"/>
        </w:rPr>
        <w:t>De posse das vazões calculadas pelo estudo hidrológico, trecho a trecho, procedeu-se a verificação do dimensionamento hidráulico da rede de galerias de águas pluviais e das obras de arte correntes.</w:t>
      </w:r>
    </w:p>
    <w:p w:rsidR="00B95B27" w:rsidRPr="00106F11" w:rsidRDefault="00B95B27" w:rsidP="00B95B27">
      <w:pPr>
        <w:rPr>
          <w:szCs w:val="24"/>
        </w:rPr>
      </w:pPr>
      <w:r w:rsidRPr="00106F11">
        <w:rPr>
          <w:szCs w:val="24"/>
        </w:rPr>
        <w:t xml:space="preserve">Na definição geométrica da seção de vazão correspondente, as declividades adotadas aproximam-se das que permitem realizar seção de eficiência hidráulica máxima. Isto </w:t>
      </w:r>
      <w:proofErr w:type="gramStart"/>
      <w:r w:rsidRPr="00106F11">
        <w:rPr>
          <w:szCs w:val="24"/>
        </w:rPr>
        <w:t>conduz,</w:t>
      </w:r>
      <w:proofErr w:type="gramEnd"/>
      <w:r w:rsidRPr="00106F11">
        <w:rPr>
          <w:szCs w:val="24"/>
        </w:rPr>
        <w:t xml:space="preserve"> evidentemente a raios hidráulicos elevados em conseqüência a velocidades grandes.</w:t>
      </w:r>
    </w:p>
    <w:p w:rsidR="00CF06C3" w:rsidRPr="00106F11" w:rsidRDefault="00B95B27" w:rsidP="00CF06C3">
      <w:pPr>
        <w:rPr>
          <w:szCs w:val="24"/>
        </w:rPr>
      </w:pPr>
      <w:r w:rsidRPr="00106F11">
        <w:rPr>
          <w:szCs w:val="24"/>
        </w:rPr>
        <w:t>Adotaram-se como velocidades máximas e mínimas desejáveis, 5,00 m</w:t>
      </w:r>
      <w:r w:rsidR="00CF06C3">
        <w:rPr>
          <w:szCs w:val="24"/>
        </w:rPr>
        <w:t>/s e 1,00 m/s, respectivamente.</w:t>
      </w:r>
    </w:p>
    <w:p w:rsidR="00B95B27" w:rsidRPr="00106F11" w:rsidRDefault="00B95B27" w:rsidP="00B95B27">
      <w:pPr>
        <w:numPr>
          <w:ilvl w:val="0"/>
          <w:numId w:val="16"/>
        </w:numPr>
        <w:tabs>
          <w:tab w:val="clear" w:pos="1712"/>
          <w:tab w:val="num" w:pos="1539"/>
        </w:tabs>
        <w:ind w:hanging="686"/>
        <w:rPr>
          <w:b/>
          <w:bCs/>
          <w:szCs w:val="24"/>
        </w:rPr>
      </w:pPr>
      <w:r w:rsidRPr="00106F11">
        <w:rPr>
          <w:b/>
          <w:bCs/>
          <w:szCs w:val="24"/>
        </w:rPr>
        <w:t>Cálculo do Espaçamento entre Caixas de Captação</w:t>
      </w:r>
    </w:p>
    <w:p w:rsidR="00B95B27" w:rsidRPr="00106F11" w:rsidRDefault="00B95B27" w:rsidP="00FC3282">
      <w:pPr>
        <w:rPr>
          <w:szCs w:val="24"/>
        </w:rPr>
      </w:pPr>
      <w:r>
        <w:rPr>
          <w:szCs w:val="24"/>
        </w:rPr>
        <w:t xml:space="preserve">Quanto ao </w:t>
      </w:r>
      <w:r w:rsidRPr="00106F11">
        <w:rPr>
          <w:szCs w:val="24"/>
        </w:rPr>
        <w:t>posicionamento das caixas de captação, alguns aspectos foram leva</w:t>
      </w:r>
      <w:r w:rsidR="00FC3282">
        <w:rPr>
          <w:szCs w:val="24"/>
        </w:rPr>
        <w:t>dos em consideração, tais como:</w:t>
      </w:r>
    </w:p>
    <w:p w:rsidR="00B95B27" w:rsidRPr="00106F11" w:rsidRDefault="00B95B27" w:rsidP="00B95B27">
      <w:pPr>
        <w:numPr>
          <w:ilvl w:val="0"/>
          <w:numId w:val="33"/>
        </w:numPr>
        <w:spacing w:before="0"/>
        <w:ind w:left="1366" w:hanging="340"/>
        <w:rPr>
          <w:szCs w:val="24"/>
        </w:rPr>
      </w:pPr>
      <w:r w:rsidRPr="00106F11">
        <w:rPr>
          <w:szCs w:val="24"/>
        </w:rPr>
        <w:t>Espaçamento máximo admissível para as caixas de captação de 40,00 m;</w:t>
      </w:r>
    </w:p>
    <w:p w:rsidR="00B95B27" w:rsidRPr="00106F11" w:rsidRDefault="00B95B27" w:rsidP="00B95B27">
      <w:pPr>
        <w:numPr>
          <w:ilvl w:val="0"/>
          <w:numId w:val="33"/>
        </w:numPr>
        <w:spacing w:before="0"/>
        <w:ind w:left="1366" w:hanging="340"/>
        <w:rPr>
          <w:szCs w:val="24"/>
        </w:rPr>
      </w:pPr>
      <w:r w:rsidRPr="00106F11">
        <w:rPr>
          <w:szCs w:val="24"/>
        </w:rPr>
        <w:t>Nas ruas com rampa muito acentuada (acima de 7%), as caixas de captação foram espaçadas de 25,00m;</w:t>
      </w:r>
    </w:p>
    <w:p w:rsidR="00B95B27" w:rsidRDefault="00B95B27" w:rsidP="00B95B27">
      <w:pPr>
        <w:numPr>
          <w:ilvl w:val="0"/>
          <w:numId w:val="33"/>
        </w:numPr>
        <w:spacing w:before="0"/>
        <w:ind w:left="1366" w:hanging="340"/>
        <w:rPr>
          <w:szCs w:val="24"/>
        </w:rPr>
      </w:pPr>
      <w:r w:rsidRPr="00106F11">
        <w:rPr>
          <w:szCs w:val="24"/>
        </w:rPr>
        <w:lastRenderedPageBreak/>
        <w:t>Nos pontos baixos do greide, foram projetadas caixas de captação duplas.</w:t>
      </w:r>
    </w:p>
    <w:p w:rsidR="00B95B27" w:rsidRPr="003F7630" w:rsidRDefault="00B95B27" w:rsidP="00CF06C3">
      <w:pPr>
        <w:rPr>
          <w:szCs w:val="24"/>
        </w:rPr>
      </w:pPr>
      <w:r>
        <w:rPr>
          <w:szCs w:val="24"/>
        </w:rPr>
        <w:t xml:space="preserve">Verificou-se, porém, que </w:t>
      </w:r>
      <w:r w:rsidRPr="003F7630">
        <w:rPr>
          <w:szCs w:val="24"/>
        </w:rPr>
        <w:t xml:space="preserve">a faixa de alagamento que se vem formando ao longo de vias já implantadas </w:t>
      </w:r>
      <w:r>
        <w:rPr>
          <w:szCs w:val="24"/>
        </w:rPr>
        <w:t xml:space="preserve">é, </w:t>
      </w:r>
      <w:r w:rsidRPr="003F7630">
        <w:rPr>
          <w:szCs w:val="24"/>
        </w:rPr>
        <w:t xml:space="preserve">em grande parte, conseqüência da pouca eficiência da capacidade de engolimento das </w:t>
      </w:r>
      <w:r>
        <w:rPr>
          <w:szCs w:val="24"/>
        </w:rPr>
        <w:t>caixas de captação. B</w:t>
      </w:r>
      <w:r w:rsidRPr="003F7630">
        <w:rPr>
          <w:szCs w:val="24"/>
        </w:rPr>
        <w:t>astam poucos tuchos de folhas</w:t>
      </w:r>
      <w:r>
        <w:rPr>
          <w:szCs w:val="24"/>
        </w:rPr>
        <w:t xml:space="preserve">/sujeira </w:t>
      </w:r>
      <w:r w:rsidRPr="003F7630">
        <w:rPr>
          <w:szCs w:val="24"/>
        </w:rPr>
        <w:t>para provocar um ressalto, fazendo com que o fluxo d’água transpasse a grelha, vindo a aumentar o volume no dispositivo s</w:t>
      </w:r>
      <w:r w:rsidR="00CF06C3">
        <w:rPr>
          <w:szCs w:val="24"/>
        </w:rPr>
        <w:t>eguinte e assim sucessivamente.</w:t>
      </w:r>
      <w:r w:rsidR="004F13E8">
        <w:rPr>
          <w:szCs w:val="24"/>
        </w:rPr>
        <w:t xml:space="preserve"> Para evitar problemas deste tipo é necessária manutenção constante ao longo das vias.</w:t>
      </w:r>
    </w:p>
    <w:p w:rsidR="00B95B27" w:rsidRPr="00106F11" w:rsidRDefault="00B95B27" w:rsidP="00B95B27">
      <w:pPr>
        <w:numPr>
          <w:ilvl w:val="0"/>
          <w:numId w:val="16"/>
        </w:numPr>
        <w:tabs>
          <w:tab w:val="clear" w:pos="1712"/>
          <w:tab w:val="num" w:pos="1539"/>
        </w:tabs>
        <w:ind w:hanging="686"/>
        <w:rPr>
          <w:b/>
          <w:bCs/>
          <w:szCs w:val="24"/>
        </w:rPr>
      </w:pPr>
      <w:r w:rsidRPr="00106F11">
        <w:rPr>
          <w:b/>
          <w:bCs/>
          <w:szCs w:val="24"/>
        </w:rPr>
        <w:t>Métodos de Cálculo</w:t>
      </w:r>
    </w:p>
    <w:p w:rsidR="00B95B27" w:rsidRPr="00106F11" w:rsidRDefault="00B95B27" w:rsidP="00CF06C3">
      <w:pPr>
        <w:rPr>
          <w:szCs w:val="24"/>
        </w:rPr>
      </w:pPr>
      <w:r w:rsidRPr="00106F11">
        <w:rPr>
          <w:szCs w:val="24"/>
        </w:rPr>
        <w:t>As fórmulas utilizadas para o dimensionamento das seçõ</w:t>
      </w:r>
      <w:r w:rsidR="00CF06C3">
        <w:rPr>
          <w:szCs w:val="24"/>
        </w:rPr>
        <w:t>es de vazão</w:t>
      </w:r>
      <w:proofErr w:type="gramStart"/>
      <w:r w:rsidR="00CF06C3">
        <w:rPr>
          <w:szCs w:val="24"/>
        </w:rPr>
        <w:t>, são</w:t>
      </w:r>
      <w:proofErr w:type="gramEnd"/>
      <w:r w:rsidR="00CF06C3">
        <w:rPr>
          <w:szCs w:val="24"/>
        </w:rPr>
        <w:t xml:space="preserve"> as seguintes: </w:t>
      </w:r>
    </w:p>
    <w:p w:rsidR="00B95B27" w:rsidRPr="00106F11" w:rsidRDefault="00B95B27" w:rsidP="00B95B27">
      <w:pPr>
        <w:tabs>
          <w:tab w:val="left" w:pos="1539"/>
        </w:tabs>
        <w:rPr>
          <w:b/>
          <w:bCs/>
          <w:szCs w:val="24"/>
        </w:rPr>
      </w:pPr>
      <w:proofErr w:type="gramStart"/>
      <w:r w:rsidRPr="00106F11">
        <w:rPr>
          <w:b/>
          <w:bCs/>
          <w:szCs w:val="24"/>
        </w:rPr>
        <w:t>b.</w:t>
      </w:r>
      <w:proofErr w:type="gramEnd"/>
      <w:r w:rsidRPr="00106F11">
        <w:rPr>
          <w:b/>
          <w:bCs/>
          <w:szCs w:val="24"/>
        </w:rPr>
        <w:t>1)</w:t>
      </w:r>
      <w:r w:rsidRPr="00106F11">
        <w:rPr>
          <w:b/>
          <w:bCs/>
          <w:szCs w:val="24"/>
        </w:rPr>
        <w:tab/>
        <w:t>Velocidade</w:t>
      </w:r>
    </w:p>
    <w:p w:rsidR="00B95B27" w:rsidRPr="00106F11" w:rsidRDefault="00B95B27" w:rsidP="00B95B27">
      <w:pPr>
        <w:rPr>
          <w:szCs w:val="24"/>
        </w:rPr>
      </w:pPr>
      <w:r w:rsidRPr="00106F11">
        <w:rPr>
          <w:position w:val="-24"/>
          <w:szCs w:val="24"/>
        </w:rPr>
        <w:object w:dxaOrig="1980" w:dyaOrig="620">
          <v:shape id="_x0000_i1033" type="#_x0000_t75" style="width:98.9pt;height:30.7pt" o:ole="" fillcolor="window">
            <v:imagedata r:id="rId27" o:title=""/>
          </v:shape>
          <o:OLEObject Type="Embed" ProgID="Equation.3" ShapeID="_x0000_i1033" DrawAspect="Content" ObjectID="_1380098561" r:id="rId28"/>
        </w:object>
      </w:r>
    </w:p>
    <w:p w:rsidR="00B95B27" w:rsidRPr="00106F11" w:rsidRDefault="00B95B27" w:rsidP="00B95B27">
      <w:pPr>
        <w:rPr>
          <w:szCs w:val="24"/>
        </w:rPr>
      </w:pPr>
      <w:r w:rsidRPr="00106F11">
        <w:rPr>
          <w:szCs w:val="24"/>
        </w:rPr>
        <w:t>v = velocidade de escoamento (m/s);</w:t>
      </w:r>
    </w:p>
    <w:p w:rsidR="00B95B27" w:rsidRPr="00106F11" w:rsidRDefault="00B95B27" w:rsidP="00B95B27">
      <w:pPr>
        <w:rPr>
          <w:szCs w:val="24"/>
        </w:rPr>
      </w:pPr>
      <w:r w:rsidRPr="00106F11">
        <w:rPr>
          <w:szCs w:val="24"/>
        </w:rPr>
        <w:sym w:font="Symbol" w:char="F068"/>
      </w:r>
      <w:r w:rsidRPr="00106F11">
        <w:rPr>
          <w:szCs w:val="24"/>
        </w:rPr>
        <w:t>.=</w:t>
      </w:r>
      <w:proofErr w:type="gramStart"/>
      <w:r w:rsidRPr="00106F11">
        <w:rPr>
          <w:szCs w:val="24"/>
        </w:rPr>
        <w:t>.</w:t>
      </w:r>
      <w:proofErr w:type="gramEnd"/>
      <w:r w:rsidRPr="00106F11">
        <w:rPr>
          <w:szCs w:val="24"/>
        </w:rPr>
        <w:t>coeficiente de rugosidade igual a 0,015;</w:t>
      </w:r>
    </w:p>
    <w:p w:rsidR="00B95B27" w:rsidRPr="00106F11" w:rsidRDefault="00B95B27" w:rsidP="00B95B27">
      <w:pPr>
        <w:rPr>
          <w:szCs w:val="24"/>
        </w:rPr>
      </w:pPr>
      <w:r w:rsidRPr="00106F11">
        <w:rPr>
          <w:szCs w:val="24"/>
        </w:rPr>
        <w:t>R = raio hidráulico (m);</w:t>
      </w:r>
    </w:p>
    <w:p w:rsidR="00B95B27" w:rsidRPr="00106F11" w:rsidRDefault="00B95B27" w:rsidP="00CF06C3">
      <w:pPr>
        <w:rPr>
          <w:szCs w:val="24"/>
        </w:rPr>
      </w:pPr>
      <w:proofErr w:type="gramStart"/>
      <w:r w:rsidRPr="00106F11">
        <w:rPr>
          <w:szCs w:val="24"/>
        </w:rPr>
        <w:t>i</w:t>
      </w:r>
      <w:proofErr w:type="gramEnd"/>
      <w:r w:rsidRPr="00106F11">
        <w:rPr>
          <w:szCs w:val="24"/>
        </w:rPr>
        <w:t xml:space="preserve">.=. </w:t>
      </w:r>
      <w:proofErr w:type="gramStart"/>
      <w:r w:rsidRPr="00106F11">
        <w:rPr>
          <w:szCs w:val="24"/>
        </w:rPr>
        <w:t>declividade</w:t>
      </w:r>
      <w:proofErr w:type="gramEnd"/>
      <w:r w:rsidRPr="00106F11">
        <w:rPr>
          <w:szCs w:val="24"/>
        </w:rPr>
        <w:t xml:space="preserve"> da tubulaçã</w:t>
      </w:r>
      <w:r w:rsidR="00CF06C3">
        <w:rPr>
          <w:szCs w:val="24"/>
        </w:rPr>
        <w:t>o (m/m).</w:t>
      </w:r>
    </w:p>
    <w:p w:rsidR="00B95B27" w:rsidRPr="00106F11" w:rsidRDefault="00B95B27" w:rsidP="00B95B27">
      <w:pPr>
        <w:tabs>
          <w:tab w:val="left" w:pos="1539"/>
        </w:tabs>
        <w:rPr>
          <w:b/>
          <w:bCs/>
          <w:szCs w:val="24"/>
        </w:rPr>
      </w:pPr>
      <w:proofErr w:type="gramStart"/>
      <w:r w:rsidRPr="00106F11">
        <w:rPr>
          <w:b/>
          <w:bCs/>
          <w:szCs w:val="24"/>
        </w:rPr>
        <w:t>b.</w:t>
      </w:r>
      <w:proofErr w:type="gramEnd"/>
      <w:r w:rsidRPr="00106F11">
        <w:rPr>
          <w:b/>
          <w:bCs/>
          <w:szCs w:val="24"/>
        </w:rPr>
        <w:t>2)</w:t>
      </w:r>
      <w:r w:rsidRPr="00106F11">
        <w:rPr>
          <w:b/>
          <w:bCs/>
          <w:szCs w:val="24"/>
        </w:rPr>
        <w:tab/>
        <w:t>Vazão</w:t>
      </w:r>
    </w:p>
    <w:p w:rsidR="00B95B27" w:rsidRPr="00106F11" w:rsidRDefault="00B95B27" w:rsidP="00B95B27">
      <w:pPr>
        <w:rPr>
          <w:szCs w:val="24"/>
        </w:rPr>
      </w:pPr>
      <w:r w:rsidRPr="00106F11">
        <w:rPr>
          <w:szCs w:val="24"/>
        </w:rPr>
        <w:t xml:space="preserve">Q = </w:t>
      </w:r>
      <w:proofErr w:type="gramStart"/>
      <w:r w:rsidRPr="00106F11">
        <w:rPr>
          <w:szCs w:val="24"/>
        </w:rPr>
        <w:t>A .</w:t>
      </w:r>
      <w:proofErr w:type="gramEnd"/>
      <w:r w:rsidRPr="00106F11">
        <w:rPr>
          <w:szCs w:val="24"/>
        </w:rPr>
        <w:t xml:space="preserve"> v</w:t>
      </w:r>
    </w:p>
    <w:p w:rsidR="00B95B27" w:rsidRPr="00106F11" w:rsidRDefault="00B95B27" w:rsidP="00B95B27">
      <w:pPr>
        <w:rPr>
          <w:szCs w:val="24"/>
        </w:rPr>
      </w:pPr>
      <w:r w:rsidRPr="00106F11">
        <w:rPr>
          <w:szCs w:val="24"/>
        </w:rPr>
        <w:t>Q = vazão de escoamento (m</w:t>
      </w:r>
      <w:r w:rsidRPr="00106F11">
        <w:rPr>
          <w:szCs w:val="24"/>
          <w:vertAlign w:val="superscript"/>
        </w:rPr>
        <w:t>3</w:t>
      </w:r>
      <w:r w:rsidRPr="00106F11">
        <w:rPr>
          <w:szCs w:val="24"/>
        </w:rPr>
        <w:t>/s);</w:t>
      </w:r>
    </w:p>
    <w:p w:rsidR="00B95B27" w:rsidRPr="00106F11" w:rsidRDefault="00B95B27" w:rsidP="00B95B27">
      <w:pPr>
        <w:rPr>
          <w:szCs w:val="24"/>
        </w:rPr>
      </w:pPr>
      <w:r w:rsidRPr="00106F11">
        <w:rPr>
          <w:szCs w:val="24"/>
        </w:rPr>
        <w:t>A = seção transversal da tubulação (m);</w:t>
      </w:r>
    </w:p>
    <w:p w:rsidR="00B95B27" w:rsidRPr="00106F11" w:rsidRDefault="00FC3282" w:rsidP="00FC3282">
      <w:pPr>
        <w:rPr>
          <w:szCs w:val="24"/>
        </w:rPr>
      </w:pPr>
      <w:r>
        <w:rPr>
          <w:szCs w:val="24"/>
        </w:rPr>
        <w:t>v = velocidade (m/s).</w:t>
      </w:r>
    </w:p>
    <w:p w:rsidR="00B95B27" w:rsidRPr="00106F11" w:rsidRDefault="00B95B27" w:rsidP="00B95B27">
      <w:pPr>
        <w:numPr>
          <w:ilvl w:val="0"/>
          <w:numId w:val="16"/>
        </w:numPr>
        <w:tabs>
          <w:tab w:val="clear" w:pos="1712"/>
          <w:tab w:val="num" w:pos="1539"/>
        </w:tabs>
        <w:ind w:hanging="686"/>
        <w:rPr>
          <w:b/>
          <w:bCs/>
          <w:szCs w:val="24"/>
        </w:rPr>
      </w:pPr>
      <w:r w:rsidRPr="00106F11">
        <w:rPr>
          <w:b/>
          <w:bCs/>
          <w:szCs w:val="24"/>
        </w:rPr>
        <w:t>Dimensionamento da Seção</w:t>
      </w:r>
    </w:p>
    <w:p w:rsidR="00B95B27" w:rsidRPr="00106F11" w:rsidRDefault="00B95B27" w:rsidP="00B95B27">
      <w:pPr>
        <w:rPr>
          <w:szCs w:val="24"/>
        </w:rPr>
      </w:pPr>
      <w:r w:rsidRPr="00106F11">
        <w:rPr>
          <w:szCs w:val="24"/>
        </w:rPr>
        <w:lastRenderedPageBreak/>
        <w:t>As redes tubulares foram dimensionadas para um enchimento de no máximo 0,80 vezes o seu diâmetro, e nas galerias celulares procurou-se manter uma borda livre de 20% da altura.</w:t>
      </w:r>
    </w:p>
    <w:p w:rsidR="00B95B27" w:rsidRPr="00BF10F5" w:rsidRDefault="00B95B27" w:rsidP="00B95B27">
      <w:pPr>
        <w:pStyle w:val="Duplo"/>
        <w:tabs>
          <w:tab w:val="clear" w:pos="8363"/>
        </w:tabs>
        <w:spacing w:line="360" w:lineRule="auto"/>
        <w:rPr>
          <w:smallCaps w:val="0"/>
        </w:rPr>
      </w:pPr>
      <w:r w:rsidRPr="00BF10F5">
        <w:rPr>
          <w:smallCaps w:val="0"/>
        </w:rPr>
        <w:t>A vazão de escoamento deverá ser maior do que a vazão de</w:t>
      </w:r>
      <w:r>
        <w:rPr>
          <w:smallCaps w:val="0"/>
        </w:rPr>
        <w:t xml:space="preserve"> projeto.</w:t>
      </w:r>
    </w:p>
    <w:p w:rsidR="00B95B27" w:rsidRDefault="00B95B27" w:rsidP="00B95B27">
      <w:pPr>
        <w:pStyle w:val="Duplo"/>
        <w:tabs>
          <w:tab w:val="clear" w:pos="8363"/>
        </w:tabs>
        <w:spacing w:line="360" w:lineRule="auto"/>
        <w:rPr>
          <w:highlight w:val="yellow"/>
        </w:rPr>
      </w:pPr>
    </w:p>
    <w:p w:rsidR="00B95B27" w:rsidRDefault="00B95B27" w:rsidP="00B95B27">
      <w:pPr>
        <w:pStyle w:val="Duplo"/>
        <w:tabs>
          <w:tab w:val="clear" w:pos="8363"/>
        </w:tabs>
        <w:spacing w:line="360" w:lineRule="auto"/>
        <w:rPr>
          <w:highlight w:val="yellow"/>
        </w:rPr>
      </w:pPr>
    </w:p>
    <w:p w:rsidR="00355FD2" w:rsidRDefault="00FC3282" w:rsidP="00143F7E">
      <w:pPr>
        <w:pStyle w:val="Duplo"/>
        <w:tabs>
          <w:tab w:val="clear" w:pos="8363"/>
        </w:tabs>
        <w:spacing w:line="360" w:lineRule="auto"/>
      </w:pPr>
      <w:r>
        <w:rPr>
          <w:highlight w:val="yellow"/>
        </w:rPr>
        <w:br w:type="page"/>
      </w:r>
      <w:r w:rsidR="00355FD2" w:rsidRPr="00653390">
        <w:rPr>
          <w:highlight w:val="yellow"/>
        </w:rPr>
        <w:lastRenderedPageBreak/>
        <w:t xml:space="preserve">Inserir </w:t>
      </w:r>
      <w:r w:rsidR="00DF3895">
        <w:rPr>
          <w:highlight w:val="yellow"/>
        </w:rPr>
        <w:t>13</w:t>
      </w:r>
      <w:r w:rsidR="00355FD2" w:rsidRPr="00653390">
        <w:rPr>
          <w:highlight w:val="yellow"/>
        </w:rPr>
        <w:t xml:space="preserve"> folhas de drenagem (dimensionamento)</w:t>
      </w:r>
    </w:p>
    <w:p w:rsidR="00355FD2" w:rsidRDefault="00355FD2" w:rsidP="00143F7E">
      <w:pPr>
        <w:pStyle w:val="Duplo"/>
        <w:tabs>
          <w:tab w:val="clear" w:pos="8363"/>
        </w:tabs>
        <w:spacing w:line="360" w:lineRule="auto"/>
      </w:pPr>
    </w:p>
    <w:p w:rsidR="00F30EFC" w:rsidRDefault="00F30EFC" w:rsidP="002829DB">
      <w:pPr>
        <w:pStyle w:val="Ttulo1"/>
        <w:numPr>
          <w:ilvl w:val="0"/>
          <w:numId w:val="38"/>
        </w:numPr>
        <w:sectPr w:rsidR="00F30EFC" w:rsidSect="00DF3895">
          <w:headerReference w:type="default" r:id="rId29"/>
          <w:footerReference w:type="default" r:id="rId30"/>
          <w:pgSz w:w="11906" w:h="16838"/>
          <w:pgMar w:top="1701" w:right="1134" w:bottom="1134" w:left="1701" w:header="709" w:footer="709" w:gutter="0"/>
          <w:pgNumType w:start="67"/>
          <w:cols w:space="708"/>
          <w:docGrid w:linePitch="360"/>
        </w:sectPr>
      </w:pPr>
    </w:p>
    <w:p w:rsidR="00355FD2" w:rsidRPr="00B3553F" w:rsidRDefault="00355FD2" w:rsidP="002829DB">
      <w:pPr>
        <w:pStyle w:val="Ttulo1"/>
        <w:numPr>
          <w:ilvl w:val="0"/>
          <w:numId w:val="38"/>
        </w:numPr>
      </w:pPr>
      <w:bookmarkStart w:id="54" w:name="_Toc301861831"/>
      <w:r w:rsidRPr="00B3553F">
        <w:lastRenderedPageBreak/>
        <w:t>PROJETO DE PAISAGISMO</w:t>
      </w:r>
      <w:bookmarkEnd w:id="54"/>
    </w:p>
    <w:p w:rsidR="00355FD2" w:rsidRPr="00B3553F" w:rsidRDefault="00355FD2" w:rsidP="00A13B34">
      <w:pPr>
        <w:pStyle w:val="Ttulo2"/>
      </w:pPr>
      <w:bookmarkStart w:id="55" w:name="_Toc301861832"/>
      <w:r w:rsidRPr="00B3553F">
        <w:t>Introdução</w:t>
      </w:r>
      <w:bookmarkEnd w:id="55"/>
    </w:p>
    <w:p w:rsidR="00355FD2" w:rsidRPr="00B3553F" w:rsidRDefault="00355FD2" w:rsidP="001466F8">
      <w:pPr>
        <w:rPr>
          <w:szCs w:val="24"/>
        </w:rPr>
      </w:pPr>
      <w:r w:rsidRPr="00B3553F">
        <w:rPr>
          <w:szCs w:val="24"/>
        </w:rPr>
        <w:t>O projeto de Paisagismo foi desenvolvido em acordo com instruções emanadas do Instituto de Pesquisas e Planejamento Urbano de Curitiba, IPPUC, e engloba os serviços de enleivamento, plantio de árvores, execução de calçadas e ciclovias, de forma a compor um conjunto harmônico na avenida.</w:t>
      </w:r>
    </w:p>
    <w:p w:rsidR="00355FD2" w:rsidRPr="00B3553F" w:rsidRDefault="00140EDC" w:rsidP="00A13B34">
      <w:pPr>
        <w:pStyle w:val="Ttulo2"/>
      </w:pPr>
      <w:bookmarkStart w:id="56" w:name="_Toc301861833"/>
      <w:r>
        <w:t>Passeios</w:t>
      </w:r>
      <w:r w:rsidR="00355FD2" w:rsidRPr="00B3553F">
        <w:t xml:space="preserve"> e Ciclovia</w:t>
      </w:r>
      <w:bookmarkEnd w:id="56"/>
    </w:p>
    <w:p w:rsidR="00FC3282" w:rsidRDefault="00FC3282" w:rsidP="00FC3282">
      <w:pPr>
        <w:rPr>
          <w:noProof/>
          <w:szCs w:val="24"/>
        </w:rPr>
      </w:pPr>
      <w:r>
        <w:rPr>
          <w:noProof/>
          <w:szCs w:val="24"/>
        </w:rPr>
        <w:t>Os passeios serão implantados conforme padrão do IPPUC, com largura variável, pavimentas em bloco de concreto intertravado (paver) de 6 cm. O mesmo vale para o</w:t>
      </w:r>
      <w:r w:rsidRPr="00B3553F">
        <w:rPr>
          <w:noProof/>
          <w:szCs w:val="24"/>
        </w:rPr>
        <w:t>s acessos de pedestres em residências</w:t>
      </w:r>
      <w:r>
        <w:rPr>
          <w:noProof/>
          <w:szCs w:val="24"/>
        </w:rPr>
        <w:t xml:space="preserve"> e </w:t>
      </w:r>
      <w:r w:rsidRPr="00B3553F">
        <w:rPr>
          <w:noProof/>
          <w:szCs w:val="24"/>
        </w:rPr>
        <w:t>em comércios.</w:t>
      </w:r>
    </w:p>
    <w:p w:rsidR="008476D0" w:rsidRDefault="008476D0" w:rsidP="008476D0">
      <w:pPr>
        <w:rPr>
          <w:szCs w:val="24"/>
        </w:rPr>
      </w:pPr>
      <w:r w:rsidRPr="00B3553F">
        <w:rPr>
          <w:szCs w:val="24"/>
        </w:rPr>
        <w:t>O pavimento d</w:t>
      </w:r>
      <w:r>
        <w:rPr>
          <w:szCs w:val="24"/>
        </w:rPr>
        <w:t xml:space="preserve">os </w:t>
      </w:r>
      <w:proofErr w:type="spellStart"/>
      <w:r>
        <w:rPr>
          <w:szCs w:val="24"/>
        </w:rPr>
        <w:t>passeiosserá</w:t>
      </w:r>
      <w:proofErr w:type="spellEnd"/>
      <w:r>
        <w:rPr>
          <w:szCs w:val="24"/>
        </w:rPr>
        <w:t xml:space="preserve"> composto das seguintes camadas:</w:t>
      </w:r>
    </w:p>
    <w:p w:rsidR="008476D0" w:rsidRPr="00BB1DB2" w:rsidRDefault="008476D0"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Revestimento: Bloco de Concreto Intertravado (Paver)</w:t>
      </w:r>
      <w:r>
        <w:rPr>
          <w:rFonts w:ascii="Arial" w:hAnsi="Arial" w:cs="Arial"/>
          <w:noProof/>
          <w:szCs w:val="24"/>
        </w:rPr>
        <w:t xml:space="preserve"> 6 cm</w:t>
      </w:r>
      <w:r w:rsidRPr="00BB1DB2">
        <w:rPr>
          <w:rFonts w:ascii="Arial" w:hAnsi="Arial" w:cs="Arial"/>
          <w:noProof/>
          <w:szCs w:val="24"/>
        </w:rPr>
        <w:t>;</w:t>
      </w:r>
    </w:p>
    <w:p w:rsidR="008476D0" w:rsidRPr="00BB1DB2" w:rsidRDefault="008476D0"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Camada de Areia;</w:t>
      </w:r>
    </w:p>
    <w:p w:rsidR="008476D0" w:rsidRPr="00BB1DB2" w:rsidRDefault="008476D0"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Base: Solo Compactado.</w:t>
      </w:r>
    </w:p>
    <w:p w:rsidR="008476D0" w:rsidRPr="00B3553F" w:rsidRDefault="008476D0" w:rsidP="008476D0">
      <w:pPr>
        <w:rPr>
          <w:noProof/>
          <w:szCs w:val="24"/>
        </w:rPr>
      </w:pPr>
      <w:r>
        <w:rPr>
          <w:noProof/>
          <w:szCs w:val="24"/>
        </w:rPr>
        <w:t>Já os acessos veiculáres serão pavimentados em blocos de concreto intertravado (paver) de 8cm, executado sobre uma base de brita</w:t>
      </w:r>
      <w:r w:rsidRPr="00B3553F">
        <w:rPr>
          <w:noProof/>
          <w:szCs w:val="24"/>
        </w:rPr>
        <w:t xml:space="preserve">. As entradas em garagens de residências serão com 3,50 m para estacionamento de 1 carro, 5,00m para 2 carros e em comércios e serviços máximo de 7,00m com acesso de veículos de maior porte. </w:t>
      </w:r>
    </w:p>
    <w:p w:rsidR="00823720" w:rsidRDefault="00823720" w:rsidP="00823720">
      <w:pPr>
        <w:rPr>
          <w:szCs w:val="24"/>
        </w:rPr>
      </w:pPr>
      <w:r w:rsidRPr="00B3553F">
        <w:rPr>
          <w:szCs w:val="24"/>
        </w:rPr>
        <w:t>O pavimento d</w:t>
      </w:r>
      <w:r>
        <w:rPr>
          <w:szCs w:val="24"/>
        </w:rPr>
        <w:t xml:space="preserve">os acessos </w:t>
      </w:r>
      <w:proofErr w:type="spellStart"/>
      <w:r>
        <w:rPr>
          <w:szCs w:val="24"/>
        </w:rPr>
        <w:t>veicularesserá</w:t>
      </w:r>
      <w:proofErr w:type="spellEnd"/>
      <w:r>
        <w:rPr>
          <w:szCs w:val="24"/>
        </w:rPr>
        <w:t xml:space="preserve"> composto das seguintes camadas:</w:t>
      </w:r>
    </w:p>
    <w:p w:rsidR="00823720" w:rsidRPr="00BB1DB2" w:rsidRDefault="00823720"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Revestimento: Bloco de Concreto Intertravado (Paver)</w:t>
      </w:r>
      <w:r>
        <w:rPr>
          <w:rFonts w:ascii="Arial" w:hAnsi="Arial" w:cs="Arial"/>
          <w:noProof/>
          <w:szCs w:val="24"/>
        </w:rPr>
        <w:t xml:space="preserve"> 8 cm</w:t>
      </w:r>
      <w:r w:rsidRPr="00BB1DB2">
        <w:rPr>
          <w:rFonts w:ascii="Arial" w:hAnsi="Arial" w:cs="Arial"/>
          <w:noProof/>
          <w:szCs w:val="24"/>
        </w:rPr>
        <w:t>;</w:t>
      </w:r>
    </w:p>
    <w:p w:rsidR="00823720" w:rsidRPr="00BB1DB2" w:rsidRDefault="00823720"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Camada de Areia;</w:t>
      </w:r>
    </w:p>
    <w:p w:rsidR="00823720" w:rsidRPr="00BB1DB2" w:rsidRDefault="00823720"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Base: Solo Compactado.</w:t>
      </w:r>
    </w:p>
    <w:p w:rsidR="008476D0" w:rsidRDefault="008476D0" w:rsidP="001466F8">
      <w:pPr>
        <w:rPr>
          <w:noProof/>
          <w:szCs w:val="24"/>
        </w:rPr>
      </w:pPr>
    </w:p>
    <w:p w:rsidR="00FC3282" w:rsidRPr="00B3553F" w:rsidRDefault="00FC3282" w:rsidP="00FC3282">
      <w:pPr>
        <w:rPr>
          <w:noProof/>
          <w:szCs w:val="24"/>
        </w:rPr>
      </w:pPr>
      <w:r w:rsidRPr="00B3553F">
        <w:rPr>
          <w:noProof/>
          <w:szCs w:val="24"/>
        </w:rPr>
        <w:lastRenderedPageBreak/>
        <w:t>A ciclovia compartilhada será em Concreto Betuminoso Usinado a Quente - CBUQ com 2,</w:t>
      </w:r>
      <w:r>
        <w:rPr>
          <w:noProof/>
          <w:szCs w:val="24"/>
        </w:rPr>
        <w:t>5</w:t>
      </w:r>
      <w:r w:rsidRPr="00B3553F">
        <w:rPr>
          <w:noProof/>
          <w:szCs w:val="24"/>
        </w:rPr>
        <w:t>0m de largura</w:t>
      </w:r>
      <w:r>
        <w:rPr>
          <w:noProof/>
          <w:szCs w:val="24"/>
        </w:rPr>
        <w:t>, preferencialmente</w:t>
      </w:r>
      <w:r w:rsidRPr="00B3553F">
        <w:rPr>
          <w:noProof/>
          <w:szCs w:val="24"/>
        </w:rPr>
        <w:t>.</w:t>
      </w:r>
    </w:p>
    <w:p w:rsidR="00FC3282" w:rsidRPr="00B3553F" w:rsidRDefault="00FC3282" w:rsidP="00FC3282">
      <w:pPr>
        <w:rPr>
          <w:noProof/>
          <w:szCs w:val="24"/>
        </w:rPr>
      </w:pPr>
      <w:r w:rsidRPr="00B3553F">
        <w:rPr>
          <w:noProof/>
          <w:szCs w:val="24"/>
        </w:rPr>
        <w:t xml:space="preserve">Indicou-se também a implantação de guias rebaixadas nos acessos às garagens e rampas de acesso às pessoas com dificuldade de locomoção nas proximidades dos cruzamentos. </w:t>
      </w:r>
    </w:p>
    <w:p w:rsidR="00FC3282" w:rsidRDefault="00FC3282" w:rsidP="00FC3282">
      <w:pPr>
        <w:rPr>
          <w:noProof/>
          <w:szCs w:val="24"/>
        </w:rPr>
      </w:pPr>
      <w:r w:rsidRPr="009266AE">
        <w:rPr>
          <w:noProof/>
          <w:szCs w:val="24"/>
        </w:rPr>
        <w:t>A ciclovia será implantada ao longo da Linha Verde, em geral do lado direito da Via Local Direita ou da Via Marginal Direita quando não existir a via local, e compartilhada com a calçada.</w:t>
      </w:r>
    </w:p>
    <w:p w:rsidR="00FC3282" w:rsidRPr="00B3553F" w:rsidRDefault="00FC3282" w:rsidP="00FC3282">
      <w:pPr>
        <w:rPr>
          <w:noProof/>
          <w:szCs w:val="24"/>
        </w:rPr>
      </w:pPr>
      <w:r w:rsidRPr="00B3553F">
        <w:rPr>
          <w:noProof/>
          <w:szCs w:val="24"/>
        </w:rPr>
        <w:t>A ciclovia foi proj</w:t>
      </w:r>
      <w:r>
        <w:rPr>
          <w:noProof/>
          <w:szCs w:val="24"/>
        </w:rPr>
        <w:t xml:space="preserve">etada com </w:t>
      </w:r>
      <w:r w:rsidRPr="00B3553F">
        <w:rPr>
          <w:szCs w:val="24"/>
        </w:rPr>
        <w:t xml:space="preserve">2,50m de largura total, sendo 2,00m de largura e limitada em ambos os lados por </w:t>
      </w:r>
      <w:r>
        <w:rPr>
          <w:szCs w:val="24"/>
        </w:rPr>
        <w:t>duas</w:t>
      </w:r>
      <w:r w:rsidRPr="00B3553F">
        <w:rPr>
          <w:szCs w:val="24"/>
        </w:rPr>
        <w:t xml:space="preserve"> fileira</w:t>
      </w:r>
      <w:r>
        <w:rPr>
          <w:szCs w:val="24"/>
        </w:rPr>
        <w:t>s</w:t>
      </w:r>
      <w:r w:rsidRPr="00B3553F">
        <w:rPr>
          <w:szCs w:val="24"/>
        </w:rPr>
        <w:t xml:space="preserve"> de paralelepípedo de granito, ou limitada em um dos lados por </w:t>
      </w:r>
      <w:r>
        <w:rPr>
          <w:szCs w:val="24"/>
        </w:rPr>
        <w:t>duas</w:t>
      </w:r>
      <w:r w:rsidRPr="00B3553F">
        <w:rPr>
          <w:szCs w:val="24"/>
        </w:rPr>
        <w:t xml:space="preserve"> fileira</w:t>
      </w:r>
      <w:r>
        <w:rPr>
          <w:szCs w:val="24"/>
        </w:rPr>
        <w:t>s</w:t>
      </w:r>
      <w:r w:rsidRPr="00B3553F">
        <w:rPr>
          <w:szCs w:val="24"/>
        </w:rPr>
        <w:t xml:space="preserve"> de paralelepípedo e a outra por meio-fio.</w:t>
      </w:r>
    </w:p>
    <w:p w:rsidR="00233D91" w:rsidRPr="00B3553F" w:rsidRDefault="00823720" w:rsidP="00233D91">
      <w:pPr>
        <w:rPr>
          <w:szCs w:val="24"/>
        </w:rPr>
      </w:pPr>
      <w:r>
        <w:rPr>
          <w:szCs w:val="24"/>
        </w:rPr>
        <w:t>O</w:t>
      </w:r>
      <w:r w:rsidR="00233D91">
        <w:rPr>
          <w:szCs w:val="24"/>
        </w:rPr>
        <w:t xml:space="preserve"> pavimento da </w:t>
      </w:r>
      <w:r w:rsidR="00233D91" w:rsidRPr="00B3553F">
        <w:rPr>
          <w:szCs w:val="24"/>
        </w:rPr>
        <w:t>ciclovia será composto das seguintes camadas:</w:t>
      </w:r>
    </w:p>
    <w:p w:rsidR="00355FD2" w:rsidRPr="00BB1DB2" w:rsidRDefault="00355FD2"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Revestimento: 5 cm de Concreto Betuminoso Usinado a Quente (CBUQ);</w:t>
      </w:r>
    </w:p>
    <w:p w:rsidR="00355FD2" w:rsidRPr="00BB1DB2" w:rsidRDefault="00355FD2"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Imprimação;</w:t>
      </w:r>
    </w:p>
    <w:p w:rsidR="00355FD2" w:rsidRPr="00BB1DB2" w:rsidRDefault="00355FD2"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Base: 15 cm de Brita Graduada.</w:t>
      </w:r>
    </w:p>
    <w:p w:rsidR="00355FD2" w:rsidRPr="00B3553F" w:rsidRDefault="00355FD2" w:rsidP="001466F8">
      <w:pPr>
        <w:rPr>
          <w:szCs w:val="24"/>
        </w:rPr>
      </w:pPr>
      <w:r w:rsidRPr="009266AE">
        <w:rPr>
          <w:szCs w:val="24"/>
        </w:rPr>
        <w:t>Os serviços de terraplenagem necessários</w:t>
      </w:r>
      <w:r w:rsidRPr="00B3553F">
        <w:rPr>
          <w:szCs w:val="24"/>
        </w:rPr>
        <w:t xml:space="preserve"> à implantação das calçadas e ciclovia compreendem os aterros, quando necessário, para deixar as mesmas no nível do meio fio e os cortes na espessura do revestimento mais a espessura da base da calçada para poder encaixar o pavimento das mesmas.</w:t>
      </w:r>
    </w:p>
    <w:p w:rsidR="00355FD2" w:rsidRPr="00B3553F" w:rsidRDefault="00355FD2" w:rsidP="00A13B34">
      <w:pPr>
        <w:pStyle w:val="Ttulo2"/>
      </w:pPr>
      <w:bookmarkStart w:id="57" w:name="_Toc301861834"/>
      <w:r w:rsidRPr="00B3553F">
        <w:t>Vegetação</w:t>
      </w:r>
      <w:bookmarkEnd w:id="57"/>
    </w:p>
    <w:p w:rsidR="00355FD2" w:rsidRPr="00B3553F" w:rsidRDefault="00355FD2" w:rsidP="001466F8">
      <w:pPr>
        <w:rPr>
          <w:szCs w:val="24"/>
        </w:rPr>
      </w:pPr>
      <w:r w:rsidRPr="00B3553F">
        <w:rPr>
          <w:szCs w:val="24"/>
        </w:rPr>
        <w:t xml:space="preserve">Nas áreas separadoras entre as vias laterais e as marginais será efetuada a implantação e a recuperação de áreas verdes. Essas áreas terão largura variável e, serão destinadas a compor uma área de amenização da paisagem ao longo da avenida. </w:t>
      </w:r>
    </w:p>
    <w:p w:rsidR="00355FD2" w:rsidRDefault="00355FD2" w:rsidP="001466F8">
      <w:pPr>
        <w:rPr>
          <w:szCs w:val="24"/>
        </w:rPr>
      </w:pPr>
      <w:r w:rsidRPr="00B3553F">
        <w:rPr>
          <w:szCs w:val="24"/>
        </w:rPr>
        <w:t xml:space="preserve">O paisagismo proposto será com espécies nativas adequadas às larguras das faixas de áreas verdes a </w:t>
      </w:r>
      <w:proofErr w:type="gramStart"/>
      <w:r w:rsidRPr="00B3553F">
        <w:rPr>
          <w:szCs w:val="24"/>
        </w:rPr>
        <w:t>serem</w:t>
      </w:r>
      <w:proofErr w:type="gramEnd"/>
      <w:r w:rsidRPr="00B3553F">
        <w:rPr>
          <w:szCs w:val="24"/>
        </w:rPr>
        <w:t xml:space="preserve"> formadas, compostas de forração, vegetação arbustiva, arborização de pequeno, médio e grande porte, </w:t>
      </w:r>
      <w:r w:rsidR="00650EE7">
        <w:rPr>
          <w:szCs w:val="24"/>
        </w:rPr>
        <w:t xml:space="preserve">onde </w:t>
      </w:r>
      <w:r w:rsidR="00650EE7" w:rsidRPr="00B3553F">
        <w:rPr>
          <w:szCs w:val="24"/>
        </w:rPr>
        <w:t xml:space="preserve">as árvores indicadas </w:t>
      </w:r>
      <w:r w:rsidR="00650EE7" w:rsidRPr="00B3553F">
        <w:rPr>
          <w:szCs w:val="24"/>
        </w:rPr>
        <w:lastRenderedPageBreak/>
        <w:t>deverão distar 10,00m em média entre si</w:t>
      </w:r>
      <w:r w:rsidR="00650EE7">
        <w:rPr>
          <w:szCs w:val="24"/>
        </w:rPr>
        <w:t xml:space="preserve">, </w:t>
      </w:r>
      <w:r w:rsidRPr="00B3553F">
        <w:rPr>
          <w:szCs w:val="24"/>
        </w:rPr>
        <w:t xml:space="preserve">compondo um conjunto harmônico na avenida. </w:t>
      </w:r>
    </w:p>
    <w:p w:rsidR="00355FD2" w:rsidRPr="00B3553F" w:rsidRDefault="00355FD2" w:rsidP="001466F8">
      <w:pPr>
        <w:rPr>
          <w:szCs w:val="24"/>
        </w:rPr>
      </w:pPr>
      <w:r w:rsidRPr="00B3553F">
        <w:rPr>
          <w:szCs w:val="24"/>
        </w:rPr>
        <w:t xml:space="preserve">O paisagismo também será utilizado como elemento de identificação das estações de transporte coletivo, ora com ipês amarelos, ora com ipês roxos demarcando seus intervalos. Nas proximidades do terminal foram utilizadas algumas plantas ornamentais como </w:t>
      </w:r>
      <w:r w:rsidR="00A1336D">
        <w:rPr>
          <w:szCs w:val="24"/>
        </w:rPr>
        <w:t xml:space="preserve">a verbena, </w:t>
      </w:r>
      <w:proofErr w:type="spellStart"/>
      <w:r w:rsidR="00A1336D">
        <w:rPr>
          <w:szCs w:val="24"/>
        </w:rPr>
        <w:t>lírio-roxo-das-pedreiras</w:t>
      </w:r>
      <w:proofErr w:type="spellEnd"/>
      <w:r w:rsidR="00A1336D">
        <w:rPr>
          <w:szCs w:val="24"/>
        </w:rPr>
        <w:t xml:space="preserve">, </w:t>
      </w:r>
      <w:proofErr w:type="spellStart"/>
      <w:r w:rsidR="00A1336D">
        <w:rPr>
          <w:szCs w:val="24"/>
        </w:rPr>
        <w:t>clúsia</w:t>
      </w:r>
      <w:proofErr w:type="spellEnd"/>
      <w:r w:rsidR="00A1336D">
        <w:rPr>
          <w:szCs w:val="24"/>
        </w:rPr>
        <w:t xml:space="preserve">, </w:t>
      </w:r>
      <w:proofErr w:type="spellStart"/>
      <w:r w:rsidR="00A1336D">
        <w:rPr>
          <w:szCs w:val="24"/>
        </w:rPr>
        <w:t>calatéia</w:t>
      </w:r>
      <w:proofErr w:type="spellEnd"/>
      <w:r w:rsidR="00A1336D">
        <w:rPr>
          <w:szCs w:val="24"/>
        </w:rPr>
        <w:t xml:space="preserve">, </w:t>
      </w:r>
      <w:proofErr w:type="spellStart"/>
      <w:r w:rsidR="00A1336D">
        <w:rPr>
          <w:szCs w:val="24"/>
        </w:rPr>
        <w:t>resedá</w:t>
      </w:r>
      <w:r w:rsidRPr="00B3553F">
        <w:rPr>
          <w:szCs w:val="24"/>
        </w:rPr>
        <w:t>mantendo</w:t>
      </w:r>
      <w:proofErr w:type="spellEnd"/>
      <w:r w:rsidRPr="00B3553F">
        <w:rPr>
          <w:szCs w:val="24"/>
        </w:rPr>
        <w:t xml:space="preserve"> a tonalidade de cores utilizada no eixo. </w:t>
      </w:r>
      <w:r w:rsidR="00C81BD6">
        <w:rPr>
          <w:szCs w:val="24"/>
        </w:rPr>
        <w:t>Para demarcar o início d</w:t>
      </w:r>
      <w:r w:rsidRPr="00B3553F">
        <w:rPr>
          <w:szCs w:val="24"/>
        </w:rPr>
        <w:t>os binários</w:t>
      </w:r>
      <w:r w:rsidR="00C81BD6">
        <w:rPr>
          <w:szCs w:val="24"/>
        </w:rPr>
        <w:t xml:space="preserve"> foi especificada a </w:t>
      </w:r>
      <w:r w:rsidRPr="00B3553F">
        <w:rPr>
          <w:szCs w:val="24"/>
        </w:rPr>
        <w:t>aroeira</w:t>
      </w:r>
      <w:r w:rsidR="00C81BD6">
        <w:rPr>
          <w:szCs w:val="24"/>
        </w:rPr>
        <w:t>.</w:t>
      </w:r>
    </w:p>
    <w:p w:rsidR="00355FD2" w:rsidRDefault="00355FD2" w:rsidP="008C5C30">
      <w:pPr>
        <w:rPr>
          <w:szCs w:val="24"/>
        </w:rPr>
      </w:pPr>
      <w:r w:rsidRPr="00DD342C">
        <w:rPr>
          <w:szCs w:val="24"/>
        </w:rPr>
        <w:t>A seguir especificação d</w:t>
      </w:r>
      <w:r w:rsidR="00284115">
        <w:rPr>
          <w:szCs w:val="24"/>
        </w:rPr>
        <w:t>as</w:t>
      </w:r>
      <w:r w:rsidRPr="00DD342C">
        <w:rPr>
          <w:szCs w:val="24"/>
        </w:rPr>
        <w:t xml:space="preserve"> algumas espécies </w:t>
      </w:r>
      <w:r w:rsidR="00284115">
        <w:rPr>
          <w:szCs w:val="24"/>
        </w:rPr>
        <w:t xml:space="preserve">selecionadas para </w:t>
      </w:r>
      <w:r w:rsidRPr="00DD342C">
        <w:rPr>
          <w:szCs w:val="24"/>
        </w:rPr>
        <w:t xml:space="preserve">utilização ao longo </w:t>
      </w:r>
      <w:r w:rsidR="00284115">
        <w:rPr>
          <w:szCs w:val="24"/>
        </w:rPr>
        <w:t>d</w:t>
      </w:r>
      <w:r w:rsidRPr="00DD342C">
        <w:rPr>
          <w:szCs w:val="24"/>
        </w:rPr>
        <w:t>as vias.</w:t>
      </w:r>
    </w:p>
    <w:p w:rsidR="00485B08" w:rsidRPr="003C5490" w:rsidRDefault="00485B08" w:rsidP="008B5AFD">
      <w:pPr>
        <w:pStyle w:val="Ttulo3"/>
      </w:pPr>
      <w:r w:rsidRPr="003C5490">
        <w:t>Pinheiro do Paraná</w:t>
      </w:r>
    </w:p>
    <w:p w:rsidR="00284115" w:rsidRDefault="00485B08" w:rsidP="008C5C30">
      <w:pPr>
        <w:rPr>
          <w:szCs w:val="24"/>
        </w:rPr>
      </w:pPr>
      <w:r>
        <w:rPr>
          <w:szCs w:val="24"/>
        </w:rPr>
        <w:t xml:space="preserve">O Pinheiro do Paraná ou Araucária </w:t>
      </w:r>
      <w:r w:rsidR="00C01D24">
        <w:rPr>
          <w:szCs w:val="24"/>
        </w:rPr>
        <w:t xml:space="preserve">é uma árvore de médio porte, alcançando entre 10 e 35 metros. A copa da árvore é piramidal quando </w:t>
      </w:r>
      <w:proofErr w:type="gramStart"/>
      <w:r w:rsidR="00C01D24">
        <w:rPr>
          <w:szCs w:val="24"/>
        </w:rPr>
        <w:t>jovem,</w:t>
      </w:r>
      <w:proofErr w:type="gramEnd"/>
      <w:r w:rsidR="00C01D24">
        <w:rPr>
          <w:szCs w:val="24"/>
        </w:rPr>
        <w:t xml:space="preserve">sendo mais arredondada quando da idade adulta. Seu tronco, que pode ter entre 50 cm. </w:t>
      </w:r>
      <w:proofErr w:type="gramStart"/>
      <w:r w:rsidR="00C01D24">
        <w:rPr>
          <w:szCs w:val="24"/>
        </w:rPr>
        <w:t>e</w:t>
      </w:r>
      <w:proofErr w:type="gramEnd"/>
      <w:r w:rsidR="00C01D24">
        <w:rPr>
          <w:szCs w:val="24"/>
        </w:rPr>
        <w:t xml:space="preserve"> 2,5 m., é coberto por uma casca espessa</w:t>
      </w:r>
      <w:r w:rsidR="00284115" w:rsidRPr="00284115">
        <w:rPr>
          <w:szCs w:val="24"/>
        </w:rPr>
        <w:t>(até 10 cm de espessura), de cor marrom-arroxeada, persistente, áspera e rugosa</w:t>
      </w:r>
      <w:r w:rsidR="00284115">
        <w:t>.</w:t>
      </w:r>
      <w:r w:rsidR="00DC770B" w:rsidRPr="00DC770B">
        <w:rPr>
          <w:szCs w:val="24"/>
        </w:rPr>
        <w:t>Suas folhas, são verde-escuras, simples, alternas, espiraladas, lineares a lanceoladas, coriáceas, muito pungentes, podendo chegar a 6 cm de comprimento por 1 cm de largura</w:t>
      </w:r>
      <w:r w:rsidR="00DC770B">
        <w:rPr>
          <w:szCs w:val="24"/>
        </w:rPr>
        <w:t xml:space="preserve">. </w:t>
      </w:r>
    </w:p>
    <w:p w:rsidR="00284115" w:rsidRPr="00284115" w:rsidRDefault="00284115" w:rsidP="008C5C30">
      <w:pPr>
        <w:rPr>
          <w:szCs w:val="24"/>
        </w:rPr>
      </w:pPr>
      <w:r w:rsidRPr="00284115">
        <w:rPr>
          <w:szCs w:val="24"/>
        </w:rPr>
        <w:t xml:space="preserve">Trata-se de uma planta dióica (há árvores femininas e masculinas), podendo ser monóica quando submetida a traumas ou </w:t>
      </w:r>
      <w:proofErr w:type="gramStart"/>
      <w:r w:rsidRPr="00284115">
        <w:rPr>
          <w:szCs w:val="24"/>
        </w:rPr>
        <w:t>doenças.</w:t>
      </w:r>
      <w:proofErr w:type="gramEnd"/>
      <w:r w:rsidRPr="00284115">
        <w:rPr>
          <w:szCs w:val="24"/>
        </w:rPr>
        <w:t>A floração feminina ocorre o ano todo; já a masculina ocorre de agosto a janeiro</w:t>
      </w:r>
    </w:p>
    <w:p w:rsidR="00DC770B" w:rsidRDefault="00DC770B" w:rsidP="008C5C30">
      <w:pPr>
        <w:rPr>
          <w:szCs w:val="24"/>
        </w:rPr>
      </w:pPr>
      <w:r>
        <w:rPr>
          <w:szCs w:val="24"/>
        </w:rPr>
        <w:t>A árvore é típica da região sul, sendo um dos símbolos do Estado do Paraná.</w:t>
      </w:r>
    </w:p>
    <w:p w:rsidR="00C01D24" w:rsidRDefault="00DC770B" w:rsidP="00FC3282">
      <w:pPr>
        <w:ind w:firstLine="0"/>
        <w:jc w:val="center"/>
        <w:rPr>
          <w:szCs w:val="24"/>
        </w:rPr>
      </w:pPr>
      <w:r>
        <w:rPr>
          <w:noProof/>
          <w:szCs w:val="24"/>
        </w:rPr>
        <w:lastRenderedPageBreak/>
        <w:drawing>
          <wp:inline distT="0" distB="0" distL="0" distR="0">
            <wp:extent cx="3824167" cy="2340000"/>
            <wp:effectExtent l="19050" t="0" r="4883" b="0"/>
            <wp:docPr id="5" name="Imagem 4" descr="araucaria-angustifol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ucaria-angustifolia-01.jpg"/>
                    <pic:cNvPicPr/>
                  </pic:nvPicPr>
                  <pic:blipFill>
                    <a:blip r:embed="rId31"/>
                    <a:stretch>
                      <a:fillRect/>
                    </a:stretch>
                  </pic:blipFill>
                  <pic:spPr>
                    <a:xfrm>
                      <a:off x="0" y="0"/>
                      <a:ext cx="3823886" cy="2337759"/>
                    </a:xfrm>
                    <a:prstGeom prst="rect">
                      <a:avLst/>
                    </a:prstGeom>
                  </pic:spPr>
                </pic:pic>
              </a:graphicData>
            </a:graphic>
          </wp:inline>
        </w:drawing>
      </w:r>
    </w:p>
    <w:p w:rsidR="008C5C30" w:rsidRPr="003C5490" w:rsidRDefault="00A1336D" w:rsidP="008B5AFD">
      <w:pPr>
        <w:pStyle w:val="Ttulo3"/>
      </w:pPr>
      <w:r w:rsidRPr="003C5490">
        <w:t>Aroeira</w:t>
      </w:r>
    </w:p>
    <w:p w:rsidR="00A1336D" w:rsidRPr="008C5C30" w:rsidRDefault="00A1336D" w:rsidP="008C5C30">
      <w:pPr>
        <w:rPr>
          <w:szCs w:val="24"/>
        </w:rPr>
      </w:pPr>
      <w:r w:rsidRPr="008C5C30">
        <w:rPr>
          <w:szCs w:val="24"/>
        </w:rPr>
        <w:t xml:space="preserve">Árvore interessante para arborização urbana, de porte médio e frutificação ornamental, é geralmente usada como arvoreta ou </w:t>
      </w:r>
      <w:proofErr w:type="spellStart"/>
      <w:r w:rsidRPr="008C5C30">
        <w:rPr>
          <w:szCs w:val="24"/>
        </w:rPr>
        <w:t>cerca-viva</w:t>
      </w:r>
      <w:proofErr w:type="spellEnd"/>
      <w:r w:rsidRPr="008C5C30">
        <w:rPr>
          <w:szCs w:val="24"/>
        </w:rPr>
        <w:t>.</w:t>
      </w:r>
    </w:p>
    <w:p w:rsidR="00A1336D" w:rsidRPr="008C5C30" w:rsidRDefault="00A1336D" w:rsidP="00A1336D">
      <w:pPr>
        <w:rPr>
          <w:szCs w:val="24"/>
        </w:rPr>
      </w:pPr>
      <w:r w:rsidRPr="008C5C30">
        <w:rPr>
          <w:szCs w:val="24"/>
        </w:rPr>
        <w:t xml:space="preserve">Possui caule pouco tortuoso com casca escura e fissurada, folhas </w:t>
      </w:r>
      <w:proofErr w:type="spellStart"/>
      <w:r w:rsidRPr="008C5C30">
        <w:rPr>
          <w:szCs w:val="24"/>
        </w:rPr>
        <w:t>imparipinadas</w:t>
      </w:r>
      <w:proofErr w:type="spellEnd"/>
      <w:r w:rsidRPr="008C5C30">
        <w:rPr>
          <w:szCs w:val="24"/>
        </w:rPr>
        <w:t xml:space="preserve"> com folíolos verdes e nervuras claras, flores pequenas branco-esverdeadas dispostas em inflorescências axilares, frutos pequenos e esféricos avermelhados. </w:t>
      </w:r>
    </w:p>
    <w:p w:rsidR="00A1336D" w:rsidRPr="008C5C30" w:rsidRDefault="00A1336D" w:rsidP="00A1336D">
      <w:pPr>
        <w:rPr>
          <w:szCs w:val="24"/>
        </w:rPr>
      </w:pPr>
      <w:r w:rsidRPr="008C5C30">
        <w:rPr>
          <w:szCs w:val="24"/>
        </w:rPr>
        <w:t xml:space="preserve">O florescimento ocorre na primavera e no outono. Desta árvore pode se extrair madeira (própria para moirões e lenha), óleos essenciais utilizados em </w:t>
      </w:r>
      <w:proofErr w:type="spellStart"/>
      <w:r w:rsidRPr="008C5C30">
        <w:rPr>
          <w:szCs w:val="24"/>
        </w:rPr>
        <w:t>fitoterapia</w:t>
      </w:r>
      <w:proofErr w:type="spellEnd"/>
      <w:r w:rsidRPr="008C5C30">
        <w:rPr>
          <w:szCs w:val="24"/>
        </w:rPr>
        <w:t>, fruto utilizado na ornamentação e tempero de arranjos culinários.</w:t>
      </w:r>
    </w:p>
    <w:p w:rsidR="00A1336D" w:rsidRPr="0063794B" w:rsidRDefault="00A1336D" w:rsidP="00FC3282">
      <w:pPr>
        <w:pStyle w:val="NormalWeb"/>
        <w:spacing w:before="120" w:beforeAutospacing="0" w:after="0" w:afterAutospacing="0" w:line="360" w:lineRule="auto"/>
        <w:jc w:val="center"/>
        <w:rPr>
          <w:b/>
          <w:bCs/>
        </w:rPr>
      </w:pPr>
      <w:r w:rsidRPr="0063794B">
        <w:rPr>
          <w:noProof/>
        </w:rPr>
        <w:drawing>
          <wp:inline distT="0" distB="0" distL="0" distR="0">
            <wp:extent cx="2391434" cy="2456953"/>
            <wp:effectExtent l="19050" t="0" r="8866" b="0"/>
            <wp:docPr id="18" name="Imagem 18" descr="Ficheiro:Schinus terebinthifolius fruits.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cheiro:Schinus terebinthifolius fruits.JPG">
                      <a:hlinkClick r:id="rId32"/>
                    </pic:cNvPr>
                    <pic:cNvPicPr>
                      <a:picLocks noChangeAspect="1" noChangeArrowheads="1"/>
                    </pic:cNvPicPr>
                  </pic:nvPicPr>
                  <pic:blipFill>
                    <a:blip r:embed="rId33"/>
                    <a:srcRect/>
                    <a:stretch>
                      <a:fillRect/>
                    </a:stretch>
                  </pic:blipFill>
                  <pic:spPr bwMode="auto">
                    <a:xfrm>
                      <a:off x="0" y="0"/>
                      <a:ext cx="2391434" cy="2456953"/>
                    </a:xfrm>
                    <a:prstGeom prst="rect">
                      <a:avLst/>
                    </a:prstGeom>
                    <a:noFill/>
                    <a:ln w="9525">
                      <a:noFill/>
                      <a:miter lim="800000"/>
                      <a:headEnd/>
                      <a:tailEnd/>
                    </a:ln>
                  </pic:spPr>
                </pic:pic>
              </a:graphicData>
            </a:graphic>
          </wp:inline>
        </w:drawing>
      </w:r>
    </w:p>
    <w:p w:rsidR="008C5C30" w:rsidRPr="0063794B" w:rsidRDefault="00A1336D" w:rsidP="008B5AFD">
      <w:pPr>
        <w:pStyle w:val="Ttulo3"/>
      </w:pPr>
      <w:r w:rsidRPr="0063794B">
        <w:lastRenderedPageBreak/>
        <w:t>Ipê Amarelo</w:t>
      </w:r>
    </w:p>
    <w:p w:rsidR="00A1336D" w:rsidRPr="0063794B" w:rsidRDefault="00A1336D" w:rsidP="00A1336D">
      <w:pPr>
        <w:rPr>
          <w:szCs w:val="24"/>
        </w:rPr>
      </w:pPr>
      <w:r w:rsidRPr="0063794B">
        <w:rPr>
          <w:szCs w:val="24"/>
        </w:rPr>
        <w:t xml:space="preserve">Planta de desenvolvimento rápido, decídua, </w:t>
      </w:r>
      <w:proofErr w:type="spellStart"/>
      <w:r w:rsidRPr="0063794B">
        <w:rPr>
          <w:szCs w:val="24"/>
        </w:rPr>
        <w:t>heliófita</w:t>
      </w:r>
      <w:proofErr w:type="spellEnd"/>
      <w:r w:rsidRPr="0063794B">
        <w:rPr>
          <w:szCs w:val="24"/>
        </w:rPr>
        <w:t xml:space="preserve">, xerófita, nativa do </w:t>
      </w:r>
      <w:hyperlink r:id="rId34" w:tooltip="Cerrado" w:history="1">
        <w:r w:rsidRPr="0063794B">
          <w:rPr>
            <w:szCs w:val="24"/>
          </w:rPr>
          <w:t>cerrado</w:t>
        </w:r>
      </w:hyperlink>
      <w:r w:rsidRPr="0063794B">
        <w:rPr>
          <w:szCs w:val="24"/>
        </w:rPr>
        <w:t xml:space="preserve"> em solos bem drenados. Atinge altura de 6 a 14 m, possui tronco </w:t>
      </w:r>
      <w:proofErr w:type="spellStart"/>
      <w:r w:rsidRPr="0063794B">
        <w:rPr>
          <w:szCs w:val="24"/>
        </w:rPr>
        <w:t>tortuso</w:t>
      </w:r>
      <w:proofErr w:type="spellEnd"/>
      <w:r w:rsidRPr="0063794B">
        <w:rPr>
          <w:szCs w:val="24"/>
        </w:rPr>
        <w:t xml:space="preserve"> com até </w:t>
      </w:r>
      <w:proofErr w:type="gramStart"/>
      <w:r w:rsidRPr="0063794B">
        <w:rPr>
          <w:szCs w:val="24"/>
        </w:rPr>
        <w:t>50cm</w:t>
      </w:r>
      <w:proofErr w:type="gramEnd"/>
      <w:r w:rsidRPr="0063794B">
        <w:rPr>
          <w:szCs w:val="24"/>
        </w:rPr>
        <w:t xml:space="preserve"> de diâmetro e folhas pilosas em ambas as faces.</w:t>
      </w:r>
    </w:p>
    <w:p w:rsidR="00A1336D" w:rsidRPr="0063794B" w:rsidRDefault="00A1336D" w:rsidP="008C5C30">
      <w:pPr>
        <w:rPr>
          <w:szCs w:val="24"/>
        </w:rPr>
      </w:pPr>
      <w:r w:rsidRPr="0063794B">
        <w:rPr>
          <w:szCs w:val="24"/>
        </w:rPr>
        <w:t xml:space="preserve">Floresce de julho a setembro. Os frutos amadurecem de setembro a outubro. Produz grande quantidade de </w:t>
      </w:r>
      <w:hyperlink r:id="rId35" w:tooltip="Semente" w:history="1">
        <w:r w:rsidRPr="0063794B">
          <w:rPr>
            <w:szCs w:val="24"/>
          </w:rPr>
          <w:t>sementes</w:t>
        </w:r>
      </w:hyperlink>
      <w:r w:rsidRPr="0063794B">
        <w:rPr>
          <w:szCs w:val="24"/>
        </w:rPr>
        <w:t xml:space="preserve"> leves, aladas com pequenas reservas, e que perdem a viabilidade em menos de 90 dias após coleta. </w:t>
      </w:r>
    </w:p>
    <w:p w:rsidR="00A1336D" w:rsidRPr="0063794B" w:rsidRDefault="00A1336D" w:rsidP="008C5C30">
      <w:pPr>
        <w:rPr>
          <w:szCs w:val="24"/>
        </w:rPr>
      </w:pPr>
      <w:r w:rsidRPr="0063794B">
        <w:rPr>
          <w:szCs w:val="24"/>
        </w:rPr>
        <w:t xml:space="preserve">Também conhecida popularmente por: ipê-amarelo, ipê-cascudo, </w:t>
      </w:r>
      <w:proofErr w:type="spellStart"/>
      <w:r w:rsidRPr="0063794B">
        <w:rPr>
          <w:szCs w:val="24"/>
        </w:rPr>
        <w:t>ipê-do-campo</w:t>
      </w:r>
      <w:proofErr w:type="spellEnd"/>
      <w:r w:rsidRPr="0063794B">
        <w:rPr>
          <w:szCs w:val="24"/>
        </w:rPr>
        <w:t xml:space="preserve">, ipê-pardo, </w:t>
      </w:r>
      <w:proofErr w:type="spellStart"/>
      <w:r w:rsidRPr="0063794B">
        <w:rPr>
          <w:szCs w:val="24"/>
        </w:rPr>
        <w:t>ipê-do-cerrado</w:t>
      </w:r>
      <w:proofErr w:type="spellEnd"/>
      <w:r w:rsidRPr="0063794B">
        <w:rPr>
          <w:szCs w:val="24"/>
        </w:rPr>
        <w:t xml:space="preserve">, pau-d'arco-do-campo, piúva, </w:t>
      </w:r>
      <w:proofErr w:type="spellStart"/>
      <w:r w:rsidRPr="0063794B">
        <w:rPr>
          <w:szCs w:val="24"/>
        </w:rPr>
        <w:t>tarumã</w:t>
      </w:r>
      <w:proofErr w:type="spellEnd"/>
      <w:r w:rsidRPr="0063794B">
        <w:rPr>
          <w:szCs w:val="24"/>
        </w:rPr>
        <w:t>.</w:t>
      </w:r>
    </w:p>
    <w:p w:rsidR="00A1336D" w:rsidRPr="0063794B" w:rsidRDefault="00A1336D" w:rsidP="00FC3282">
      <w:pPr>
        <w:ind w:firstLine="0"/>
        <w:jc w:val="center"/>
        <w:rPr>
          <w:szCs w:val="24"/>
          <w:lang w:val="pt-PT"/>
        </w:rPr>
      </w:pPr>
      <w:r w:rsidRPr="0063794B">
        <w:rPr>
          <w:noProof/>
          <w:szCs w:val="24"/>
        </w:rPr>
        <w:drawing>
          <wp:inline distT="0" distB="0" distL="0" distR="0">
            <wp:extent cx="2200275" cy="1650206"/>
            <wp:effectExtent l="19050" t="0" r="9525" b="0"/>
            <wp:docPr id="2" name="Imagem 36" descr="220px-Tabebuia_chrysantha_flowers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20px-Tabebuia_chrysantha_flowers1">
                      <a:hlinkClick r:id="rId36"/>
                    </pic:cNvPr>
                    <pic:cNvPicPr>
                      <a:picLocks noChangeAspect="1" noChangeArrowheads="1"/>
                    </pic:cNvPicPr>
                  </pic:nvPicPr>
                  <pic:blipFill>
                    <a:blip r:embed="rId37"/>
                    <a:srcRect/>
                    <a:stretch>
                      <a:fillRect/>
                    </a:stretch>
                  </pic:blipFill>
                  <pic:spPr bwMode="auto">
                    <a:xfrm>
                      <a:off x="0" y="0"/>
                      <a:ext cx="2200275" cy="1650206"/>
                    </a:xfrm>
                    <a:prstGeom prst="rect">
                      <a:avLst/>
                    </a:prstGeom>
                    <a:noFill/>
                    <a:ln w="9525">
                      <a:noFill/>
                      <a:miter lim="800000"/>
                      <a:headEnd/>
                      <a:tailEnd/>
                    </a:ln>
                  </pic:spPr>
                </pic:pic>
              </a:graphicData>
            </a:graphic>
          </wp:inline>
        </w:drawing>
      </w:r>
      <w:r w:rsidRPr="0063794B">
        <w:rPr>
          <w:noProof/>
          <w:szCs w:val="24"/>
        </w:rPr>
        <w:drawing>
          <wp:inline distT="0" distB="0" distL="0" distR="0">
            <wp:extent cx="1229360" cy="1637284"/>
            <wp:effectExtent l="19050" t="0" r="8890" b="0"/>
            <wp:docPr id="3" name="Imagem 37" descr="Ipe-unicamp-00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pe-unicamp-007.jpg">
                      <a:hlinkClick r:id="rId38"/>
                    </pic:cNvPr>
                    <pic:cNvPicPr>
                      <a:picLocks noChangeAspect="1" noChangeArrowheads="1"/>
                    </pic:cNvPicPr>
                  </pic:nvPicPr>
                  <pic:blipFill>
                    <a:blip r:embed="rId39"/>
                    <a:srcRect/>
                    <a:stretch>
                      <a:fillRect/>
                    </a:stretch>
                  </pic:blipFill>
                  <pic:spPr bwMode="auto">
                    <a:xfrm>
                      <a:off x="0" y="0"/>
                      <a:ext cx="1229360" cy="1637284"/>
                    </a:xfrm>
                    <a:prstGeom prst="rect">
                      <a:avLst/>
                    </a:prstGeom>
                    <a:noFill/>
                    <a:ln w="9525">
                      <a:noFill/>
                      <a:miter lim="800000"/>
                      <a:headEnd/>
                      <a:tailEnd/>
                    </a:ln>
                  </pic:spPr>
                </pic:pic>
              </a:graphicData>
            </a:graphic>
          </wp:inline>
        </w:drawing>
      </w:r>
    </w:p>
    <w:p w:rsidR="008C5C30" w:rsidRPr="0063794B" w:rsidRDefault="00A1336D" w:rsidP="008B5AFD">
      <w:pPr>
        <w:pStyle w:val="Ttulo3"/>
      </w:pPr>
      <w:r w:rsidRPr="0063794B">
        <w:t>Ipê-roxo</w:t>
      </w:r>
    </w:p>
    <w:p w:rsidR="00A1336D" w:rsidRPr="0063794B" w:rsidRDefault="00A1336D" w:rsidP="008C5C30">
      <w:pPr>
        <w:rPr>
          <w:szCs w:val="24"/>
        </w:rPr>
      </w:pPr>
      <w:r w:rsidRPr="0063794B">
        <w:rPr>
          <w:szCs w:val="24"/>
        </w:rPr>
        <w:t>Espécie largamente empregada no paisagismo urbano, por sua beleza e desenvolvimento rápido, esta árvore de porte médio é o primeiro dos ipês a florir no ano, inicia a floração em Junho, e pode durar até Agosto, conforme a árvore.</w:t>
      </w:r>
    </w:p>
    <w:p w:rsidR="00A1336D" w:rsidRPr="0063794B" w:rsidRDefault="00A1336D" w:rsidP="008C5C30">
      <w:pPr>
        <w:rPr>
          <w:szCs w:val="24"/>
        </w:rPr>
      </w:pPr>
      <w:r w:rsidRPr="0063794B">
        <w:rPr>
          <w:szCs w:val="24"/>
        </w:rPr>
        <w:t>Sua madeira apresenta grande durabilidade, sendo muito utilizada na construção civil.</w:t>
      </w:r>
    </w:p>
    <w:p w:rsidR="00A1336D" w:rsidRPr="0063794B" w:rsidRDefault="00A1336D" w:rsidP="008C5C30">
      <w:pPr>
        <w:rPr>
          <w:szCs w:val="24"/>
        </w:rPr>
      </w:pPr>
      <w:r w:rsidRPr="0063794B">
        <w:rPr>
          <w:szCs w:val="24"/>
        </w:rPr>
        <w:t xml:space="preserve">Tem vários nomes populares como </w:t>
      </w:r>
      <w:proofErr w:type="spellStart"/>
      <w:r w:rsidRPr="0063794B">
        <w:rPr>
          <w:szCs w:val="24"/>
        </w:rPr>
        <w:t>Ipê-roxo-da-mata</w:t>
      </w:r>
      <w:proofErr w:type="spellEnd"/>
      <w:r w:rsidRPr="0063794B">
        <w:rPr>
          <w:szCs w:val="24"/>
        </w:rPr>
        <w:t xml:space="preserve">, </w:t>
      </w:r>
      <w:proofErr w:type="spellStart"/>
      <w:r w:rsidRPr="0063794B">
        <w:rPr>
          <w:szCs w:val="24"/>
        </w:rPr>
        <w:t>Ipê-una</w:t>
      </w:r>
      <w:proofErr w:type="spellEnd"/>
      <w:r w:rsidRPr="0063794B">
        <w:rPr>
          <w:szCs w:val="24"/>
        </w:rPr>
        <w:t xml:space="preserve"> ou Pau D'arco, entre outros. </w:t>
      </w:r>
    </w:p>
    <w:p w:rsidR="00A1336D" w:rsidRPr="0063794B" w:rsidRDefault="00A1336D" w:rsidP="00FC3282">
      <w:pPr>
        <w:pStyle w:val="NormalWeb"/>
        <w:spacing w:before="120" w:beforeAutospacing="0" w:after="0" w:afterAutospacing="0" w:line="360" w:lineRule="auto"/>
        <w:jc w:val="center"/>
        <w:rPr>
          <w:lang w:val="pt-PT"/>
        </w:rPr>
      </w:pPr>
      <w:r w:rsidRPr="0063794B">
        <w:rPr>
          <w:noProof/>
        </w:rPr>
        <w:lastRenderedPageBreak/>
        <w:drawing>
          <wp:inline distT="0" distB="0" distL="0" distR="0">
            <wp:extent cx="1884807" cy="2072640"/>
            <wp:effectExtent l="19050" t="0" r="1143" b="0"/>
            <wp:docPr id="4" name="Imagem 38" descr="ipe_ro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pe_roxo"/>
                    <pic:cNvPicPr>
                      <a:picLocks noChangeAspect="1" noChangeArrowheads="1"/>
                    </pic:cNvPicPr>
                  </pic:nvPicPr>
                  <pic:blipFill>
                    <a:blip r:embed="rId40"/>
                    <a:srcRect/>
                    <a:stretch>
                      <a:fillRect/>
                    </a:stretch>
                  </pic:blipFill>
                  <pic:spPr bwMode="auto">
                    <a:xfrm>
                      <a:off x="0" y="0"/>
                      <a:ext cx="1884807" cy="2072640"/>
                    </a:xfrm>
                    <a:prstGeom prst="rect">
                      <a:avLst/>
                    </a:prstGeom>
                    <a:noFill/>
                    <a:ln w="9525">
                      <a:noFill/>
                      <a:miter lim="800000"/>
                      <a:headEnd/>
                      <a:tailEnd/>
                    </a:ln>
                  </pic:spPr>
                </pic:pic>
              </a:graphicData>
            </a:graphic>
          </wp:inline>
        </w:drawing>
      </w:r>
    </w:p>
    <w:p w:rsidR="008C5C30" w:rsidRPr="0063794B" w:rsidRDefault="00A1336D" w:rsidP="008B5AFD">
      <w:pPr>
        <w:pStyle w:val="Ttulo3"/>
      </w:pPr>
      <w:r w:rsidRPr="0063794B">
        <w:t>Verbena</w:t>
      </w:r>
    </w:p>
    <w:p w:rsidR="00A1336D" w:rsidRPr="0063794B" w:rsidRDefault="00A1336D" w:rsidP="008C5C30">
      <w:pPr>
        <w:rPr>
          <w:szCs w:val="24"/>
        </w:rPr>
      </w:pPr>
      <w:r w:rsidRPr="0063794B">
        <w:rPr>
          <w:szCs w:val="24"/>
        </w:rPr>
        <w:t>Planta herbácea perene de caules flexíveis, quadrangulares verdes arroxeados, folhas de inserção alterna, ovais pontiagudas e serrilhadas levemente pilosas. As flores são pequenas, tubulares reunidas em inflorescências na ponta dos ramos numerosos.</w:t>
      </w:r>
    </w:p>
    <w:p w:rsidR="00A1336D" w:rsidRPr="0063794B" w:rsidRDefault="00A1336D" w:rsidP="008C5C30">
      <w:pPr>
        <w:rPr>
          <w:szCs w:val="24"/>
        </w:rPr>
      </w:pPr>
      <w:r w:rsidRPr="0063794B">
        <w:rPr>
          <w:szCs w:val="24"/>
        </w:rPr>
        <w:t xml:space="preserve">Florescem praticamente o ano todo e formam densos tapetes coloridos. A propagação pode ser por sementes ou por caule. </w:t>
      </w:r>
    </w:p>
    <w:p w:rsidR="00A1336D" w:rsidRPr="0063794B" w:rsidRDefault="00A1336D" w:rsidP="00FC3282">
      <w:pPr>
        <w:pStyle w:val="NormalWeb"/>
        <w:spacing w:before="120" w:beforeAutospacing="0" w:after="0" w:afterAutospacing="0" w:line="360" w:lineRule="auto"/>
        <w:jc w:val="center"/>
      </w:pPr>
      <w:r w:rsidRPr="0063794B">
        <w:rPr>
          <w:noProof/>
        </w:rPr>
        <w:drawing>
          <wp:inline distT="0" distB="0" distL="0" distR="0">
            <wp:extent cx="2448000" cy="1665391"/>
            <wp:effectExtent l="19050" t="0" r="9450" b="0"/>
            <wp:docPr id="15" name="Imagem 100" descr="C:\Documents and Settings\_pc20\Configurações locais\Temporary Internet Files\Content.Word\verb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nts and Settings\_pc20\Configurações locais\Temporary Internet Files\Content.Word\verbena.jpg"/>
                    <pic:cNvPicPr>
                      <a:picLocks noChangeAspect="1" noChangeArrowheads="1"/>
                    </pic:cNvPicPr>
                  </pic:nvPicPr>
                  <pic:blipFill>
                    <a:blip r:embed="rId41"/>
                    <a:srcRect/>
                    <a:stretch>
                      <a:fillRect/>
                    </a:stretch>
                  </pic:blipFill>
                  <pic:spPr bwMode="auto">
                    <a:xfrm>
                      <a:off x="0" y="0"/>
                      <a:ext cx="2448000" cy="1665391"/>
                    </a:xfrm>
                    <a:prstGeom prst="rect">
                      <a:avLst/>
                    </a:prstGeom>
                    <a:noFill/>
                    <a:ln w="9525">
                      <a:noFill/>
                      <a:miter lim="800000"/>
                      <a:headEnd/>
                      <a:tailEnd/>
                    </a:ln>
                  </pic:spPr>
                </pic:pic>
              </a:graphicData>
            </a:graphic>
          </wp:inline>
        </w:drawing>
      </w:r>
    </w:p>
    <w:p w:rsidR="008C5C30" w:rsidRPr="0063794B" w:rsidRDefault="00A1336D" w:rsidP="008B5AFD">
      <w:pPr>
        <w:pStyle w:val="Ttulo3"/>
      </w:pPr>
      <w:r w:rsidRPr="0063794B">
        <w:t xml:space="preserve">Lírio Roxo das Pedreiras </w:t>
      </w:r>
    </w:p>
    <w:p w:rsidR="00A1336D" w:rsidRPr="0063794B" w:rsidRDefault="00A1336D" w:rsidP="008C5C30">
      <w:pPr>
        <w:rPr>
          <w:szCs w:val="24"/>
        </w:rPr>
      </w:pPr>
      <w:r w:rsidRPr="0063794B">
        <w:rPr>
          <w:szCs w:val="24"/>
        </w:rPr>
        <w:t>Planta perene com folhagem muito ornamental disposta em leque. As flores azuis são grandes e bonitas, porém são pouco duráveis. É uma planta apropriada para canteiros de baixa manutenção, exigindo poucas adubações periódicas.</w:t>
      </w:r>
    </w:p>
    <w:p w:rsidR="00A1336D" w:rsidRPr="0063794B" w:rsidRDefault="00A1336D" w:rsidP="008C5C30">
      <w:pPr>
        <w:rPr>
          <w:szCs w:val="24"/>
        </w:rPr>
      </w:pPr>
      <w:r w:rsidRPr="0063794B">
        <w:rPr>
          <w:szCs w:val="24"/>
        </w:rPr>
        <w:t>Pode ser cultivada em conjunto com outras plantas, assim como em maciços ou como bordadura. A floração pode se estender durante o ano todo, mas é mais abundante na primavera e no verão.</w:t>
      </w:r>
    </w:p>
    <w:p w:rsidR="00A1336D" w:rsidRPr="0063794B" w:rsidRDefault="00A1336D" w:rsidP="008C5C30">
      <w:pPr>
        <w:rPr>
          <w:szCs w:val="24"/>
        </w:rPr>
      </w:pPr>
      <w:r w:rsidRPr="0063794B">
        <w:rPr>
          <w:szCs w:val="24"/>
        </w:rPr>
        <w:lastRenderedPageBreak/>
        <w:t xml:space="preserve">Também </w:t>
      </w:r>
      <w:proofErr w:type="gramStart"/>
      <w:r w:rsidRPr="0063794B">
        <w:rPr>
          <w:szCs w:val="24"/>
        </w:rPr>
        <w:t>conhecida popularmente como Falso-Íris</w:t>
      </w:r>
      <w:proofErr w:type="gramEnd"/>
      <w:r w:rsidRPr="0063794B">
        <w:rPr>
          <w:szCs w:val="24"/>
        </w:rPr>
        <w:t xml:space="preserve">, </w:t>
      </w:r>
      <w:proofErr w:type="spellStart"/>
      <w:r w:rsidRPr="0063794B">
        <w:rPr>
          <w:szCs w:val="24"/>
        </w:rPr>
        <w:t>Lírio-Roxo-das-Pedras</w:t>
      </w:r>
      <w:proofErr w:type="spellEnd"/>
      <w:r w:rsidRPr="0063794B">
        <w:rPr>
          <w:szCs w:val="24"/>
        </w:rPr>
        <w:t xml:space="preserve"> e Pseudo-Íris-Azul. </w:t>
      </w:r>
    </w:p>
    <w:p w:rsidR="00A1336D" w:rsidRPr="0063794B" w:rsidRDefault="00A1336D" w:rsidP="00FC3282">
      <w:pPr>
        <w:pStyle w:val="NormalWeb"/>
        <w:spacing w:before="120" w:beforeAutospacing="0" w:after="0" w:afterAutospacing="0" w:line="360" w:lineRule="auto"/>
        <w:jc w:val="center"/>
      </w:pPr>
      <w:r w:rsidRPr="0063794B">
        <w:rPr>
          <w:noProof/>
        </w:rPr>
        <w:drawing>
          <wp:inline distT="0" distB="0" distL="0" distR="0">
            <wp:extent cx="2378678" cy="1851279"/>
            <wp:effectExtent l="19050" t="0" r="2572" b="0"/>
            <wp:docPr id="16" name="Imagem 103" descr="C:\Documents and Settings\_pc20\Desktop\imagesCAW3TB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nts and Settings\_pc20\Desktop\imagesCAW3TBJK.jpg"/>
                    <pic:cNvPicPr>
                      <a:picLocks noChangeAspect="1" noChangeArrowheads="1"/>
                    </pic:cNvPicPr>
                  </pic:nvPicPr>
                  <pic:blipFill>
                    <a:blip r:embed="rId42"/>
                    <a:srcRect/>
                    <a:stretch>
                      <a:fillRect/>
                    </a:stretch>
                  </pic:blipFill>
                  <pic:spPr bwMode="auto">
                    <a:xfrm>
                      <a:off x="0" y="0"/>
                      <a:ext cx="2378678" cy="1851279"/>
                    </a:xfrm>
                    <a:prstGeom prst="rect">
                      <a:avLst/>
                    </a:prstGeom>
                    <a:noFill/>
                    <a:ln w="9525">
                      <a:noFill/>
                      <a:miter lim="800000"/>
                      <a:headEnd/>
                      <a:tailEnd/>
                    </a:ln>
                  </pic:spPr>
                </pic:pic>
              </a:graphicData>
            </a:graphic>
          </wp:inline>
        </w:drawing>
      </w:r>
    </w:p>
    <w:p w:rsidR="008C5C30" w:rsidRPr="0063794B" w:rsidRDefault="00A1336D" w:rsidP="008B5AFD">
      <w:pPr>
        <w:pStyle w:val="Ttulo3"/>
      </w:pPr>
      <w:proofErr w:type="spellStart"/>
      <w:r w:rsidRPr="0063794B">
        <w:t>Clúsia</w:t>
      </w:r>
      <w:proofErr w:type="spellEnd"/>
    </w:p>
    <w:p w:rsidR="00A1336D" w:rsidRPr="0063794B" w:rsidRDefault="00A1336D" w:rsidP="008C5C30">
      <w:pPr>
        <w:rPr>
          <w:szCs w:val="24"/>
        </w:rPr>
      </w:pPr>
      <w:r w:rsidRPr="0063794B">
        <w:rPr>
          <w:szCs w:val="24"/>
        </w:rPr>
        <w:t xml:space="preserve">Planta largamente utilizada em projetos urbanos pelo Brasil, a </w:t>
      </w:r>
      <w:proofErr w:type="spellStart"/>
      <w:r w:rsidRPr="0063794B">
        <w:rPr>
          <w:szCs w:val="24"/>
        </w:rPr>
        <w:t>Clúsia</w:t>
      </w:r>
      <w:proofErr w:type="spellEnd"/>
      <w:r w:rsidRPr="0063794B">
        <w:rPr>
          <w:szCs w:val="24"/>
        </w:rPr>
        <w:t xml:space="preserve"> ou </w:t>
      </w:r>
      <w:proofErr w:type="spellStart"/>
      <w:r w:rsidRPr="0063794B">
        <w:rPr>
          <w:szCs w:val="24"/>
        </w:rPr>
        <w:t>Abaneiro</w:t>
      </w:r>
      <w:proofErr w:type="spellEnd"/>
      <w:r w:rsidRPr="0063794B">
        <w:rPr>
          <w:szCs w:val="24"/>
        </w:rPr>
        <w:t xml:space="preserve"> é nativa do litoral do sudeste brasileiro. É um arbusto lenhoso e com grande ramificação, muito ornamental graças à beleza de suas folhas rijas e em forma de gota num tom verde-escuro brilhante, podendo ser cultivado como arvoreta se não for podado, pois pode chegar a seis metros de altura.</w:t>
      </w:r>
    </w:p>
    <w:p w:rsidR="00A1336D" w:rsidRPr="0063794B" w:rsidRDefault="00A1336D" w:rsidP="008C5C30">
      <w:pPr>
        <w:rPr>
          <w:szCs w:val="24"/>
        </w:rPr>
      </w:pPr>
      <w:r w:rsidRPr="0063794B">
        <w:rPr>
          <w:szCs w:val="24"/>
        </w:rPr>
        <w:t xml:space="preserve">As flores brotam na Primavera e no Verão, </w:t>
      </w:r>
      <w:proofErr w:type="gramStart"/>
      <w:r w:rsidRPr="0063794B">
        <w:rPr>
          <w:szCs w:val="24"/>
        </w:rPr>
        <w:t>são</w:t>
      </w:r>
      <w:proofErr w:type="gramEnd"/>
      <w:r w:rsidRPr="0063794B">
        <w:rPr>
          <w:szCs w:val="24"/>
        </w:rPr>
        <w:t xml:space="preserve"> pequenas, brancas com o centro num tom vermelho róseo.</w:t>
      </w:r>
    </w:p>
    <w:p w:rsidR="00A1336D" w:rsidRPr="0063794B" w:rsidRDefault="00A1336D" w:rsidP="00FC3282">
      <w:pPr>
        <w:pStyle w:val="NormalWeb"/>
        <w:spacing w:before="120" w:beforeAutospacing="0" w:after="0" w:afterAutospacing="0" w:line="360" w:lineRule="auto"/>
        <w:jc w:val="center"/>
        <w:rPr>
          <w:b/>
          <w:bCs/>
        </w:rPr>
      </w:pPr>
      <w:r w:rsidRPr="0063794B">
        <w:rPr>
          <w:b/>
          <w:bCs/>
          <w:noProof/>
        </w:rPr>
        <w:drawing>
          <wp:inline distT="0" distB="0" distL="0" distR="0">
            <wp:extent cx="3132000" cy="1694669"/>
            <wp:effectExtent l="19050" t="0" r="0" b="0"/>
            <wp:docPr id="17" name="Imagem 25" descr="http://jardinagemepaisagismo.com/wp-content/uploads/2011/01/clus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jardinagemepaisagismo.com/wp-content/uploads/2011/01/clusia-2.jpg"/>
                    <pic:cNvPicPr>
                      <a:picLocks noChangeAspect="1" noChangeArrowheads="1"/>
                    </pic:cNvPicPr>
                  </pic:nvPicPr>
                  <pic:blipFill>
                    <a:blip r:embed="rId43"/>
                    <a:srcRect/>
                    <a:stretch>
                      <a:fillRect/>
                    </a:stretch>
                  </pic:blipFill>
                  <pic:spPr bwMode="auto">
                    <a:xfrm>
                      <a:off x="0" y="0"/>
                      <a:ext cx="3132000" cy="1694669"/>
                    </a:xfrm>
                    <a:prstGeom prst="rect">
                      <a:avLst/>
                    </a:prstGeom>
                    <a:noFill/>
                    <a:ln w="9525">
                      <a:noFill/>
                      <a:miter lim="800000"/>
                      <a:headEnd/>
                      <a:tailEnd/>
                    </a:ln>
                  </pic:spPr>
                </pic:pic>
              </a:graphicData>
            </a:graphic>
          </wp:inline>
        </w:drawing>
      </w:r>
    </w:p>
    <w:p w:rsidR="008C5C30" w:rsidRPr="0063794B" w:rsidRDefault="00A1336D" w:rsidP="008B5AFD">
      <w:pPr>
        <w:pStyle w:val="Ttulo3"/>
      </w:pPr>
      <w:proofErr w:type="spellStart"/>
      <w:r w:rsidRPr="0063794B">
        <w:t>Calatéia</w:t>
      </w:r>
      <w:proofErr w:type="spellEnd"/>
    </w:p>
    <w:p w:rsidR="00A1336D" w:rsidRPr="0063794B" w:rsidRDefault="008C5C30" w:rsidP="008C5C30">
      <w:pPr>
        <w:rPr>
          <w:szCs w:val="24"/>
        </w:rPr>
      </w:pPr>
      <w:r w:rsidRPr="0063794B">
        <w:rPr>
          <w:szCs w:val="24"/>
        </w:rPr>
        <w:t>P</w:t>
      </w:r>
      <w:r w:rsidR="00A1336D" w:rsidRPr="0063794B">
        <w:rPr>
          <w:szCs w:val="24"/>
        </w:rPr>
        <w:t>lanta perene, herbácea, rizomatosa de folhas ovais diversificadas em duas cores de verde com o verso arroxeado. Pode atingir até 0,50 cm de altura e forma extensas moitas com caráter invasivo.</w:t>
      </w:r>
    </w:p>
    <w:p w:rsidR="00A1336D" w:rsidRPr="0063794B" w:rsidRDefault="00A1336D" w:rsidP="008C5C30">
      <w:pPr>
        <w:rPr>
          <w:szCs w:val="24"/>
        </w:rPr>
      </w:pPr>
      <w:r w:rsidRPr="0063794B">
        <w:rPr>
          <w:szCs w:val="24"/>
        </w:rPr>
        <w:lastRenderedPageBreak/>
        <w:t>Suas flores são brancas, pequenas, reunidas por uma haste que sai da bainha das folhas, porém sem grande expressão. Seu melhor lugar de cultivo é à meia sombra, mas pode tolerar locais ensolarados no período da manhã.</w:t>
      </w:r>
    </w:p>
    <w:p w:rsidR="00A1336D" w:rsidRPr="0063794B" w:rsidRDefault="00A1336D" w:rsidP="00FC3282">
      <w:pPr>
        <w:pStyle w:val="NormalWeb"/>
        <w:spacing w:before="120" w:beforeAutospacing="0" w:after="0" w:afterAutospacing="0" w:line="360" w:lineRule="auto"/>
        <w:jc w:val="center"/>
      </w:pPr>
      <w:r w:rsidRPr="0063794B">
        <w:rPr>
          <w:noProof/>
        </w:rPr>
        <w:drawing>
          <wp:inline distT="0" distB="0" distL="0" distR="0">
            <wp:extent cx="2209800" cy="2099310"/>
            <wp:effectExtent l="19050" t="0" r="0" b="0"/>
            <wp:docPr id="19" name="Imagem 71" descr="calateía em 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lateía em flor"/>
                    <pic:cNvPicPr>
                      <a:picLocks noChangeAspect="1" noChangeArrowheads="1"/>
                    </pic:cNvPicPr>
                  </pic:nvPicPr>
                  <pic:blipFill>
                    <a:blip r:embed="rId44"/>
                    <a:srcRect/>
                    <a:stretch>
                      <a:fillRect/>
                    </a:stretch>
                  </pic:blipFill>
                  <pic:spPr bwMode="auto">
                    <a:xfrm>
                      <a:off x="0" y="0"/>
                      <a:ext cx="2209800" cy="2099310"/>
                    </a:xfrm>
                    <a:prstGeom prst="rect">
                      <a:avLst/>
                    </a:prstGeom>
                    <a:noFill/>
                    <a:ln w="9525">
                      <a:noFill/>
                      <a:miter lim="800000"/>
                      <a:headEnd/>
                      <a:tailEnd/>
                    </a:ln>
                  </pic:spPr>
                </pic:pic>
              </a:graphicData>
            </a:graphic>
          </wp:inline>
        </w:drawing>
      </w:r>
    </w:p>
    <w:p w:rsidR="008C5C30" w:rsidRPr="0063794B" w:rsidRDefault="00A1336D" w:rsidP="008B5AFD">
      <w:pPr>
        <w:pStyle w:val="Ttulo3"/>
      </w:pPr>
      <w:proofErr w:type="spellStart"/>
      <w:r w:rsidRPr="0063794B">
        <w:t>Resedá</w:t>
      </w:r>
      <w:proofErr w:type="spellEnd"/>
    </w:p>
    <w:p w:rsidR="00A1336D" w:rsidRPr="0063794B" w:rsidRDefault="00A1336D" w:rsidP="008C5C30">
      <w:pPr>
        <w:rPr>
          <w:szCs w:val="24"/>
        </w:rPr>
      </w:pPr>
      <w:r w:rsidRPr="0063794B">
        <w:rPr>
          <w:szCs w:val="24"/>
        </w:rPr>
        <w:t xml:space="preserve">Planta perene, que apesar de rústica é bastante florífera. Suas flores são pequenas, amarelas, delicadas e reunidas em inflorescências terminais. Apresenta folhagem que não é compacta e nem muito aberta. Floresce em todas as estações, mesmo quando em jardins de baixa manutenção. Também conhecida como </w:t>
      </w:r>
      <w:proofErr w:type="spellStart"/>
      <w:r w:rsidRPr="0063794B">
        <w:rPr>
          <w:szCs w:val="24"/>
        </w:rPr>
        <w:t>Triális</w:t>
      </w:r>
      <w:proofErr w:type="spellEnd"/>
      <w:r w:rsidRPr="0063794B">
        <w:rPr>
          <w:szCs w:val="24"/>
        </w:rPr>
        <w:t>.</w:t>
      </w:r>
    </w:p>
    <w:p w:rsidR="00A1336D" w:rsidRPr="0063794B" w:rsidRDefault="00A1336D" w:rsidP="00FC3282">
      <w:pPr>
        <w:pStyle w:val="NormalWeb"/>
        <w:spacing w:before="120" w:beforeAutospacing="0" w:after="0" w:afterAutospacing="0" w:line="360" w:lineRule="auto"/>
        <w:jc w:val="center"/>
      </w:pPr>
      <w:r w:rsidRPr="0063794B">
        <w:rPr>
          <w:noProof/>
        </w:rPr>
        <w:drawing>
          <wp:inline distT="0" distB="0" distL="0" distR="0">
            <wp:extent cx="2475357" cy="1854200"/>
            <wp:effectExtent l="19050" t="0" r="1143" b="0"/>
            <wp:docPr id="20" name="Imagem 131" descr="Triális, Galphimia brasiliensis, Thryallis brasiliensis, , Resedá-ama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riális, Galphimia brasiliensis, Thryallis brasiliensis, , Resedá-amarelo"/>
                    <pic:cNvPicPr>
                      <a:picLocks noChangeAspect="1" noChangeArrowheads="1"/>
                    </pic:cNvPicPr>
                  </pic:nvPicPr>
                  <pic:blipFill>
                    <a:blip r:embed="rId45"/>
                    <a:srcRect/>
                    <a:stretch>
                      <a:fillRect/>
                    </a:stretch>
                  </pic:blipFill>
                  <pic:spPr bwMode="auto">
                    <a:xfrm>
                      <a:off x="0" y="0"/>
                      <a:ext cx="2475357" cy="1854200"/>
                    </a:xfrm>
                    <a:prstGeom prst="rect">
                      <a:avLst/>
                    </a:prstGeom>
                    <a:noFill/>
                    <a:ln w="9525">
                      <a:noFill/>
                      <a:miter lim="800000"/>
                      <a:headEnd/>
                      <a:tailEnd/>
                    </a:ln>
                  </pic:spPr>
                </pic:pic>
              </a:graphicData>
            </a:graphic>
          </wp:inline>
        </w:drawing>
      </w:r>
    </w:p>
    <w:p w:rsidR="008C5C30" w:rsidRPr="0063794B" w:rsidRDefault="00A1336D" w:rsidP="008B5AFD">
      <w:pPr>
        <w:pStyle w:val="Ttulo3"/>
      </w:pPr>
      <w:r w:rsidRPr="0063794B">
        <w:t>Mal Me Quer</w:t>
      </w:r>
    </w:p>
    <w:p w:rsidR="00A1336D" w:rsidRPr="0063794B" w:rsidRDefault="00A1336D" w:rsidP="008C5C30">
      <w:pPr>
        <w:rPr>
          <w:szCs w:val="24"/>
        </w:rPr>
      </w:pPr>
      <w:r w:rsidRPr="0063794B">
        <w:rPr>
          <w:szCs w:val="24"/>
        </w:rPr>
        <w:t xml:space="preserve">Planta perene, herbácea, rasteira, com no máximo 0,50cm de altura e muito ramificada. As folhas são ovais recortadas opostas no ramo que é flexível de cor avermelhada, suas flores são em capítulos amarelos pequenos com florescimento contínuo, mais abundante na primavera e verão. </w:t>
      </w:r>
    </w:p>
    <w:p w:rsidR="00A1336D" w:rsidRPr="0063794B" w:rsidRDefault="00A1336D" w:rsidP="008C5C30">
      <w:pPr>
        <w:rPr>
          <w:szCs w:val="24"/>
        </w:rPr>
      </w:pPr>
      <w:r w:rsidRPr="0063794B">
        <w:rPr>
          <w:szCs w:val="24"/>
        </w:rPr>
        <w:lastRenderedPageBreak/>
        <w:t>Geralmente usada para forração substituindo áreas gramadas deverá ser podada constantemente, pois tem caráter invasor. É muito resistente à umidade, seca e falta de manutenção.</w:t>
      </w:r>
    </w:p>
    <w:p w:rsidR="00A1336D" w:rsidRPr="0063794B" w:rsidRDefault="00A1336D" w:rsidP="00FC3282">
      <w:pPr>
        <w:pStyle w:val="NormalWeb"/>
        <w:spacing w:before="120" w:beforeAutospacing="0" w:after="0" w:afterAutospacing="0" w:line="360" w:lineRule="auto"/>
        <w:jc w:val="center"/>
      </w:pPr>
      <w:r w:rsidRPr="0063794B">
        <w:rPr>
          <w:noProof/>
        </w:rPr>
        <w:drawing>
          <wp:inline distT="0" distB="0" distL="0" distR="0">
            <wp:extent cx="2463800" cy="1823212"/>
            <wp:effectExtent l="19050" t="0" r="0" b="0"/>
            <wp:docPr id="21" name="Imagem 127" descr="vedelia - sphgneticola trilo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edelia - sphgneticola trilobata"/>
                    <pic:cNvPicPr>
                      <a:picLocks noChangeAspect="1" noChangeArrowheads="1"/>
                    </pic:cNvPicPr>
                  </pic:nvPicPr>
                  <pic:blipFill>
                    <a:blip r:embed="rId46"/>
                    <a:srcRect/>
                    <a:stretch>
                      <a:fillRect/>
                    </a:stretch>
                  </pic:blipFill>
                  <pic:spPr bwMode="auto">
                    <a:xfrm>
                      <a:off x="0" y="0"/>
                      <a:ext cx="2463800" cy="1823212"/>
                    </a:xfrm>
                    <a:prstGeom prst="rect">
                      <a:avLst/>
                    </a:prstGeom>
                    <a:noFill/>
                    <a:ln w="9525">
                      <a:noFill/>
                      <a:miter lim="800000"/>
                      <a:headEnd/>
                      <a:tailEnd/>
                    </a:ln>
                  </pic:spPr>
                </pic:pic>
              </a:graphicData>
            </a:graphic>
          </wp:inline>
        </w:drawing>
      </w:r>
    </w:p>
    <w:p w:rsidR="008C5C30" w:rsidRPr="0063794B" w:rsidRDefault="00A1336D" w:rsidP="008B5AFD">
      <w:pPr>
        <w:pStyle w:val="Ttulo3"/>
      </w:pPr>
      <w:r w:rsidRPr="0063794B">
        <w:t>Grama São Carlos</w:t>
      </w:r>
    </w:p>
    <w:p w:rsidR="00A1336D" w:rsidRPr="0063794B" w:rsidRDefault="00A1336D" w:rsidP="008C5C30">
      <w:pPr>
        <w:rPr>
          <w:szCs w:val="24"/>
        </w:rPr>
      </w:pPr>
      <w:r w:rsidRPr="0063794B">
        <w:rPr>
          <w:szCs w:val="24"/>
        </w:rPr>
        <w:t>Grama de clima quente caracteriza-se por ter cor verde forte e folhas largas de textura brilhosa. Tem crescimento intenso e forma um denso tapete quando propriamente mantida. Possui boa capacidade de manutenção da cor durante as baixas temperaturas do inverno.</w:t>
      </w:r>
    </w:p>
    <w:p w:rsidR="00A1336D" w:rsidRDefault="00A1336D" w:rsidP="00FC3282">
      <w:pPr>
        <w:pStyle w:val="NormalWeb"/>
        <w:spacing w:before="120" w:beforeAutospacing="0" w:after="0" w:afterAutospacing="0" w:line="360" w:lineRule="auto"/>
        <w:jc w:val="center"/>
      </w:pPr>
      <w:r w:rsidRPr="0063794B">
        <w:rPr>
          <w:noProof/>
        </w:rPr>
        <w:drawing>
          <wp:inline distT="0" distB="0" distL="0" distR="0">
            <wp:extent cx="2736000" cy="1800658"/>
            <wp:effectExtent l="19050" t="0" r="7200" b="0"/>
            <wp:docPr id="22" name="Imagem 104" descr="C:\Documents and Settings\_pc20\Desktop\grama-saocarl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ocuments and Settings\_pc20\Desktop\grama-saocarlos1.jpg"/>
                    <pic:cNvPicPr>
                      <a:picLocks noChangeAspect="1" noChangeArrowheads="1"/>
                    </pic:cNvPicPr>
                  </pic:nvPicPr>
                  <pic:blipFill>
                    <a:blip r:embed="rId47"/>
                    <a:srcRect/>
                    <a:stretch>
                      <a:fillRect/>
                    </a:stretch>
                  </pic:blipFill>
                  <pic:spPr bwMode="auto">
                    <a:xfrm>
                      <a:off x="0" y="0"/>
                      <a:ext cx="2736000" cy="1800658"/>
                    </a:xfrm>
                    <a:prstGeom prst="rect">
                      <a:avLst/>
                    </a:prstGeom>
                    <a:noFill/>
                    <a:ln w="9525">
                      <a:noFill/>
                      <a:miter lim="800000"/>
                      <a:headEnd/>
                      <a:tailEnd/>
                    </a:ln>
                  </pic:spPr>
                </pic:pic>
              </a:graphicData>
            </a:graphic>
          </wp:inline>
        </w:drawing>
      </w:r>
    </w:p>
    <w:p w:rsidR="00A1336D" w:rsidRDefault="00A1336D" w:rsidP="00A1336D">
      <w:pPr>
        <w:pStyle w:val="NormalWeb"/>
        <w:spacing w:before="120" w:beforeAutospacing="0" w:after="0" w:afterAutospacing="0" w:line="360" w:lineRule="auto"/>
        <w:ind w:firstLine="992"/>
        <w:jc w:val="both"/>
      </w:pPr>
    </w:p>
    <w:p w:rsidR="00A1336D" w:rsidRDefault="00A1336D" w:rsidP="00A1336D">
      <w:pPr>
        <w:pStyle w:val="NormalWeb"/>
        <w:spacing w:before="120" w:beforeAutospacing="0" w:after="0" w:afterAutospacing="0" w:line="360" w:lineRule="auto"/>
        <w:ind w:firstLine="992"/>
        <w:jc w:val="both"/>
      </w:pPr>
    </w:p>
    <w:p w:rsidR="00A1336D" w:rsidRDefault="00A1336D" w:rsidP="00A1336D">
      <w:pPr>
        <w:pStyle w:val="NormalWeb"/>
        <w:spacing w:before="120" w:beforeAutospacing="0" w:after="0" w:afterAutospacing="0" w:line="360" w:lineRule="auto"/>
        <w:ind w:firstLine="992"/>
        <w:jc w:val="both"/>
        <w:rPr>
          <w:b/>
          <w:bCs/>
        </w:rPr>
      </w:pPr>
    </w:p>
    <w:p w:rsidR="00355FD2" w:rsidRDefault="008F1A88" w:rsidP="002829DB">
      <w:pPr>
        <w:pStyle w:val="Ttulo1"/>
        <w:numPr>
          <w:ilvl w:val="0"/>
          <w:numId w:val="38"/>
        </w:numPr>
      </w:pPr>
      <w:r>
        <w:br w:type="page"/>
      </w:r>
      <w:bookmarkStart w:id="58" w:name="_Toc301861835"/>
      <w:r w:rsidR="00355FD2" w:rsidRPr="00B3553F">
        <w:lastRenderedPageBreak/>
        <w:t>PROJETO DE SINALIZAÇÃO horizontal e vertical</w:t>
      </w:r>
      <w:bookmarkEnd w:id="58"/>
    </w:p>
    <w:p w:rsidR="00B14003" w:rsidRPr="00B14003" w:rsidRDefault="00B14003" w:rsidP="00A13B34">
      <w:pPr>
        <w:pStyle w:val="Ttulo2"/>
      </w:pPr>
      <w:bookmarkStart w:id="59" w:name="_Toc260847046"/>
      <w:bookmarkStart w:id="60" w:name="_Toc301861836"/>
      <w:r w:rsidRPr="00B14003">
        <w:t>Introdução</w:t>
      </w:r>
      <w:bookmarkEnd w:id="59"/>
      <w:bookmarkEnd w:id="60"/>
    </w:p>
    <w:p w:rsidR="00FC3282" w:rsidRDefault="00FC3282" w:rsidP="00FC3282">
      <w:pPr>
        <w:rPr>
          <w:szCs w:val="24"/>
        </w:rPr>
      </w:pPr>
      <w:r w:rsidRPr="008F1A88">
        <w:rPr>
          <w:szCs w:val="24"/>
        </w:rPr>
        <w:t>O</w:t>
      </w:r>
      <w:r w:rsidRPr="003B6148">
        <w:rPr>
          <w:szCs w:val="24"/>
        </w:rPr>
        <w:t xml:space="preserve"> Projeto de Sinalização Horizontal</w:t>
      </w:r>
      <w:r>
        <w:rPr>
          <w:szCs w:val="24"/>
        </w:rPr>
        <w:t xml:space="preserve"> e</w:t>
      </w:r>
      <w:r w:rsidRPr="003B6148">
        <w:rPr>
          <w:szCs w:val="24"/>
        </w:rPr>
        <w:t xml:space="preserve"> Vertical fo</w:t>
      </w:r>
      <w:r>
        <w:rPr>
          <w:szCs w:val="24"/>
        </w:rPr>
        <w:t>i</w:t>
      </w:r>
      <w:r w:rsidRPr="003B6148">
        <w:rPr>
          <w:szCs w:val="24"/>
        </w:rPr>
        <w:t xml:space="preserve"> desenvolvido </w:t>
      </w:r>
      <w:r>
        <w:rPr>
          <w:szCs w:val="24"/>
        </w:rPr>
        <w:t xml:space="preserve">com base no Projeto Geométrico executado e em </w:t>
      </w:r>
      <w:r w:rsidRPr="003B6148">
        <w:rPr>
          <w:szCs w:val="24"/>
        </w:rPr>
        <w:t>acordo com as normas, especificações e orientações ditadas pel</w:t>
      </w:r>
      <w:r>
        <w:rPr>
          <w:szCs w:val="24"/>
        </w:rPr>
        <w:t>o Instituto de Pesquisa e Planejamento Urbano de Curitiba (IPPUC), pela Urbanização de Curitiba S/A (</w:t>
      </w:r>
      <w:r w:rsidRPr="003B6148">
        <w:rPr>
          <w:szCs w:val="24"/>
        </w:rPr>
        <w:t>URBS</w:t>
      </w:r>
      <w:r>
        <w:rPr>
          <w:szCs w:val="24"/>
        </w:rPr>
        <w:t>) e pela Diretoria de Trânsito de Curitiba (</w:t>
      </w:r>
      <w:r w:rsidRPr="003B6148">
        <w:rPr>
          <w:szCs w:val="24"/>
        </w:rPr>
        <w:t>DIRETRAN</w:t>
      </w:r>
      <w:r>
        <w:rPr>
          <w:szCs w:val="24"/>
        </w:rPr>
        <w:t>)</w:t>
      </w:r>
      <w:r w:rsidRPr="003B6148">
        <w:rPr>
          <w:szCs w:val="24"/>
        </w:rPr>
        <w:t xml:space="preserve">. Os padrões </w:t>
      </w:r>
      <w:r>
        <w:rPr>
          <w:szCs w:val="24"/>
        </w:rPr>
        <w:t xml:space="preserve">empregados </w:t>
      </w:r>
      <w:r w:rsidRPr="003B6148">
        <w:rPr>
          <w:szCs w:val="24"/>
        </w:rPr>
        <w:t xml:space="preserve">são </w:t>
      </w:r>
      <w:r>
        <w:rPr>
          <w:szCs w:val="24"/>
        </w:rPr>
        <w:t xml:space="preserve">os </w:t>
      </w:r>
      <w:r w:rsidRPr="003B6148">
        <w:rPr>
          <w:szCs w:val="24"/>
        </w:rPr>
        <w:t>estabelecidos pelo Manual Brasileiro de Sinalização de Trânsito.</w:t>
      </w:r>
    </w:p>
    <w:p w:rsidR="00FC3282" w:rsidRPr="00FB66DD" w:rsidRDefault="00FC3282" w:rsidP="00FC3282">
      <w:pPr>
        <w:rPr>
          <w:szCs w:val="24"/>
        </w:rPr>
      </w:pPr>
      <w:r w:rsidRPr="00FB66DD">
        <w:rPr>
          <w:szCs w:val="24"/>
        </w:rPr>
        <w:t>Previamente à execução do projeto, foi realizado o cadastro da sinalização existente e dos demais equipamentos da via que pudessem interferir na sinalização, tais como: existência de escolas, hospitais, postos de saúde, pontos de paradas de coletivos, estacionamentos exclusivos, etc. Foram, também, levadas em consideração a hierarquia dos cruzamentos e os sentidos de tráfego.</w:t>
      </w:r>
    </w:p>
    <w:p w:rsidR="00B14003" w:rsidRDefault="00B14003" w:rsidP="00A13B34">
      <w:pPr>
        <w:pStyle w:val="Ttulo2"/>
      </w:pPr>
      <w:bookmarkStart w:id="61" w:name="_Toc76174811"/>
      <w:bookmarkStart w:id="62" w:name="_Toc260847047"/>
      <w:bookmarkStart w:id="63" w:name="_Toc301861837"/>
      <w:r w:rsidRPr="00B14003">
        <w:t>Sinalização Horizontal</w:t>
      </w:r>
      <w:bookmarkEnd w:id="61"/>
      <w:bookmarkEnd w:id="62"/>
      <w:bookmarkEnd w:id="63"/>
    </w:p>
    <w:p w:rsidR="00F745E4" w:rsidRPr="00FB66DD" w:rsidRDefault="00F745E4" w:rsidP="00F745E4">
      <w:pPr>
        <w:rPr>
          <w:noProof/>
          <w:szCs w:val="24"/>
        </w:rPr>
      </w:pPr>
      <w:r w:rsidRPr="00FB66DD">
        <w:rPr>
          <w:noProof/>
          <w:szCs w:val="24"/>
        </w:rPr>
        <w:t>A sinalização horizontal constitui-se de marcações, que são conjuntos de linhas (longitudinais, transversais ou diagonais), contínuas ou não, símbolos e legendas de diversos tipos pintados no pavimento, ou aplicados por processo a quente ou frio, e que devem ser vistas tanto durante o dia quanto à noite, neste caso, através de refletorização.</w:t>
      </w:r>
    </w:p>
    <w:p w:rsidR="00F745E4" w:rsidRPr="00FB66DD" w:rsidRDefault="00F745E4" w:rsidP="00F745E4">
      <w:pPr>
        <w:rPr>
          <w:noProof/>
          <w:szCs w:val="24"/>
        </w:rPr>
      </w:pPr>
      <w:r w:rsidRPr="00FB66DD">
        <w:rPr>
          <w:noProof/>
          <w:szCs w:val="24"/>
        </w:rPr>
        <w:t xml:space="preserve">Suas cores básicas são a branca e a amarela, sendo esta última cor utilizada sempre que a função seja separa fluxos ou pistas com sentidos opostos de tráfego, ou proibição de estacionamento. </w:t>
      </w:r>
    </w:p>
    <w:p w:rsidR="001E0B09" w:rsidRDefault="00F745E4" w:rsidP="001E0B09">
      <w:pPr>
        <w:rPr>
          <w:szCs w:val="24"/>
        </w:rPr>
      </w:pPr>
      <w:r w:rsidRPr="00FB66DD">
        <w:rPr>
          <w:szCs w:val="24"/>
        </w:rPr>
        <w:t>Os seguintes elementos são previstos no projeto:</w:t>
      </w:r>
    </w:p>
    <w:p w:rsidR="00F745E4" w:rsidRDefault="00F745E4" w:rsidP="009A2C6E">
      <w:pPr>
        <w:pStyle w:val="PargrafodaLista"/>
        <w:numPr>
          <w:ilvl w:val="0"/>
          <w:numId w:val="28"/>
        </w:numPr>
        <w:spacing w:before="100" w:beforeAutospacing="1" w:after="100" w:afterAutospacing="1" w:line="360" w:lineRule="auto"/>
        <w:ind w:left="992" w:hanging="357"/>
        <w:jc w:val="both"/>
        <w:rPr>
          <w:rFonts w:ascii="Arial" w:hAnsi="Arial" w:cs="Arial"/>
          <w:noProof/>
          <w:szCs w:val="24"/>
        </w:rPr>
      </w:pPr>
      <w:r w:rsidRPr="009C4924">
        <w:rPr>
          <w:rFonts w:ascii="Arial" w:hAnsi="Arial" w:cs="Arial"/>
          <w:noProof/>
          <w:szCs w:val="24"/>
        </w:rPr>
        <w:t>Linha dupla amarela: contínua, longitudinal à pista, com 0,10m de largura, espaçamento entre as faixas de 0,10m, a ser implanta na separação de faixas de tráfego de sentidos opostos. No cruzamento com as ruas transversais a linha será interrompida, com linha de 15,00m de extensão para cada lado do cruzamento.</w:t>
      </w:r>
    </w:p>
    <w:p w:rsidR="00F745E4" w:rsidRPr="001E0B09" w:rsidRDefault="001E0B09" w:rsidP="009A2C6E">
      <w:pPr>
        <w:pStyle w:val="PargrafodaLista"/>
        <w:numPr>
          <w:ilvl w:val="0"/>
          <w:numId w:val="28"/>
        </w:numPr>
        <w:spacing w:before="120" w:beforeAutospacing="1" w:after="100" w:afterAutospacing="1" w:line="360" w:lineRule="auto"/>
        <w:ind w:left="992" w:hanging="357"/>
        <w:jc w:val="both"/>
        <w:rPr>
          <w:rFonts w:ascii="Arial" w:hAnsi="Arial" w:cs="Arial"/>
          <w:noProof/>
          <w:szCs w:val="24"/>
        </w:rPr>
      </w:pPr>
      <w:r w:rsidRPr="001E0B09">
        <w:rPr>
          <w:rFonts w:ascii="Arial" w:hAnsi="Arial" w:cs="Arial"/>
          <w:noProof/>
          <w:szCs w:val="24"/>
        </w:rPr>
        <w:lastRenderedPageBreak/>
        <w:t>Linha simples amarela: segmentada (4,00 x 8,00 m) quatro metros pintados, oito metros interrompidos, com largura de 0,15 m, implantadas no eeixo da canaleta exclusiva.</w:t>
      </w:r>
      <w:r w:rsidR="00F745E4" w:rsidRPr="001E0B09">
        <w:rPr>
          <w:rFonts w:ascii="Arial" w:hAnsi="Arial" w:cs="Arial"/>
          <w:noProof/>
          <w:szCs w:val="24"/>
        </w:rPr>
        <w:t>Linha simples amarela: contínua, com largura de 0,15 m, aplicada em locais com proibição de estacionamento, distante 0,20 m do meio-fio.</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Linha simples amarela: contínua, com largura de 0,15m, aplicada entre guias rebaixadas quando não existir espaço para a pintura de caixa de estacionamento.</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Linha simples branca: contínua, com largura de 0,15m, implantada junto aos cruzamentos, nas canalizações de tapers e para limitar áreas de estacionamento.</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Linha simples branca: segmentada (4,00x8,00m) – quatro metros pintados, oito metros interrompidos, com largura de 0,15m, implantadas para a delimitação das larguras de faixas de mesmo sentido de tráfego.</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Linha simples amarela: contínua, com largura de 0,15m utilizada na aproximação de faixas de retenção, sempre no comprimento de 15,00m.</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Faixa de retenção branca; contínua, transversal à pista, com largura de 0,40m, implantadas nos cruzamentos onde a parada de veículos é obrigatória.</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Pintura de PARE: na cor branca, indicada em pontos de parada obrigatória, localizada antes da faixa de retenção, (mínimo 1,60m) no sentido do tráfego.</w:t>
      </w:r>
    </w:p>
    <w:p w:rsidR="00F745E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Pintura zebrada branca: utilizada para o preenchimento de áreas neutras e direcionamento de fluxos de mesmo sentido, as linhas externas com largura de 0,10m e as faixas internas com largura de 0,40m, espaçadas 1,00m e inclinadas 45º no sentido do tráfego.</w:t>
      </w:r>
    </w:p>
    <w:p w:rsidR="001E0B09" w:rsidRPr="001E0B09" w:rsidRDefault="001E0B09"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1E0B09">
        <w:rPr>
          <w:rFonts w:ascii="Arial" w:hAnsi="Arial" w:cs="Arial"/>
          <w:noProof/>
          <w:szCs w:val="24"/>
        </w:rPr>
        <w:t xml:space="preserve">Pintura de Faixas de Travessia de Pedestres – brancas indicadas nos locais em que os pedestres poderão transpor a via com segurança. A pintura zebrada deverá ser compota por faixas transversais à via com comprimento de 4,00m, largura de 0,40m e espaçadas de 0,80m, </w:t>
      </w:r>
      <w:r w:rsidRPr="001E0B09">
        <w:rPr>
          <w:rFonts w:ascii="Arial" w:hAnsi="Arial" w:cs="Arial"/>
          <w:noProof/>
          <w:szCs w:val="24"/>
        </w:rPr>
        <w:lastRenderedPageBreak/>
        <w:t>precedidas de faixa de retenção de 0,40m. Já a pintura paralela deverá ser composta de duas faixas de retenção de 0,40m com espaçamento de 4,00m entre elas e pintura de legenda “olhe”.</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Pintura de Setas – brancas, indicadas para orientar os condutores de veículos quanto aos movimentos possíveis e recomendáveis.</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Inscrições no Pavimento – brancas.</w:t>
      </w:r>
    </w:p>
    <w:p w:rsidR="00F745E4" w:rsidRPr="009C4924" w:rsidRDefault="00F745E4" w:rsidP="00F659ED">
      <w:pPr>
        <w:rPr>
          <w:noProof/>
          <w:szCs w:val="24"/>
        </w:rPr>
      </w:pPr>
      <w:r w:rsidRPr="009C4924">
        <w:rPr>
          <w:noProof/>
          <w:szCs w:val="24"/>
        </w:rPr>
        <w:t>A sinalização horizontal deverá ser demarcada no pavimento de acordo com a seguinte especificação de material.</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Termoplástico aplicado pelo processo de extrusão (extrudado) – faixas de retenções, legendas, zebrados, setas e fechamentos de estacionamento.</w:t>
      </w:r>
    </w:p>
    <w:p w:rsidR="00F745E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Termoplástico aplicado pelo processo de aspersão (hot-spray) – em balizamentos, linhas dupla amarelas, linhas de estacionamento e linhas contínuas.</w:t>
      </w:r>
    </w:p>
    <w:p w:rsidR="001E0B09" w:rsidRPr="00B14003" w:rsidRDefault="001E0B09" w:rsidP="001E0B09">
      <w:pPr>
        <w:rPr>
          <w:color w:val="000000" w:themeColor="text1"/>
          <w:szCs w:val="24"/>
        </w:rPr>
      </w:pPr>
      <w:r>
        <w:rPr>
          <w:noProof/>
          <w:szCs w:val="24"/>
        </w:rPr>
        <w:t>Sobre o Pavimento Rígido de concreto, toda a sinalização horizontal devera ser aplicada sobre p</w:t>
      </w:r>
      <w:proofErr w:type="spellStart"/>
      <w:r w:rsidRPr="00B14003">
        <w:rPr>
          <w:color w:val="000000" w:themeColor="text1"/>
          <w:szCs w:val="24"/>
        </w:rPr>
        <w:t>romotor</w:t>
      </w:r>
      <w:proofErr w:type="spellEnd"/>
      <w:r w:rsidRPr="00B14003">
        <w:rPr>
          <w:color w:val="000000" w:themeColor="text1"/>
          <w:szCs w:val="24"/>
        </w:rPr>
        <w:t xml:space="preserve"> de aderência na cor preta (Contraste).</w:t>
      </w:r>
    </w:p>
    <w:p w:rsidR="004133EB" w:rsidRPr="003B6148" w:rsidRDefault="001E0B09" w:rsidP="004133EB">
      <w:pPr>
        <w:rPr>
          <w:szCs w:val="24"/>
        </w:rPr>
      </w:pPr>
      <w:r>
        <w:rPr>
          <w:szCs w:val="24"/>
        </w:rPr>
        <w:t>Além da pintura do pavimento, serão utilizados d</w:t>
      </w:r>
      <w:r w:rsidR="004133EB">
        <w:rPr>
          <w:szCs w:val="24"/>
        </w:rPr>
        <w:t xml:space="preserve">ispositivos </w:t>
      </w:r>
      <w:r>
        <w:rPr>
          <w:szCs w:val="24"/>
        </w:rPr>
        <w:t>a</w:t>
      </w:r>
      <w:r w:rsidR="004133EB">
        <w:rPr>
          <w:szCs w:val="24"/>
        </w:rPr>
        <w:t>uxiliares</w:t>
      </w:r>
      <w:r>
        <w:rPr>
          <w:szCs w:val="24"/>
        </w:rPr>
        <w:t>. Estes são</w:t>
      </w:r>
      <w:r w:rsidR="004133EB">
        <w:rPr>
          <w:szCs w:val="24"/>
        </w:rPr>
        <w:t xml:space="preserve"> constituídos por superfícies refletivas aplicadas ao pavimento, dispostas sobre as linhas pintadas, de modo a delimitar a pista, as faixas de rolamento e as áreas zebradas, permitindo ao condutor melhores condições de operação. Estes dispositivos são do tipo Tacha ou </w:t>
      </w:r>
      <w:proofErr w:type="spellStart"/>
      <w:r w:rsidR="004133EB">
        <w:rPr>
          <w:szCs w:val="24"/>
        </w:rPr>
        <w:t>Tachão</w:t>
      </w:r>
      <w:proofErr w:type="spellEnd"/>
      <w:r w:rsidR="004133EB">
        <w:rPr>
          <w:szCs w:val="24"/>
        </w:rPr>
        <w:t>, possuindo a forma quadrada ou retangular, com os elementos refletivos na cor branca ou amarela, conforme a cor na linha à qual estejam associados.</w:t>
      </w:r>
    </w:p>
    <w:p w:rsidR="00B14003" w:rsidRPr="00B14003" w:rsidRDefault="00B14003" w:rsidP="00A13B34">
      <w:pPr>
        <w:pStyle w:val="Ttulo2"/>
      </w:pPr>
      <w:bookmarkStart w:id="64" w:name="_Toc76174812"/>
      <w:bookmarkStart w:id="65" w:name="_Toc260847048"/>
      <w:bookmarkStart w:id="66" w:name="_Toc301861838"/>
      <w:r w:rsidRPr="00B14003">
        <w:t>Sinalização Vertical</w:t>
      </w:r>
      <w:bookmarkEnd w:id="64"/>
      <w:bookmarkEnd w:id="65"/>
      <w:bookmarkEnd w:id="66"/>
    </w:p>
    <w:p w:rsidR="00F745E4" w:rsidRDefault="00F745E4" w:rsidP="00F745E4">
      <w:pPr>
        <w:rPr>
          <w:noProof/>
          <w:szCs w:val="24"/>
        </w:rPr>
      </w:pPr>
      <w:r w:rsidRPr="00FB66DD">
        <w:rPr>
          <w:noProof/>
          <w:szCs w:val="24"/>
        </w:rPr>
        <w:t>A sinalização vertical se utiliza de placas, onde o meio de comunicação (sinal) está na posição vertical, fixado ao lado ou suspenso sobre a pista, transmitindo mensagens de caráter permanente e, eventualmente, variáveis, mediante símbolos e/ou legendas pré-reconhecidas e legalmente instituídas.</w:t>
      </w:r>
    </w:p>
    <w:p w:rsidR="00F745E4" w:rsidRPr="00FB66DD" w:rsidRDefault="00F745E4" w:rsidP="00F745E4">
      <w:pPr>
        <w:rPr>
          <w:noProof/>
          <w:szCs w:val="24"/>
        </w:rPr>
      </w:pPr>
      <w:r>
        <w:rPr>
          <w:noProof/>
          <w:szCs w:val="24"/>
        </w:rPr>
        <w:t>Essas placas podem ser:</w:t>
      </w:r>
    </w:p>
    <w:p w:rsidR="008F1A88" w:rsidRPr="008F1A88" w:rsidRDefault="008F1A88" w:rsidP="008B5AFD">
      <w:pPr>
        <w:pStyle w:val="Ttulo3"/>
      </w:pPr>
      <w:r w:rsidRPr="008F1A88">
        <w:lastRenderedPageBreak/>
        <w:t>Placas de Regulamentação</w:t>
      </w:r>
    </w:p>
    <w:p w:rsidR="008F1A88" w:rsidRPr="009C4924" w:rsidRDefault="008F1A88" w:rsidP="008F1A88">
      <w:pPr>
        <w:rPr>
          <w:noProof/>
          <w:szCs w:val="24"/>
        </w:rPr>
      </w:pPr>
      <w:r>
        <w:rPr>
          <w:noProof/>
          <w:szCs w:val="24"/>
        </w:rPr>
        <w:t>T</w:t>
      </w:r>
      <w:r w:rsidRPr="009C4924">
        <w:rPr>
          <w:noProof/>
          <w:szCs w:val="24"/>
        </w:rPr>
        <w:t xml:space="preserve">em por finalidade transmitir ao usuário condições, proibições, obrigações ou restrições no uso da via, de formato circular (D=0,50m), suas cores são branca (para o fundo), vermelha (tarjas e orlas) e preta (símbolos e letras). Constituem, também, placas de regulamentação a de parada obrigatória de forma octogonal, (L=0,25m) com fundo vermelho, letras brancas, orla interna branca e orla externa vermelha. As placas devem ser colocadas na posição vertical, fazendo um ângulo de 93º a 95º em relação ao sentido do fluxo de tráfego, voltadas para o lado externo da via, com uma altura livre entre 2,00m e 2,50m em relação ao solo. O afastamento lateral das placas, medindo entre a borda lateral da mesma e da pista, deve ser, no mínimo, de 0,30m para os trechos retos da via, e 0,40m nos trechos em curva.  </w:t>
      </w:r>
    </w:p>
    <w:p w:rsidR="008F1A88" w:rsidRDefault="008F1A88" w:rsidP="008F1A88">
      <w:pPr>
        <w:rPr>
          <w:noProof/>
          <w:szCs w:val="24"/>
        </w:rPr>
      </w:pPr>
      <w:r w:rsidRPr="009C4924">
        <w:rPr>
          <w:noProof/>
          <w:szCs w:val="24"/>
        </w:rPr>
        <w:t>A placa R_6A obedecerá aos seguintes critérios para a sua implantação:</w:t>
      </w:r>
    </w:p>
    <w:p w:rsidR="008F1A88" w:rsidRPr="009C4924" w:rsidRDefault="008F1A88" w:rsidP="009A2C6E">
      <w:pPr>
        <w:pStyle w:val="PargrafodaLista"/>
        <w:numPr>
          <w:ilvl w:val="0"/>
          <w:numId w:val="28"/>
        </w:numPr>
        <w:spacing w:before="100" w:beforeAutospacing="1" w:after="100" w:afterAutospacing="1" w:line="360" w:lineRule="auto"/>
        <w:ind w:left="992" w:hanging="357"/>
        <w:jc w:val="both"/>
        <w:rPr>
          <w:rFonts w:ascii="Arial" w:hAnsi="Arial" w:cs="Arial"/>
          <w:noProof/>
          <w:szCs w:val="24"/>
        </w:rPr>
      </w:pPr>
      <w:r w:rsidRPr="009C4924">
        <w:rPr>
          <w:rFonts w:ascii="Arial" w:hAnsi="Arial" w:cs="Arial"/>
          <w:noProof/>
          <w:szCs w:val="24"/>
        </w:rPr>
        <w:t>Quando a face de quadra for de até 60,00m, deve ser colocada uma placa aproximadamente no meio da face quadra ou extensão da restrição.</w:t>
      </w:r>
    </w:p>
    <w:p w:rsidR="008F1A88" w:rsidRPr="009C4924" w:rsidRDefault="008F1A88"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Quando a face da quadra for superior a 60,00m devem ser colocadas duas ou mais placas de modo que as placas extremas fiquem a uma distância superior a 5,00m, e no máximo a 30,00m do prolongamento do meio fio da via transversal. A distância entre duas placas consecutivas deve ser de no máximo 80,00m, sendo recomendável adotar a distância de 60,00m.</w:t>
      </w:r>
    </w:p>
    <w:p w:rsidR="008F1A88" w:rsidRDefault="008F1A88" w:rsidP="008B5AFD">
      <w:pPr>
        <w:pStyle w:val="Ttulo3"/>
      </w:pPr>
      <w:r w:rsidRPr="008F1A88">
        <w:t xml:space="preserve"> Placas de Advertência </w:t>
      </w:r>
    </w:p>
    <w:p w:rsidR="008F1A88" w:rsidRPr="009C4924" w:rsidRDefault="008F1A88" w:rsidP="008F1A88">
      <w:pPr>
        <w:rPr>
          <w:noProof/>
          <w:szCs w:val="24"/>
        </w:rPr>
      </w:pPr>
      <w:r>
        <w:rPr>
          <w:noProof/>
          <w:szCs w:val="24"/>
        </w:rPr>
        <w:t>T</w:t>
      </w:r>
      <w:r w:rsidRPr="009C4924">
        <w:rPr>
          <w:noProof/>
          <w:szCs w:val="24"/>
        </w:rPr>
        <w:t xml:space="preserve">em por finalidade alertar aos usuários as condições potencialmente perigosas, obstáculos ou restrições existentes na via ou adjacentes a ela, indicando a natureza dessas situações à frente, quer sejam permanentes ou eventuais, normalmente têm formato quadrado (L=0,50m e L=1,00m), tendo uma diagonal posicionada na vertical, as cores padronizadas são: fundo amarelo, orla interna preta, orla externa amarela, símbolos e legendas pretas. As placas devem ser colocadas com uma altura livre entre 2,00m e 2,50m em relação ao solo. O afastamento lateral das placas, medindo entre a borda lateral da mesma e da pista, </w:t>
      </w:r>
      <w:r w:rsidRPr="009C4924">
        <w:rPr>
          <w:noProof/>
          <w:szCs w:val="24"/>
        </w:rPr>
        <w:lastRenderedPageBreak/>
        <w:t xml:space="preserve">deve ser, no mínimo, de 0,30m para os trechos retos da via, e 0,40m nos trechos em curva.  </w:t>
      </w:r>
    </w:p>
    <w:p w:rsidR="008F1A88" w:rsidRPr="008F1A88" w:rsidRDefault="008F1A88" w:rsidP="008B5AFD">
      <w:pPr>
        <w:pStyle w:val="Ttulo3"/>
      </w:pPr>
      <w:r w:rsidRPr="008F1A88">
        <w:t xml:space="preserve">Placas de Indicação </w:t>
      </w:r>
    </w:p>
    <w:p w:rsidR="002951C0" w:rsidRDefault="008F1A88" w:rsidP="008F1A88">
      <w:pPr>
        <w:rPr>
          <w:noProof/>
          <w:szCs w:val="24"/>
        </w:rPr>
      </w:pPr>
      <w:r>
        <w:rPr>
          <w:noProof/>
          <w:szCs w:val="24"/>
        </w:rPr>
        <w:t>N</w:t>
      </w:r>
      <w:r w:rsidRPr="009C4924">
        <w:rPr>
          <w:noProof/>
          <w:szCs w:val="24"/>
        </w:rPr>
        <w:t xml:space="preserve">ormalmente possuem formato retangular e as cores de fundo variam de acordo com o tipo de informação que contêm. As dimensões também são variáveis, dimensionadas em função do tamanho de letras empregadas e das próprias mensagens. As características individuais de cada placa de indicação adotada estão apresentadas no projeto executivo. Para as placas suspensas a altura livre mínima deve ser de 4,6m e o afastamento lateral deve ser considerado o mesmo valor medido entre o suporte e a borda da pista. </w:t>
      </w:r>
    </w:p>
    <w:p w:rsidR="00F745E4" w:rsidRPr="00B14003" w:rsidRDefault="00F745E4" w:rsidP="00F745E4">
      <w:pPr>
        <w:rPr>
          <w:color w:val="000000" w:themeColor="text1"/>
          <w:szCs w:val="24"/>
        </w:rPr>
      </w:pPr>
      <w:r>
        <w:rPr>
          <w:color w:val="000000" w:themeColor="text1"/>
          <w:szCs w:val="24"/>
        </w:rPr>
        <w:t xml:space="preserve">Todas as placas de </w:t>
      </w:r>
      <w:r w:rsidRPr="00B14003">
        <w:rPr>
          <w:color w:val="000000" w:themeColor="text1"/>
          <w:szCs w:val="24"/>
        </w:rPr>
        <w:t>sinalização vertical de trânsito deve</w:t>
      </w:r>
      <w:r>
        <w:rPr>
          <w:color w:val="000000" w:themeColor="text1"/>
          <w:szCs w:val="24"/>
        </w:rPr>
        <w:t>m</w:t>
      </w:r>
      <w:r w:rsidRPr="00B14003">
        <w:rPr>
          <w:color w:val="000000" w:themeColor="text1"/>
          <w:szCs w:val="24"/>
        </w:rPr>
        <w:t xml:space="preserve"> ser confeccionadas nos padrões de desenhos fornecidos pela URBS/AST-UPT, de acordo com as Ordens de Serviço e orientações nelas contidas, atendendo as dimensões, cores</w:t>
      </w:r>
      <w:r>
        <w:rPr>
          <w:color w:val="000000" w:themeColor="text1"/>
          <w:szCs w:val="24"/>
        </w:rPr>
        <w:t>,</w:t>
      </w:r>
      <w:r w:rsidRPr="00B14003">
        <w:rPr>
          <w:color w:val="000000" w:themeColor="text1"/>
          <w:szCs w:val="24"/>
        </w:rPr>
        <w:t xml:space="preserve"> mensagens, tipo e tamanho de letras</w:t>
      </w:r>
      <w:r>
        <w:rPr>
          <w:color w:val="000000" w:themeColor="text1"/>
          <w:szCs w:val="24"/>
        </w:rPr>
        <w:t>.</w:t>
      </w:r>
    </w:p>
    <w:p w:rsidR="00F745E4" w:rsidRPr="00B14003" w:rsidRDefault="00F745E4" w:rsidP="00F745E4">
      <w:pPr>
        <w:rPr>
          <w:color w:val="000000" w:themeColor="text1"/>
          <w:szCs w:val="24"/>
        </w:rPr>
      </w:pPr>
      <w:r w:rsidRPr="00B14003">
        <w:rPr>
          <w:color w:val="000000" w:themeColor="text1"/>
          <w:szCs w:val="24"/>
        </w:rPr>
        <w:t xml:space="preserve">As placas, deverão ser fabricadas com chapas de aço-carbono, que atendam as condições exigíveis pela NBR 11904 da ABNT, </w:t>
      </w:r>
      <w:proofErr w:type="spellStart"/>
      <w:r w:rsidRPr="00B14003">
        <w:rPr>
          <w:color w:val="000000" w:themeColor="text1"/>
          <w:szCs w:val="24"/>
        </w:rPr>
        <w:t>zincadas</w:t>
      </w:r>
      <w:proofErr w:type="spellEnd"/>
      <w:r w:rsidRPr="00B14003">
        <w:rPr>
          <w:color w:val="000000" w:themeColor="text1"/>
          <w:szCs w:val="24"/>
        </w:rPr>
        <w:t xml:space="preserve"> pelo processo contínuo ou semi-contínuo de imersão </w:t>
      </w:r>
      <w:proofErr w:type="gramStart"/>
      <w:r w:rsidRPr="00B14003">
        <w:rPr>
          <w:color w:val="000000" w:themeColor="text1"/>
          <w:szCs w:val="24"/>
        </w:rPr>
        <w:t>à</w:t>
      </w:r>
      <w:proofErr w:type="gramEnd"/>
      <w:r w:rsidRPr="00B14003">
        <w:rPr>
          <w:color w:val="000000" w:themeColor="text1"/>
          <w:szCs w:val="24"/>
        </w:rPr>
        <w:t xml:space="preserve"> quente, segundo a NBR 7008 e NBR 7013 da ABNT, com espessura mínima de 1,25 mm.</w:t>
      </w:r>
    </w:p>
    <w:p w:rsidR="00F745E4" w:rsidRPr="00B14003" w:rsidRDefault="00F745E4" w:rsidP="00F745E4">
      <w:pPr>
        <w:rPr>
          <w:color w:val="000000" w:themeColor="text1"/>
          <w:szCs w:val="24"/>
        </w:rPr>
      </w:pPr>
      <w:proofErr w:type="gramStart"/>
      <w:r w:rsidRPr="00B14003">
        <w:rPr>
          <w:color w:val="000000" w:themeColor="text1"/>
          <w:szCs w:val="24"/>
        </w:rPr>
        <w:t>As placas de regulamentação e advertência deverão ser fixadas em tubos metálicos em aço 1010/1020 com seção circular, espessura de parede de 3,75 mm, diâmetro de 2”</w:t>
      </w:r>
      <w:proofErr w:type="gramEnd"/>
      <w:r w:rsidRPr="00B14003">
        <w:rPr>
          <w:color w:val="000000" w:themeColor="text1"/>
          <w:szCs w:val="24"/>
        </w:rPr>
        <w:t xml:space="preserve"> (polegadas) nominais (internas), comprimento variável em função do tipo de placa a ser implantada.</w:t>
      </w:r>
    </w:p>
    <w:p w:rsidR="00F745E4" w:rsidRPr="00B14003" w:rsidRDefault="00F745E4" w:rsidP="00F745E4">
      <w:pPr>
        <w:rPr>
          <w:color w:val="000000" w:themeColor="text1"/>
          <w:szCs w:val="24"/>
        </w:rPr>
      </w:pPr>
      <w:r w:rsidRPr="00B14003">
        <w:rPr>
          <w:color w:val="000000" w:themeColor="text1"/>
          <w:szCs w:val="24"/>
        </w:rPr>
        <w:t>As placas indicativas 2,00 x 1,00 m e 3,00 e 1,50 m fabricadas em chapas de alumínio deverão ser fixadas em coluna composta cônica engastada com braço projetado. As chapas devem ser fornecidas segundo as normas NBR 7556 e NBR 7823, em atendimento a uma das ligas/têmperas: 5052 – H38, 5086 – H34, 5154 – H36. A face principal deverá ter acabamento com película tipo II para fundo e tipo III para símbolos, números, letras e tarjas.</w:t>
      </w:r>
    </w:p>
    <w:p w:rsidR="00F745E4" w:rsidRPr="00F745E4" w:rsidRDefault="00F745E4" w:rsidP="00F745E4">
      <w:pPr>
        <w:sectPr w:rsidR="00F745E4" w:rsidRPr="00F745E4" w:rsidSect="00DF3895">
          <w:pgSz w:w="11906" w:h="16838"/>
          <w:pgMar w:top="1701" w:right="1134" w:bottom="1134" w:left="1701" w:header="709" w:footer="709" w:gutter="0"/>
          <w:pgNumType w:start="87"/>
          <w:cols w:space="708"/>
          <w:docGrid w:linePitch="360"/>
        </w:sectPr>
      </w:pPr>
    </w:p>
    <w:p w:rsidR="001B3610" w:rsidRDefault="001B3610" w:rsidP="002829DB">
      <w:pPr>
        <w:pStyle w:val="Ttulo1"/>
        <w:numPr>
          <w:ilvl w:val="0"/>
          <w:numId w:val="38"/>
        </w:numPr>
      </w:pPr>
      <w:bookmarkStart w:id="67" w:name="_Toc299025347"/>
      <w:bookmarkStart w:id="68" w:name="_Toc301861839"/>
      <w:r w:rsidRPr="00106F11">
        <w:lastRenderedPageBreak/>
        <w:t>PROJETO DE SINALIZAÇÃO semafórica</w:t>
      </w:r>
      <w:bookmarkEnd w:id="67"/>
      <w:bookmarkEnd w:id="68"/>
    </w:p>
    <w:p w:rsidR="001B3610" w:rsidRPr="001B3610" w:rsidRDefault="001B3610" w:rsidP="001B3610">
      <w:pPr>
        <w:rPr>
          <w:color w:val="000000" w:themeColor="text1"/>
          <w:szCs w:val="24"/>
        </w:rPr>
      </w:pPr>
      <w:r w:rsidRPr="001B3610">
        <w:rPr>
          <w:color w:val="000000" w:themeColor="text1"/>
          <w:szCs w:val="24"/>
        </w:rPr>
        <w:t xml:space="preserve">O projeto de Sinalização Semafórica indica a implantação de semáforos nos locais previstos conforme o projeto, bem como a remoção dos dispositivos existentes e que serão desativados. </w:t>
      </w:r>
    </w:p>
    <w:p w:rsidR="001B3610" w:rsidRPr="001B3610" w:rsidRDefault="001B3610" w:rsidP="001B3610">
      <w:pPr>
        <w:rPr>
          <w:color w:val="000000" w:themeColor="text1"/>
          <w:szCs w:val="24"/>
        </w:rPr>
      </w:pPr>
      <w:r w:rsidRPr="001B3610">
        <w:rPr>
          <w:color w:val="000000" w:themeColor="text1"/>
          <w:szCs w:val="24"/>
        </w:rPr>
        <w:t xml:space="preserve">Os semáforos a serem implantados serão integrados ao Controle de Tráfego em Área – CTA, sendo que os equipamentos serão compostos de controladores e de laços detectores de veículos, conectados com uma central de controle, possibilitando a operação em tempo real, </w:t>
      </w:r>
      <w:proofErr w:type="gramStart"/>
      <w:r w:rsidRPr="001B3610">
        <w:rPr>
          <w:color w:val="000000" w:themeColor="text1"/>
          <w:szCs w:val="24"/>
        </w:rPr>
        <w:t>otimizando</w:t>
      </w:r>
      <w:proofErr w:type="gramEnd"/>
      <w:r w:rsidRPr="001B3610">
        <w:rPr>
          <w:color w:val="000000" w:themeColor="text1"/>
          <w:szCs w:val="24"/>
        </w:rPr>
        <w:t xml:space="preserve"> os fluxos de trânsito e contribuindo assim para um aumento qualitativo na mobilidade urbana.</w:t>
      </w:r>
    </w:p>
    <w:p w:rsidR="001B3610" w:rsidRPr="001B3610" w:rsidRDefault="001B3610" w:rsidP="001B3610">
      <w:pPr>
        <w:rPr>
          <w:color w:val="000000" w:themeColor="text1"/>
          <w:szCs w:val="24"/>
        </w:rPr>
      </w:pPr>
      <w:r w:rsidRPr="001B3610">
        <w:rPr>
          <w:color w:val="000000" w:themeColor="text1"/>
          <w:szCs w:val="24"/>
        </w:rPr>
        <w:t>A localização dos conjuntos semafóricos foi elaborada de a</w:t>
      </w:r>
      <w:r w:rsidR="008B5AFD">
        <w:rPr>
          <w:color w:val="000000" w:themeColor="text1"/>
          <w:szCs w:val="24"/>
        </w:rPr>
        <w:t xml:space="preserve">cordo com as solicitações do </w:t>
      </w:r>
      <w:r w:rsidRPr="001B3610">
        <w:rPr>
          <w:color w:val="000000" w:themeColor="text1"/>
          <w:szCs w:val="24"/>
        </w:rPr>
        <w:t xml:space="preserve">IPPUC </w:t>
      </w:r>
      <w:proofErr w:type="spellStart"/>
      <w:proofErr w:type="gramStart"/>
      <w:r w:rsidRPr="001B3610">
        <w:rPr>
          <w:color w:val="000000" w:themeColor="text1"/>
          <w:szCs w:val="24"/>
        </w:rPr>
        <w:t>e</w:t>
      </w:r>
      <w:r w:rsidR="00C02CAE">
        <w:rPr>
          <w:color w:val="000000" w:themeColor="text1"/>
          <w:szCs w:val="24"/>
        </w:rPr>
        <w:t>da</w:t>
      </w:r>
      <w:r w:rsidRPr="001B3610">
        <w:rPr>
          <w:color w:val="000000" w:themeColor="text1"/>
          <w:szCs w:val="24"/>
        </w:rPr>
        <w:t>DIRETRAN</w:t>
      </w:r>
      <w:proofErr w:type="spellEnd"/>
      <w:proofErr w:type="gramEnd"/>
      <w:r w:rsidRPr="001B3610">
        <w:rPr>
          <w:color w:val="000000" w:themeColor="text1"/>
          <w:szCs w:val="24"/>
        </w:rPr>
        <w:t>.</w:t>
      </w:r>
    </w:p>
    <w:p w:rsidR="001B3610" w:rsidRPr="00A45BC3" w:rsidRDefault="001B3610" w:rsidP="00A13B34">
      <w:pPr>
        <w:pStyle w:val="Ttulo2"/>
      </w:pPr>
      <w:bookmarkStart w:id="69" w:name="_Toc299025348"/>
      <w:bookmarkStart w:id="70" w:name="_Toc301861840"/>
      <w:r w:rsidRPr="00A45BC3">
        <w:t>Estação Fagundes Varela – Face Norte</w:t>
      </w:r>
      <w:bookmarkEnd w:id="69"/>
      <w:bookmarkEnd w:id="70"/>
    </w:p>
    <w:p w:rsidR="001B3610" w:rsidRPr="001B3610" w:rsidRDefault="001B3610" w:rsidP="008B5AFD">
      <w:pPr>
        <w:pStyle w:val="Ttulo3"/>
      </w:pPr>
      <w:r w:rsidRPr="001B3610">
        <w:t xml:space="preserve">Linha Verde – sentido Atuba x Rua José F. </w:t>
      </w:r>
      <w:proofErr w:type="spellStart"/>
      <w:r w:rsidRPr="001B3610">
        <w:t>Maldonado</w:t>
      </w:r>
      <w:proofErr w:type="spellEnd"/>
    </w:p>
    <w:p w:rsidR="001B3610" w:rsidRPr="001B3610" w:rsidRDefault="001B3610" w:rsidP="001B3610">
      <w:pPr>
        <w:rPr>
          <w:color w:val="000000" w:themeColor="text1"/>
          <w:szCs w:val="24"/>
        </w:rPr>
      </w:pPr>
      <w:r w:rsidRPr="001B3610">
        <w:rPr>
          <w:color w:val="000000" w:themeColor="text1"/>
          <w:szCs w:val="24"/>
        </w:rPr>
        <w:t>Serão implantados 02 conjuntos semafóricos, sendo um em cada lado da via, contendo 02 colunas metálicas semafóricas de 5,20m, 02 braços metálicos semafóricos de 4,00m, 02 grupos focais veiculares principais, 02 grupos focais veiculares auxiliares e 02 grupos focais pedestres;</w:t>
      </w:r>
    </w:p>
    <w:p w:rsidR="001B3610" w:rsidRPr="001B3610" w:rsidRDefault="001B3610" w:rsidP="008B5AFD">
      <w:pPr>
        <w:pStyle w:val="Ttulo3"/>
      </w:pPr>
      <w:r w:rsidRPr="001B3610">
        <w:t xml:space="preserve">Linha Verde – sentido Pinheirinho x Rua José F. </w:t>
      </w:r>
      <w:proofErr w:type="spellStart"/>
      <w:r w:rsidRPr="001B3610">
        <w:t>Maldonado</w:t>
      </w:r>
      <w:proofErr w:type="spellEnd"/>
    </w:p>
    <w:p w:rsidR="001B3610" w:rsidRPr="001B3610" w:rsidRDefault="001B3610" w:rsidP="001B3610">
      <w:pPr>
        <w:rPr>
          <w:color w:val="000000" w:themeColor="text1"/>
          <w:szCs w:val="24"/>
        </w:rPr>
      </w:pPr>
      <w:r w:rsidRPr="001B3610">
        <w:rPr>
          <w:color w:val="000000" w:themeColor="text1"/>
          <w:szCs w:val="24"/>
        </w:rPr>
        <w:t>Serão implantados 02 conjuntos semafóricos, sendo um em cada lado da via, contendo 02 colunas metálicas semafóricas de 5,20m, 02 braços metálicos semafóricos de 4,00m, 02 grupos focais veiculares principais e 02 grupos focais veiculares auxiliares;</w:t>
      </w:r>
    </w:p>
    <w:p w:rsidR="001B3610" w:rsidRPr="001B3610" w:rsidRDefault="001B3610" w:rsidP="008B5AFD">
      <w:pPr>
        <w:pStyle w:val="Ttulo3"/>
      </w:pPr>
      <w:r w:rsidRPr="001B3610">
        <w:t xml:space="preserve">Rua José F. </w:t>
      </w:r>
      <w:proofErr w:type="spellStart"/>
      <w:r w:rsidRPr="001B3610">
        <w:t>Maldonado</w:t>
      </w:r>
      <w:proofErr w:type="spellEnd"/>
      <w:r w:rsidRPr="001B3610">
        <w:t xml:space="preserve"> x Linha Verde – sentido Atuba</w:t>
      </w:r>
    </w:p>
    <w:p w:rsidR="001B3610" w:rsidRPr="001B3610" w:rsidRDefault="001B3610" w:rsidP="001B3610">
      <w:pPr>
        <w:rPr>
          <w:color w:val="000000" w:themeColor="text1"/>
          <w:szCs w:val="24"/>
        </w:rPr>
      </w:pPr>
      <w:r w:rsidRPr="001B3610">
        <w:rPr>
          <w:color w:val="000000" w:themeColor="text1"/>
          <w:szCs w:val="24"/>
        </w:rPr>
        <w:t>Serão implantados 02 conjuntos semafóricos, sendo um em cada lado da via, contendo 02 colunas metálicas semafóricas de 5,20m, 02 braços metálicos semafóricos de 4,00m, 02 grupos focais veiculares principais, 02 grupos focais veiculares auxiliares e 02 grupos focais pedestres;</w:t>
      </w:r>
    </w:p>
    <w:p w:rsidR="001B3610" w:rsidRPr="001B3610" w:rsidRDefault="001B3610" w:rsidP="008B5AFD">
      <w:pPr>
        <w:pStyle w:val="Ttulo3"/>
      </w:pPr>
      <w:r w:rsidRPr="001B3610">
        <w:lastRenderedPageBreak/>
        <w:t xml:space="preserve">Rua José F. </w:t>
      </w:r>
      <w:proofErr w:type="spellStart"/>
      <w:r w:rsidRPr="001B3610">
        <w:t>Maldonado</w:t>
      </w:r>
      <w:proofErr w:type="spellEnd"/>
      <w:r w:rsidRPr="001B3610">
        <w:t xml:space="preserve"> x </w:t>
      </w:r>
      <w:proofErr w:type="spellStart"/>
      <w:r w:rsidRPr="001B3610">
        <w:t>Canaleta</w:t>
      </w:r>
      <w:proofErr w:type="spellEnd"/>
      <w:r w:rsidRPr="001B3610">
        <w:t xml:space="preserve"> Exclusiva</w:t>
      </w:r>
    </w:p>
    <w:p w:rsidR="001B3610" w:rsidRPr="001B3610" w:rsidRDefault="001B3610" w:rsidP="001B3610">
      <w:pPr>
        <w:rPr>
          <w:color w:val="000000" w:themeColor="text1"/>
          <w:szCs w:val="24"/>
        </w:rPr>
      </w:pPr>
      <w:r w:rsidRPr="001B3610">
        <w:rPr>
          <w:color w:val="000000" w:themeColor="text1"/>
          <w:szCs w:val="24"/>
        </w:rPr>
        <w:t>Serão implantados 02 conjuntos semafóricos, sendo um em cada lado da via, contendo 02 colunas metálicas semafóricas de 5,20m, 02 braços metálicos semafóricos de 4,00m, 02 grupos focais veiculares principais e 02 grupos focais veiculares auxiliares;</w:t>
      </w:r>
    </w:p>
    <w:p w:rsidR="001B3610" w:rsidRPr="001B3610" w:rsidRDefault="001B3610" w:rsidP="008B5AFD">
      <w:pPr>
        <w:pStyle w:val="Ttulo3"/>
      </w:pPr>
      <w:r w:rsidRPr="001B3610">
        <w:t xml:space="preserve">Rua José F. </w:t>
      </w:r>
      <w:proofErr w:type="spellStart"/>
      <w:r w:rsidRPr="001B3610">
        <w:t>Maldonado</w:t>
      </w:r>
      <w:proofErr w:type="spellEnd"/>
      <w:r w:rsidRPr="001B3610">
        <w:t xml:space="preserve"> x Linha Verde – sentido Pinheirinho</w:t>
      </w:r>
    </w:p>
    <w:p w:rsidR="001B3610" w:rsidRPr="001B3610" w:rsidRDefault="001B3610" w:rsidP="001B3610">
      <w:pPr>
        <w:rPr>
          <w:color w:val="000000" w:themeColor="text1"/>
          <w:szCs w:val="24"/>
        </w:rPr>
      </w:pPr>
      <w:r w:rsidRPr="001B3610">
        <w:rPr>
          <w:color w:val="000000" w:themeColor="text1"/>
          <w:szCs w:val="24"/>
        </w:rPr>
        <w:t>Serão implantados 02 conjuntos semafóricos, sendo um em cada lado da via, contendo 02 colunas metálicas semafóricas de 5,20m, 02 braços metálicos semafóricos de 5,00m, 02 grupos focais veiculares principais e 02 grupos focais veiculares auxiliares;</w:t>
      </w:r>
    </w:p>
    <w:p w:rsidR="001B3610" w:rsidRPr="001B3610" w:rsidRDefault="001B3610" w:rsidP="008B5AFD">
      <w:pPr>
        <w:pStyle w:val="Ttulo3"/>
      </w:pPr>
      <w:r w:rsidRPr="001B3610">
        <w:t xml:space="preserve">Saída da Estação Fagundes Varela x Rua José F. </w:t>
      </w:r>
      <w:proofErr w:type="spellStart"/>
      <w:r w:rsidRPr="001B3610">
        <w:t>Maldonado</w:t>
      </w:r>
      <w:proofErr w:type="spellEnd"/>
      <w:r w:rsidRPr="001B3610">
        <w:t xml:space="preserve"> – sentido </w:t>
      </w:r>
      <w:proofErr w:type="spellStart"/>
      <w:r w:rsidRPr="001B3610">
        <w:t>Atuba</w:t>
      </w:r>
      <w:proofErr w:type="spellEnd"/>
    </w:p>
    <w:p w:rsidR="001B3610" w:rsidRPr="001B3610" w:rsidRDefault="001B3610" w:rsidP="001B3610">
      <w:pPr>
        <w:rPr>
          <w:color w:val="000000" w:themeColor="text1"/>
          <w:szCs w:val="24"/>
        </w:rPr>
      </w:pPr>
      <w:r w:rsidRPr="001B3610">
        <w:rPr>
          <w:color w:val="000000" w:themeColor="text1"/>
          <w:szCs w:val="24"/>
        </w:rPr>
        <w:t xml:space="preserve">Pela Canaleta Exclusiva e sua Via adjacente - Serão implantados 02 conjuntos semafóricos, sendo que ao lado direito da via, conterá 01 coluna metálica semafórica de 5,20m, 01 braço metálico semafóricos de 4,00m, 01 grupo focal veicular principal, 01 grupo focal veicular auxiliar e 01 grupo focal pedestre; no lado </w:t>
      </w:r>
      <w:proofErr w:type="gramStart"/>
      <w:r w:rsidRPr="001B3610">
        <w:rPr>
          <w:color w:val="000000" w:themeColor="text1"/>
          <w:szCs w:val="24"/>
        </w:rPr>
        <w:t>esquerdo da via será implantada</w:t>
      </w:r>
      <w:proofErr w:type="gramEnd"/>
      <w:r w:rsidRPr="001B3610">
        <w:rPr>
          <w:color w:val="000000" w:themeColor="text1"/>
          <w:szCs w:val="24"/>
        </w:rPr>
        <w:t xml:space="preserve"> uma coluna metálica semafórica de 4,50m e um grupo focal pedestre;</w:t>
      </w:r>
    </w:p>
    <w:p w:rsidR="001B3610" w:rsidRPr="001B3610" w:rsidRDefault="001B3610" w:rsidP="008B5AFD">
      <w:pPr>
        <w:pStyle w:val="Ttulo3"/>
      </w:pPr>
      <w:r w:rsidRPr="001B3610">
        <w:t xml:space="preserve">Entrada da Estação Fagundes Varela x Rua José F. </w:t>
      </w:r>
      <w:proofErr w:type="spellStart"/>
      <w:r w:rsidRPr="001B3610">
        <w:t>Maldonado</w:t>
      </w:r>
      <w:proofErr w:type="spellEnd"/>
      <w:r w:rsidRPr="001B3610">
        <w:t xml:space="preserve"> – sentido Pinheirinho</w:t>
      </w:r>
    </w:p>
    <w:p w:rsidR="001B3610" w:rsidRPr="001B3610" w:rsidRDefault="001B3610" w:rsidP="001B3610">
      <w:pPr>
        <w:rPr>
          <w:color w:val="000000" w:themeColor="text1"/>
          <w:szCs w:val="24"/>
        </w:rPr>
      </w:pPr>
      <w:r w:rsidRPr="001B3610">
        <w:rPr>
          <w:color w:val="000000" w:themeColor="text1"/>
          <w:szCs w:val="24"/>
        </w:rPr>
        <w:t>Pela Canaleta Exclusiva - Será implantado 01 conjunto semafórico composto por 01 coluna metálica semafórica de 5,20m, 01 braço metálico semafórico de 4,00m, 01 grupo focal veicular principal e 01 grupo focal veicular auxiliar;</w:t>
      </w:r>
    </w:p>
    <w:p w:rsidR="001B3610" w:rsidRPr="001B3610" w:rsidRDefault="001B3610" w:rsidP="001B3610">
      <w:pPr>
        <w:rPr>
          <w:color w:val="000000" w:themeColor="text1"/>
          <w:szCs w:val="24"/>
        </w:rPr>
      </w:pPr>
      <w:r w:rsidRPr="001B3610">
        <w:rPr>
          <w:color w:val="000000" w:themeColor="text1"/>
          <w:szCs w:val="24"/>
        </w:rPr>
        <w:t>Pela Via Adjacente - Será implantado 01 conjunto semafórico de cada lado da via, composto por 01 coluna de 4,50m e 01 grupo focal pedestre;</w:t>
      </w:r>
    </w:p>
    <w:p w:rsidR="001B3610" w:rsidRPr="001B3610" w:rsidRDefault="001B3610" w:rsidP="001B3610">
      <w:pPr>
        <w:rPr>
          <w:color w:val="000000" w:themeColor="text1"/>
          <w:szCs w:val="24"/>
        </w:rPr>
      </w:pPr>
      <w:r w:rsidRPr="001B3610">
        <w:rPr>
          <w:color w:val="000000" w:themeColor="text1"/>
          <w:szCs w:val="24"/>
        </w:rPr>
        <w:lastRenderedPageBreak/>
        <w:t xml:space="preserve">* Todos os grupos focais componentes desse sistema de </w:t>
      </w:r>
      <w:proofErr w:type="spellStart"/>
      <w:r w:rsidRPr="001B3610">
        <w:rPr>
          <w:color w:val="000000" w:themeColor="text1"/>
          <w:szCs w:val="24"/>
        </w:rPr>
        <w:t>semaforização</w:t>
      </w:r>
      <w:proofErr w:type="spellEnd"/>
      <w:r w:rsidRPr="001B3610">
        <w:rPr>
          <w:color w:val="000000" w:themeColor="text1"/>
          <w:szCs w:val="24"/>
        </w:rPr>
        <w:t>, deverão ser ligados ao controlador de tráfego desta face da Estação Fagundes Varela, através de cabeamento e tubulações apropriados.</w:t>
      </w:r>
    </w:p>
    <w:p w:rsidR="001B3610" w:rsidRPr="00A45BC3" w:rsidRDefault="001B3610" w:rsidP="00A13B34">
      <w:pPr>
        <w:pStyle w:val="Ttulo2"/>
      </w:pPr>
      <w:bookmarkStart w:id="71" w:name="_Toc299025349"/>
      <w:bookmarkStart w:id="72" w:name="_Toc301861841"/>
      <w:r w:rsidRPr="00A45BC3">
        <w:t>Estação Fagundes Varela – Face Sul</w:t>
      </w:r>
      <w:bookmarkEnd w:id="71"/>
      <w:bookmarkEnd w:id="72"/>
    </w:p>
    <w:p w:rsidR="001B3610" w:rsidRPr="001B3610" w:rsidRDefault="001B3610" w:rsidP="008B5AFD">
      <w:pPr>
        <w:pStyle w:val="Ttulo3"/>
      </w:pPr>
      <w:r w:rsidRPr="001B3610">
        <w:t>Linha Verde – sentido Pinheirinho x Rua Frederico Galvão</w:t>
      </w:r>
    </w:p>
    <w:p w:rsidR="001B3610" w:rsidRPr="001B3610" w:rsidRDefault="001B3610" w:rsidP="001B3610">
      <w:pPr>
        <w:rPr>
          <w:color w:val="000000" w:themeColor="text1"/>
          <w:szCs w:val="24"/>
        </w:rPr>
      </w:pPr>
      <w:r w:rsidRPr="001B3610">
        <w:rPr>
          <w:color w:val="000000" w:themeColor="text1"/>
          <w:szCs w:val="24"/>
        </w:rPr>
        <w:t>Serão implantados 02 conjuntos semafóricos, sendo um em cada lado da via, contendo 02 colunas metálicas semafóricas de 5,20m, 02 braços metálicos semafóricos de 4,00m, 02 grupos focais veiculares principais, 02 grupos focais veiculares auxiliares e 02 grupos focais pedestres;</w:t>
      </w:r>
    </w:p>
    <w:p w:rsidR="001B3610" w:rsidRPr="001B3610" w:rsidRDefault="001B3610" w:rsidP="008B5AFD">
      <w:pPr>
        <w:pStyle w:val="Ttulo3"/>
      </w:pPr>
      <w:r w:rsidRPr="001B3610">
        <w:t xml:space="preserve">Linha Verde – sentido Atuba x Rua Frederico Galvão </w:t>
      </w:r>
    </w:p>
    <w:p w:rsidR="001B3610" w:rsidRPr="001B3610" w:rsidRDefault="001B3610" w:rsidP="001B3610">
      <w:pPr>
        <w:rPr>
          <w:color w:val="000000" w:themeColor="text1"/>
          <w:szCs w:val="24"/>
        </w:rPr>
      </w:pPr>
      <w:r w:rsidRPr="001B3610">
        <w:rPr>
          <w:color w:val="000000" w:themeColor="text1"/>
          <w:szCs w:val="24"/>
        </w:rPr>
        <w:t>Serão implantados 02 conjuntos semafóricos, sendo um em cada lado da via, contendo 02 colunas metálicas semafóricas de 5,20m, 02 braços metálicos semafóricos de 4,00m, 02 grupos focais veiculares principais, 02 grupos focais veiculares auxiliares e 02 grupos focais pedestres;</w:t>
      </w:r>
    </w:p>
    <w:p w:rsidR="001B3610" w:rsidRPr="001B3610" w:rsidRDefault="001B3610" w:rsidP="008B5AFD">
      <w:pPr>
        <w:pStyle w:val="Ttulo3"/>
      </w:pPr>
      <w:r w:rsidRPr="001B3610">
        <w:t>Rua Frederico Galvão x Linha Verde – sentido Pinheirinho</w:t>
      </w:r>
    </w:p>
    <w:p w:rsidR="001B3610" w:rsidRPr="001B3610" w:rsidRDefault="001B3610" w:rsidP="001B3610">
      <w:pPr>
        <w:rPr>
          <w:color w:val="000000" w:themeColor="text1"/>
          <w:szCs w:val="24"/>
        </w:rPr>
      </w:pPr>
      <w:r w:rsidRPr="001B3610">
        <w:rPr>
          <w:color w:val="000000" w:themeColor="text1"/>
          <w:szCs w:val="24"/>
        </w:rPr>
        <w:t>Serão implantados 02 conjuntos semafóricos, sendo um em cada lado da via, contendo 02 colunas metálicas semafóricas de 5,20m, 02 braços metálicos semafóricos de 4,00m, 02 grupos focais veiculares principais, 02 grupos focais veiculares auxiliares e 02 grupos focais pedestres;</w:t>
      </w:r>
    </w:p>
    <w:p w:rsidR="001B3610" w:rsidRPr="001B3610" w:rsidRDefault="001B3610" w:rsidP="008B5AFD">
      <w:pPr>
        <w:pStyle w:val="Ttulo3"/>
      </w:pPr>
      <w:r w:rsidRPr="001B3610">
        <w:t>Rua Frederico Galvão x Canaleta Exclusiva</w:t>
      </w:r>
    </w:p>
    <w:p w:rsidR="001B3610" w:rsidRPr="001B3610" w:rsidRDefault="001B3610" w:rsidP="001B3610">
      <w:pPr>
        <w:rPr>
          <w:color w:val="000000" w:themeColor="text1"/>
          <w:szCs w:val="24"/>
        </w:rPr>
      </w:pPr>
      <w:r w:rsidRPr="001B3610">
        <w:rPr>
          <w:color w:val="000000" w:themeColor="text1"/>
          <w:szCs w:val="24"/>
        </w:rPr>
        <w:t>Serão implantados 02 conjuntos semafóricos, sendo um em cada lado da via, contendo 02 colunas metálicas semafóricas de 5,20m, 02 braços metálicos semafóricos de 4,00m, 02 grupos focais veiculares principais e 02 grupos focais veiculares auxiliares;</w:t>
      </w:r>
    </w:p>
    <w:p w:rsidR="001B3610" w:rsidRPr="001B3610" w:rsidRDefault="001B3610" w:rsidP="008B5AFD">
      <w:pPr>
        <w:pStyle w:val="Ttulo3"/>
      </w:pPr>
      <w:r w:rsidRPr="001B3610">
        <w:t>Rua Frederico Galvão x Linha Verde – sentido Atuba</w:t>
      </w:r>
    </w:p>
    <w:p w:rsidR="001B3610" w:rsidRPr="001B3610" w:rsidRDefault="001B3610" w:rsidP="001B3610">
      <w:pPr>
        <w:rPr>
          <w:color w:val="000000" w:themeColor="text1"/>
          <w:szCs w:val="24"/>
        </w:rPr>
      </w:pPr>
      <w:r w:rsidRPr="001B3610">
        <w:rPr>
          <w:color w:val="000000" w:themeColor="text1"/>
          <w:szCs w:val="24"/>
        </w:rPr>
        <w:t xml:space="preserve">Serão implantados 02 conjuntos semafóricos, sendo um em cada lado da via, contendo 02 colunas metálicas semafóricas de 5,20m, 02 braços metálicos </w:t>
      </w:r>
      <w:r w:rsidRPr="001B3610">
        <w:rPr>
          <w:color w:val="000000" w:themeColor="text1"/>
          <w:szCs w:val="24"/>
        </w:rPr>
        <w:lastRenderedPageBreak/>
        <w:t>semafóricos de 5,00m, 02 grupos focais veiculares principais, 02 grupos focais veiculares auxiliares e 02 grupos focais pedestres;</w:t>
      </w:r>
    </w:p>
    <w:p w:rsidR="001B3610" w:rsidRPr="001B3610" w:rsidRDefault="001B3610" w:rsidP="008B5AFD">
      <w:pPr>
        <w:pStyle w:val="Ttulo3"/>
      </w:pPr>
      <w:r w:rsidRPr="001B3610">
        <w:t>Saída da Estação Fagundes Varela x Rua Frederico Galvão – sentido Pinheirinho</w:t>
      </w:r>
    </w:p>
    <w:p w:rsidR="001B3610" w:rsidRPr="001B3610" w:rsidRDefault="001B3610" w:rsidP="001B3610">
      <w:pPr>
        <w:rPr>
          <w:color w:val="000000" w:themeColor="text1"/>
          <w:szCs w:val="24"/>
        </w:rPr>
      </w:pPr>
      <w:r w:rsidRPr="001B3610">
        <w:rPr>
          <w:color w:val="000000" w:themeColor="text1"/>
          <w:szCs w:val="24"/>
        </w:rPr>
        <w:t xml:space="preserve">Pela Canaleta Exclusiva e sua Via Adjacente - Serão implantados 02 conjuntos semafóricos, sendo que ao lado direito da via, conterá 01 coluna metálica semafórica de 5,20m, 01 braço metálico semafóricos de 4,00m, 01 grupo focal veicular principal, 01 grupo focal veicular auxiliar e 01 grupo focal pedestre; no lado </w:t>
      </w:r>
      <w:proofErr w:type="gramStart"/>
      <w:r w:rsidRPr="001B3610">
        <w:rPr>
          <w:color w:val="000000" w:themeColor="text1"/>
          <w:szCs w:val="24"/>
        </w:rPr>
        <w:t>esquerdo da via será implantada</w:t>
      </w:r>
      <w:proofErr w:type="gramEnd"/>
      <w:r w:rsidRPr="001B3610">
        <w:rPr>
          <w:color w:val="000000" w:themeColor="text1"/>
          <w:szCs w:val="24"/>
        </w:rPr>
        <w:t xml:space="preserve"> uma coluna metálica semafórica de 4,50m e um grupo focal pedestre;</w:t>
      </w:r>
    </w:p>
    <w:p w:rsidR="001B3610" w:rsidRPr="001B3610" w:rsidRDefault="001B3610" w:rsidP="008B5AFD">
      <w:pPr>
        <w:pStyle w:val="Ttulo3"/>
      </w:pPr>
      <w:r w:rsidRPr="001B3610">
        <w:t>Entrada da Estação Fagundes Varela x Frederico Galvão – sentido Atuba</w:t>
      </w:r>
    </w:p>
    <w:p w:rsidR="001B3610" w:rsidRPr="001B3610" w:rsidRDefault="001B3610" w:rsidP="001B3610">
      <w:pPr>
        <w:rPr>
          <w:color w:val="000000" w:themeColor="text1"/>
          <w:szCs w:val="24"/>
        </w:rPr>
      </w:pPr>
      <w:r w:rsidRPr="001B3610">
        <w:rPr>
          <w:color w:val="000000" w:themeColor="text1"/>
          <w:szCs w:val="24"/>
        </w:rPr>
        <w:t>Pela Canaleta Exclusiva - Será implantado 01 conjunto semafórico composto por 01 coluna metálica semafórica de 5,20m, 01 braço metálico semafórico de 4,00m, 01 grupo focal veicular principal e 01 grupo focal veicular auxiliar;</w:t>
      </w:r>
    </w:p>
    <w:p w:rsidR="001B3610" w:rsidRPr="001B3610" w:rsidRDefault="001B3610" w:rsidP="001B3610">
      <w:pPr>
        <w:rPr>
          <w:color w:val="000000" w:themeColor="text1"/>
          <w:szCs w:val="24"/>
        </w:rPr>
      </w:pPr>
      <w:r w:rsidRPr="001B3610">
        <w:rPr>
          <w:color w:val="000000" w:themeColor="text1"/>
          <w:szCs w:val="24"/>
        </w:rPr>
        <w:t>Pela Via Adjacente - Será implantado 01 conjunto semafórico de cada lado da via, composto por 01 coluna de 4,50m e 01 grupo focal pedestre;</w:t>
      </w:r>
    </w:p>
    <w:p w:rsidR="001B3610" w:rsidRPr="001B3610" w:rsidRDefault="001B3610" w:rsidP="001B3610">
      <w:pPr>
        <w:rPr>
          <w:color w:val="000000" w:themeColor="text1"/>
          <w:szCs w:val="24"/>
        </w:rPr>
      </w:pPr>
      <w:r w:rsidRPr="001B3610">
        <w:rPr>
          <w:color w:val="000000" w:themeColor="text1"/>
          <w:szCs w:val="24"/>
        </w:rPr>
        <w:t>* Tanto as entradas como as saídas da Estação Fagundes Varela contaram com um par de laços detectores de veículos, a fim de acionar o sistema de prioridade para os ônibus expressos.</w:t>
      </w:r>
    </w:p>
    <w:p w:rsidR="001B3610" w:rsidRPr="001B3610" w:rsidRDefault="001B3610" w:rsidP="001B3610">
      <w:pPr>
        <w:rPr>
          <w:color w:val="000000" w:themeColor="text1"/>
          <w:szCs w:val="24"/>
        </w:rPr>
      </w:pPr>
      <w:r w:rsidRPr="001B3610">
        <w:rPr>
          <w:color w:val="000000" w:themeColor="text1"/>
          <w:szCs w:val="24"/>
        </w:rPr>
        <w:t xml:space="preserve">** Todos os grupos focais componentes desse sistema de </w:t>
      </w:r>
      <w:proofErr w:type="spellStart"/>
      <w:r w:rsidRPr="001B3610">
        <w:rPr>
          <w:color w:val="000000" w:themeColor="text1"/>
          <w:szCs w:val="24"/>
        </w:rPr>
        <w:t>semaforização</w:t>
      </w:r>
      <w:proofErr w:type="spellEnd"/>
      <w:r w:rsidRPr="001B3610">
        <w:rPr>
          <w:color w:val="000000" w:themeColor="text1"/>
          <w:szCs w:val="24"/>
        </w:rPr>
        <w:t>, deverão ser ligados ao controlador de tráfego desta face da Estação Fagundes Varela, através de cabeamentos e tubulações apropriados.</w:t>
      </w:r>
    </w:p>
    <w:p w:rsidR="001B3610" w:rsidRPr="00B3368A" w:rsidRDefault="001B3610" w:rsidP="00A13B34">
      <w:pPr>
        <w:pStyle w:val="Ttulo2"/>
      </w:pPr>
      <w:bookmarkStart w:id="73" w:name="_Toc299025350"/>
      <w:bookmarkStart w:id="74" w:name="_Toc301861842"/>
      <w:r w:rsidRPr="00A45BC3">
        <w:t xml:space="preserve">Equipamentos </w:t>
      </w:r>
      <w:r>
        <w:t>e</w:t>
      </w:r>
      <w:r w:rsidRPr="00A45BC3">
        <w:t xml:space="preserve"> Materias Semafóricos</w:t>
      </w:r>
      <w:bookmarkEnd w:id="73"/>
      <w:bookmarkEnd w:id="74"/>
    </w:p>
    <w:p w:rsidR="001B3610" w:rsidRPr="00B3368A" w:rsidRDefault="001B3610" w:rsidP="008B5AFD">
      <w:pPr>
        <w:pStyle w:val="Ttulo3"/>
      </w:pPr>
      <w:r w:rsidRPr="00B3368A">
        <w:t xml:space="preserve">Equipamentos </w:t>
      </w:r>
      <w:r>
        <w:t>E</w:t>
      </w:r>
      <w:r w:rsidRPr="00B3368A">
        <w:t>letr</w:t>
      </w:r>
      <w:r>
        <w:t xml:space="preserve">o </w:t>
      </w:r>
      <w:r w:rsidRPr="00B3368A">
        <w:t>-</w:t>
      </w:r>
      <w:r>
        <w:t xml:space="preserve"> E</w:t>
      </w:r>
      <w:r w:rsidRPr="00B3368A">
        <w:t>letrônicos</w:t>
      </w:r>
    </w:p>
    <w:p w:rsidR="001B3610" w:rsidRPr="001B3610" w:rsidRDefault="001B3610" w:rsidP="001B3610">
      <w:pPr>
        <w:rPr>
          <w:color w:val="000000" w:themeColor="text1"/>
          <w:szCs w:val="24"/>
        </w:rPr>
      </w:pPr>
      <w:r w:rsidRPr="001B3610">
        <w:rPr>
          <w:color w:val="000000" w:themeColor="text1"/>
          <w:szCs w:val="24"/>
        </w:rPr>
        <w:t xml:space="preserve">Os controladores de tráfego deverão ser completos, de médio porte, com o número de fases para operação variável conforme a necessidade dos fluxos </w:t>
      </w:r>
      <w:r w:rsidRPr="001B3610">
        <w:rPr>
          <w:color w:val="000000" w:themeColor="text1"/>
          <w:szCs w:val="24"/>
        </w:rPr>
        <w:lastRenderedPageBreak/>
        <w:t>veiculares e de pedestres do cruzamento, bem como, compatível com o protocolo Curitiba;</w:t>
      </w:r>
    </w:p>
    <w:p w:rsidR="001B3610" w:rsidRPr="001B3610" w:rsidRDefault="001B3610" w:rsidP="001B3610">
      <w:pPr>
        <w:rPr>
          <w:color w:val="000000" w:themeColor="text1"/>
          <w:szCs w:val="24"/>
        </w:rPr>
      </w:pPr>
      <w:r w:rsidRPr="001B3610">
        <w:rPr>
          <w:color w:val="000000" w:themeColor="text1"/>
          <w:szCs w:val="24"/>
        </w:rPr>
        <w:t>Os laços detectores de veículos deverão ser implantados apenas em superfície de CBUQ ou concreto, com ligação física ao controlador de tráfego através de caixa de passagem e travessia subterrânea, bem como deverão ser realizados os ajustes necessários;</w:t>
      </w:r>
    </w:p>
    <w:p w:rsidR="001B3610" w:rsidRPr="00B3368A" w:rsidRDefault="001B3610" w:rsidP="008B5AFD">
      <w:pPr>
        <w:pStyle w:val="Ttulo3"/>
      </w:pPr>
      <w:r w:rsidRPr="00B3368A">
        <w:t xml:space="preserve">Estruturas </w:t>
      </w:r>
      <w:r>
        <w:t>M</w:t>
      </w:r>
      <w:r w:rsidRPr="00B3368A">
        <w:t>etálicas</w:t>
      </w:r>
    </w:p>
    <w:p w:rsidR="001B3610" w:rsidRPr="001B3610" w:rsidRDefault="001B3610" w:rsidP="001B3610">
      <w:pPr>
        <w:rPr>
          <w:color w:val="000000" w:themeColor="text1"/>
          <w:szCs w:val="24"/>
        </w:rPr>
      </w:pPr>
      <w:r w:rsidRPr="001B3610">
        <w:rPr>
          <w:color w:val="000000" w:themeColor="text1"/>
          <w:szCs w:val="24"/>
        </w:rPr>
        <w:t xml:space="preserve">Os pedestais para sustentação de controlador de tráfego, deverão ser construídos em chapa de aço de </w:t>
      </w:r>
      <w:proofErr w:type="gramStart"/>
      <w:r w:rsidRPr="001B3610">
        <w:rPr>
          <w:color w:val="000000" w:themeColor="text1"/>
          <w:szCs w:val="24"/>
        </w:rPr>
        <w:t>3mm</w:t>
      </w:r>
      <w:proofErr w:type="gramEnd"/>
      <w:r w:rsidRPr="001B3610">
        <w:rPr>
          <w:color w:val="000000" w:themeColor="text1"/>
          <w:szCs w:val="24"/>
        </w:rPr>
        <w:t xml:space="preserve">, com altura total de 1,50m fora do solo e mais 0,50m engastada no solo, tubo com diâmetro de 100mm e mesa horizontal de 380mm por 220mm; </w:t>
      </w:r>
    </w:p>
    <w:p w:rsidR="001B3610" w:rsidRPr="001B3610" w:rsidRDefault="001B3610" w:rsidP="001B3610">
      <w:pPr>
        <w:rPr>
          <w:color w:val="000000" w:themeColor="text1"/>
          <w:szCs w:val="24"/>
        </w:rPr>
      </w:pPr>
      <w:r w:rsidRPr="001B3610">
        <w:rPr>
          <w:color w:val="000000" w:themeColor="text1"/>
          <w:szCs w:val="24"/>
        </w:rPr>
        <w:t xml:space="preserve">As colunas cônicas compostas de 5,20m, deverão ser construídas em chapa de aço com espessura de </w:t>
      </w:r>
      <w:proofErr w:type="gramStart"/>
      <w:r w:rsidRPr="001B3610">
        <w:rPr>
          <w:color w:val="000000" w:themeColor="text1"/>
          <w:szCs w:val="24"/>
        </w:rPr>
        <w:t>3mm</w:t>
      </w:r>
      <w:proofErr w:type="gramEnd"/>
      <w:r w:rsidRPr="001B3610">
        <w:rPr>
          <w:color w:val="000000" w:themeColor="text1"/>
          <w:szCs w:val="24"/>
        </w:rPr>
        <w:t xml:space="preserve">, com altura total de 5,20m fora do solo e mais 1,0m engastada no solo. O diâmetro no topo deve ser </w:t>
      </w:r>
      <w:proofErr w:type="gramStart"/>
      <w:r w:rsidRPr="001B3610">
        <w:rPr>
          <w:color w:val="000000" w:themeColor="text1"/>
          <w:szCs w:val="24"/>
        </w:rPr>
        <w:t>181mm</w:t>
      </w:r>
      <w:proofErr w:type="gramEnd"/>
      <w:r w:rsidRPr="001B3610">
        <w:rPr>
          <w:color w:val="000000" w:themeColor="text1"/>
          <w:szCs w:val="24"/>
        </w:rPr>
        <w:t xml:space="preserve"> e na base inferior 251mm, formando um desenvolvimento cônico constante, com seção circular ou poliédrica de pelo menos 16 faces;</w:t>
      </w:r>
    </w:p>
    <w:p w:rsidR="001B3610" w:rsidRPr="001B3610" w:rsidRDefault="001B3610" w:rsidP="001B3610">
      <w:pPr>
        <w:rPr>
          <w:color w:val="000000" w:themeColor="text1"/>
          <w:szCs w:val="24"/>
        </w:rPr>
      </w:pPr>
      <w:r w:rsidRPr="001B3610">
        <w:rPr>
          <w:color w:val="000000" w:themeColor="text1"/>
          <w:szCs w:val="24"/>
        </w:rPr>
        <w:t xml:space="preserve">As colunas cônicas simples de 4,50m, deverão ser construída em chapa de aço com espessura de </w:t>
      </w:r>
      <w:proofErr w:type="gramStart"/>
      <w:r w:rsidRPr="001B3610">
        <w:rPr>
          <w:color w:val="000000" w:themeColor="text1"/>
          <w:szCs w:val="24"/>
        </w:rPr>
        <w:t>3mm</w:t>
      </w:r>
      <w:proofErr w:type="gramEnd"/>
      <w:r w:rsidRPr="001B3610">
        <w:rPr>
          <w:color w:val="000000" w:themeColor="text1"/>
          <w:szCs w:val="24"/>
        </w:rPr>
        <w:t xml:space="preserve">, com altura total de 4,5m fora do solo e mais 1,0m engastada no solo. O diâmetro no topo deve ser de </w:t>
      </w:r>
      <w:proofErr w:type="gramStart"/>
      <w:r w:rsidRPr="001B3610">
        <w:rPr>
          <w:color w:val="000000" w:themeColor="text1"/>
          <w:szCs w:val="24"/>
        </w:rPr>
        <w:t>123mm</w:t>
      </w:r>
      <w:proofErr w:type="gramEnd"/>
      <w:r w:rsidRPr="001B3610">
        <w:rPr>
          <w:color w:val="000000" w:themeColor="text1"/>
          <w:szCs w:val="24"/>
        </w:rPr>
        <w:t xml:space="preserve"> e na base inferior 187mm, formando um desenvolvimento cônico constante, com seção circular ou poliédrica de pelo menos 16 faces;</w:t>
      </w:r>
    </w:p>
    <w:p w:rsidR="001B3610" w:rsidRPr="001B3610" w:rsidRDefault="001B3610" w:rsidP="001B3610">
      <w:pPr>
        <w:rPr>
          <w:color w:val="000000" w:themeColor="text1"/>
          <w:szCs w:val="24"/>
        </w:rPr>
      </w:pPr>
      <w:r w:rsidRPr="001B3610">
        <w:rPr>
          <w:color w:val="000000" w:themeColor="text1"/>
          <w:szCs w:val="24"/>
        </w:rPr>
        <w:t xml:space="preserve">Os braços cônicos projetados de 4,00 ou 5,00m, deverão ser construídos em chapa de aço, com espessura de </w:t>
      </w:r>
      <w:proofErr w:type="gramStart"/>
      <w:r w:rsidRPr="001B3610">
        <w:rPr>
          <w:color w:val="000000" w:themeColor="text1"/>
          <w:szCs w:val="24"/>
        </w:rPr>
        <w:t>3mm</w:t>
      </w:r>
      <w:proofErr w:type="gramEnd"/>
      <w:r w:rsidRPr="001B3610">
        <w:rPr>
          <w:color w:val="000000" w:themeColor="text1"/>
          <w:szCs w:val="24"/>
        </w:rPr>
        <w:t>, com projeção de 4m ou 5m, com diâmetro de 123mm na base inferior junto à flange e 76mm no inicio da parte horizontal, garantindo um desenvolvimento cônico constante;</w:t>
      </w:r>
    </w:p>
    <w:p w:rsidR="001B3610" w:rsidRPr="00B3368A" w:rsidRDefault="001B3610" w:rsidP="008B5AFD">
      <w:pPr>
        <w:pStyle w:val="Ttulo3"/>
      </w:pPr>
      <w:r w:rsidRPr="00B3368A">
        <w:t>Grupos focais semafóricos</w:t>
      </w:r>
    </w:p>
    <w:p w:rsidR="001B3610" w:rsidRPr="001B3610" w:rsidRDefault="001B3610" w:rsidP="001B3610">
      <w:pPr>
        <w:rPr>
          <w:color w:val="000000" w:themeColor="text1"/>
          <w:szCs w:val="24"/>
        </w:rPr>
      </w:pPr>
      <w:r w:rsidRPr="001B3610">
        <w:rPr>
          <w:color w:val="000000" w:themeColor="text1"/>
          <w:szCs w:val="24"/>
        </w:rPr>
        <w:t xml:space="preserve">Os grupos focais veiculares principais, tipo I, deverão possuir as medidas 1x3x200mm e conter um anteparo de 50x100cm, bem como os suportes e ferragens necessárias para fixação em braço semafórico; </w:t>
      </w:r>
    </w:p>
    <w:p w:rsidR="001B3610" w:rsidRPr="001B3610" w:rsidRDefault="001B3610" w:rsidP="001B3610">
      <w:pPr>
        <w:rPr>
          <w:color w:val="000000" w:themeColor="text1"/>
          <w:szCs w:val="24"/>
        </w:rPr>
      </w:pPr>
      <w:r w:rsidRPr="001B3610">
        <w:rPr>
          <w:color w:val="000000" w:themeColor="text1"/>
          <w:szCs w:val="24"/>
        </w:rPr>
        <w:lastRenderedPageBreak/>
        <w:t>Os grupos focais veiculares auxiliares, repetidor, deverão possuir as medidas 1x3x200mm e os suportes necessários para fixação em coluna semafórica;</w:t>
      </w:r>
    </w:p>
    <w:p w:rsidR="001B3610" w:rsidRPr="001B3610" w:rsidRDefault="001B3610" w:rsidP="001B3610">
      <w:pPr>
        <w:rPr>
          <w:color w:val="000000" w:themeColor="text1"/>
          <w:szCs w:val="24"/>
        </w:rPr>
      </w:pPr>
      <w:r w:rsidRPr="001B3610">
        <w:rPr>
          <w:color w:val="000000" w:themeColor="text1"/>
          <w:szCs w:val="24"/>
        </w:rPr>
        <w:t>Os grupos focais pedestres deverão possuir as medidas 2x250x250mm e os suportes necessários para fixação em coluna semafórica;</w:t>
      </w:r>
    </w:p>
    <w:p w:rsidR="001B3610" w:rsidRPr="00B3368A" w:rsidRDefault="001B3610" w:rsidP="008B5AFD">
      <w:pPr>
        <w:pStyle w:val="Ttulo3"/>
      </w:pPr>
      <w:r w:rsidRPr="00B3368A">
        <w:t>Módulos de sistema LED</w:t>
      </w:r>
    </w:p>
    <w:p w:rsidR="001B3610" w:rsidRPr="001B3610" w:rsidRDefault="001B3610" w:rsidP="001B3610">
      <w:pPr>
        <w:rPr>
          <w:color w:val="000000" w:themeColor="text1"/>
          <w:szCs w:val="24"/>
        </w:rPr>
      </w:pPr>
      <w:proofErr w:type="gramStart"/>
      <w:r w:rsidRPr="001B3610">
        <w:rPr>
          <w:color w:val="000000" w:themeColor="text1"/>
          <w:szCs w:val="24"/>
        </w:rPr>
        <w:t>O sistema de iluminação baseado em diodos emissores de luz, a ser utilizado nos módulos vermelho</w:t>
      </w:r>
      <w:proofErr w:type="gramEnd"/>
      <w:r w:rsidRPr="001B3610">
        <w:rPr>
          <w:color w:val="000000" w:themeColor="text1"/>
          <w:szCs w:val="24"/>
        </w:rPr>
        <w:t>, amarelo e verde dos grupos focais semafóricos veiculares dever</w:t>
      </w:r>
      <w:r>
        <w:rPr>
          <w:color w:val="000000" w:themeColor="text1"/>
          <w:szCs w:val="24"/>
        </w:rPr>
        <w:t>á</w:t>
      </w:r>
      <w:r w:rsidRPr="001B3610">
        <w:rPr>
          <w:color w:val="000000" w:themeColor="text1"/>
          <w:szCs w:val="24"/>
        </w:rPr>
        <w:t xml:space="preserve"> ter 200mm de diâmetro, e nos módulos vermelho e verde dos grupos focais semafóricos pedestre deverão ter 200mm de lado (200mm x 200mm);</w:t>
      </w:r>
    </w:p>
    <w:p w:rsidR="001B3610" w:rsidRPr="00B3368A" w:rsidRDefault="001B3610" w:rsidP="008B5AFD">
      <w:pPr>
        <w:pStyle w:val="Ttulo3"/>
      </w:pPr>
      <w:r w:rsidRPr="00B3368A">
        <w:t>Cabos condutores elétricos e de comunicação de dados</w:t>
      </w:r>
    </w:p>
    <w:p w:rsidR="001B3610" w:rsidRPr="001B3610" w:rsidRDefault="001B3610" w:rsidP="001B3610">
      <w:pPr>
        <w:rPr>
          <w:color w:val="000000" w:themeColor="text1"/>
          <w:szCs w:val="24"/>
        </w:rPr>
      </w:pPr>
      <w:r w:rsidRPr="001B3610">
        <w:rPr>
          <w:color w:val="000000" w:themeColor="text1"/>
          <w:szCs w:val="24"/>
        </w:rPr>
        <w:t xml:space="preserve">O cabo para ligação dos laços detectores de veículos deve ser flexível, na medida </w:t>
      </w:r>
      <w:proofErr w:type="gramStart"/>
      <w:r w:rsidRPr="001B3610">
        <w:rPr>
          <w:color w:val="000000" w:themeColor="text1"/>
          <w:szCs w:val="24"/>
        </w:rPr>
        <w:t>1x1,</w:t>
      </w:r>
      <w:proofErr w:type="gramEnd"/>
      <w:r w:rsidRPr="001B3610">
        <w:rPr>
          <w:color w:val="000000" w:themeColor="text1"/>
          <w:szCs w:val="24"/>
        </w:rPr>
        <w:t>5mm², com isolamento de fácil manuseio para corte;</w:t>
      </w:r>
    </w:p>
    <w:p w:rsidR="001B3610" w:rsidRPr="001B3610" w:rsidRDefault="001B3610" w:rsidP="001B3610">
      <w:pPr>
        <w:rPr>
          <w:color w:val="000000" w:themeColor="text1"/>
          <w:szCs w:val="24"/>
        </w:rPr>
      </w:pPr>
      <w:r w:rsidRPr="001B3610">
        <w:rPr>
          <w:color w:val="000000" w:themeColor="text1"/>
          <w:szCs w:val="24"/>
        </w:rPr>
        <w:t xml:space="preserve">O cabo para ligação de energia elétrica – A/C, deve ser flexível, na medida </w:t>
      </w:r>
      <w:proofErr w:type="gramStart"/>
      <w:r w:rsidRPr="001B3610">
        <w:rPr>
          <w:color w:val="000000" w:themeColor="text1"/>
          <w:szCs w:val="24"/>
        </w:rPr>
        <w:t>2x4,</w:t>
      </w:r>
      <w:proofErr w:type="gramEnd"/>
      <w:r w:rsidRPr="001B3610">
        <w:rPr>
          <w:color w:val="000000" w:themeColor="text1"/>
          <w:szCs w:val="24"/>
        </w:rPr>
        <w:t>0mm², com isolamento 750V, PP, sendo os condutores isolados com as 2 cores (preta e  vermelha ou preta e branca), com isolamento de fácil manuseio para corte e separação;</w:t>
      </w:r>
    </w:p>
    <w:p w:rsidR="001B3610" w:rsidRPr="001B3610" w:rsidRDefault="001B3610" w:rsidP="001B3610">
      <w:pPr>
        <w:rPr>
          <w:color w:val="000000" w:themeColor="text1"/>
          <w:szCs w:val="24"/>
        </w:rPr>
      </w:pPr>
      <w:r w:rsidRPr="001B3610">
        <w:rPr>
          <w:color w:val="000000" w:themeColor="text1"/>
          <w:szCs w:val="24"/>
        </w:rPr>
        <w:t xml:space="preserve">O cabo para ligação de grupos focais pedestre deve ser flexível, na medida </w:t>
      </w:r>
      <w:proofErr w:type="gramStart"/>
      <w:r w:rsidRPr="001B3610">
        <w:rPr>
          <w:color w:val="000000" w:themeColor="text1"/>
          <w:szCs w:val="24"/>
        </w:rPr>
        <w:t>3x1,</w:t>
      </w:r>
      <w:proofErr w:type="gramEnd"/>
      <w:r w:rsidRPr="001B3610">
        <w:rPr>
          <w:color w:val="000000" w:themeColor="text1"/>
          <w:szCs w:val="24"/>
        </w:rPr>
        <w:t>5mm², com isolamento 750V, PP, sendo os condutores isolados com as 3 cores (preta ou branca, vermelha e verde), com isolamento de fácil manuseio para corte e separação;</w:t>
      </w:r>
    </w:p>
    <w:p w:rsidR="001B3610" w:rsidRPr="001B3610" w:rsidRDefault="001B3610" w:rsidP="001B3610">
      <w:pPr>
        <w:rPr>
          <w:color w:val="000000" w:themeColor="text1"/>
          <w:szCs w:val="24"/>
        </w:rPr>
      </w:pPr>
      <w:r w:rsidRPr="001B3610">
        <w:rPr>
          <w:color w:val="000000" w:themeColor="text1"/>
          <w:szCs w:val="24"/>
        </w:rPr>
        <w:t xml:space="preserve">O cabo para ligação de grupos focais veiculares deve ser flexível, na medida </w:t>
      </w:r>
      <w:proofErr w:type="gramStart"/>
      <w:r w:rsidRPr="001B3610">
        <w:rPr>
          <w:color w:val="000000" w:themeColor="text1"/>
          <w:szCs w:val="24"/>
        </w:rPr>
        <w:t>4x1,</w:t>
      </w:r>
      <w:proofErr w:type="gramEnd"/>
      <w:r w:rsidRPr="001B3610">
        <w:rPr>
          <w:color w:val="000000" w:themeColor="text1"/>
          <w:szCs w:val="24"/>
        </w:rPr>
        <w:t>5mm², com isolamento 750V, PP, sendo os condutores isolados com as 4 cores (preta ou branca, vermelha, amarela e verde), com isolamento de fácil manuseio para corte e separação;</w:t>
      </w:r>
    </w:p>
    <w:p w:rsidR="001B3610" w:rsidRPr="001B3610" w:rsidRDefault="001B3610" w:rsidP="001B3610">
      <w:pPr>
        <w:rPr>
          <w:color w:val="000000" w:themeColor="text1"/>
          <w:szCs w:val="24"/>
        </w:rPr>
      </w:pPr>
      <w:r w:rsidRPr="001B3610">
        <w:rPr>
          <w:color w:val="000000" w:themeColor="text1"/>
          <w:szCs w:val="24"/>
        </w:rPr>
        <w:t xml:space="preserve">O cabo para comunicação de dados – sincronismo entre controladores de tráfego, </w:t>
      </w:r>
      <w:r>
        <w:rPr>
          <w:color w:val="000000" w:themeColor="text1"/>
          <w:szCs w:val="24"/>
        </w:rPr>
        <w:t>será</w:t>
      </w:r>
      <w:r w:rsidRPr="001B3610">
        <w:rPr>
          <w:color w:val="000000" w:themeColor="text1"/>
          <w:szCs w:val="24"/>
        </w:rPr>
        <w:t xml:space="preserve"> flexível na medida </w:t>
      </w:r>
      <w:proofErr w:type="gramStart"/>
      <w:r w:rsidRPr="001B3610">
        <w:rPr>
          <w:color w:val="000000" w:themeColor="text1"/>
          <w:szCs w:val="24"/>
        </w:rPr>
        <w:t>65x2P</w:t>
      </w:r>
      <w:proofErr w:type="gramEnd"/>
      <w:r w:rsidRPr="001B3610">
        <w:rPr>
          <w:color w:val="000000" w:themeColor="text1"/>
          <w:szCs w:val="24"/>
        </w:rPr>
        <w:t>, devendo atender a especificação CEE-APL.</w:t>
      </w:r>
    </w:p>
    <w:p w:rsidR="001B3610" w:rsidRPr="00A45BC3" w:rsidRDefault="001B3610" w:rsidP="008B5AFD">
      <w:pPr>
        <w:pStyle w:val="Ttulo3"/>
      </w:pPr>
      <w:r w:rsidRPr="00A45BC3">
        <w:lastRenderedPageBreak/>
        <w:t>Travessias subterrâneas para cabeamento semafórico</w:t>
      </w:r>
    </w:p>
    <w:p w:rsidR="001B3610" w:rsidRPr="001B3610" w:rsidRDefault="001B3610" w:rsidP="001B3610">
      <w:pPr>
        <w:rPr>
          <w:color w:val="000000" w:themeColor="text1"/>
          <w:szCs w:val="24"/>
        </w:rPr>
      </w:pPr>
      <w:r w:rsidRPr="001B3610">
        <w:rPr>
          <w:color w:val="000000" w:themeColor="text1"/>
          <w:szCs w:val="24"/>
        </w:rPr>
        <w:t>As conexões elétricas e de comunicação de dados para semáforos, serão realizadas através de cabeamento subterrâneo, protegidos por uma rede de dutos, com projeto específico para cada cruzamento. As conexões através de cabos elétricos devem ser executadas através de travessias e caixas de passagem, sendo:</w:t>
      </w:r>
    </w:p>
    <w:p w:rsidR="001B3610" w:rsidRPr="001B3610" w:rsidRDefault="001B3610" w:rsidP="001B3610">
      <w:pPr>
        <w:rPr>
          <w:color w:val="000000" w:themeColor="text1"/>
          <w:szCs w:val="24"/>
        </w:rPr>
      </w:pPr>
      <w:r w:rsidRPr="001B3610">
        <w:rPr>
          <w:color w:val="000000" w:themeColor="text1"/>
          <w:szCs w:val="24"/>
        </w:rPr>
        <w:t xml:space="preserve">As ligações que necessitam atravessar as vias devem ser feitas por travessia subterrânea executada através de cravação ou abertura de vala sob asfalto, com profundidade mínima de </w:t>
      </w:r>
      <w:proofErr w:type="gramStart"/>
      <w:r w:rsidRPr="001B3610">
        <w:rPr>
          <w:color w:val="000000" w:themeColor="text1"/>
          <w:szCs w:val="24"/>
        </w:rPr>
        <w:t>50cm</w:t>
      </w:r>
      <w:proofErr w:type="gramEnd"/>
      <w:r w:rsidRPr="001B3610">
        <w:rPr>
          <w:color w:val="000000" w:themeColor="text1"/>
          <w:szCs w:val="24"/>
        </w:rPr>
        <w:t>, contendo 01 eletroduto corrugado flexível, em formato helicoidal, fabricado em polietileno de alta densidade, PEAD, na cor preta, com diâmetro de 75mm, com recomposição do pavimento;</w:t>
      </w:r>
    </w:p>
    <w:p w:rsidR="001B3610" w:rsidRPr="001B3610" w:rsidRDefault="001B3610" w:rsidP="001B3610">
      <w:pPr>
        <w:rPr>
          <w:color w:val="000000" w:themeColor="text1"/>
          <w:szCs w:val="24"/>
        </w:rPr>
      </w:pPr>
      <w:r w:rsidRPr="001B3610">
        <w:rPr>
          <w:color w:val="000000" w:themeColor="text1"/>
          <w:szCs w:val="24"/>
        </w:rPr>
        <w:t xml:space="preserve">As ligações entre as caixas de passagem devem ser feitas por travessia subterrânea executada através de abertura de vala sob passeio, com profundidade mínima de </w:t>
      </w:r>
      <w:proofErr w:type="gramStart"/>
      <w:r w:rsidRPr="001B3610">
        <w:rPr>
          <w:color w:val="000000" w:themeColor="text1"/>
          <w:szCs w:val="24"/>
        </w:rPr>
        <w:t>50cm</w:t>
      </w:r>
      <w:proofErr w:type="gramEnd"/>
      <w:r w:rsidRPr="001B3610">
        <w:rPr>
          <w:color w:val="000000" w:themeColor="text1"/>
          <w:szCs w:val="24"/>
        </w:rPr>
        <w:t>, contendo 01 eletroduto corrugado flexível, em formato helicoidal, fabricado em polietileno de alta densidade, PEAD, na cor preta, com diâmetro de 75mm, com recomposição do pavimento;</w:t>
      </w:r>
    </w:p>
    <w:p w:rsidR="001B3610" w:rsidRPr="001B3610" w:rsidRDefault="001B3610" w:rsidP="001B3610">
      <w:pPr>
        <w:rPr>
          <w:color w:val="000000" w:themeColor="text1"/>
          <w:szCs w:val="24"/>
        </w:rPr>
      </w:pPr>
      <w:r w:rsidRPr="001B3610">
        <w:rPr>
          <w:color w:val="000000" w:themeColor="text1"/>
          <w:szCs w:val="24"/>
        </w:rPr>
        <w:t xml:space="preserve">As ligações entre as caixas de passagem e as colunas semafóricas, entre os laços detectores e os controladores de tráfego, bem como as ligações entre controladores de tráfego – para obtenção se sincronismo, devem ser feitas por travessia subterrânea executada através de abertura de vala sob passeio, com profundidade mínima de </w:t>
      </w:r>
      <w:proofErr w:type="gramStart"/>
      <w:r w:rsidRPr="001B3610">
        <w:rPr>
          <w:color w:val="000000" w:themeColor="text1"/>
          <w:szCs w:val="24"/>
        </w:rPr>
        <w:t>50cm</w:t>
      </w:r>
      <w:proofErr w:type="gramEnd"/>
      <w:r w:rsidRPr="001B3610">
        <w:rPr>
          <w:color w:val="000000" w:themeColor="text1"/>
          <w:szCs w:val="24"/>
        </w:rPr>
        <w:t>, contendo 01 eletroduto corrugado flexível, em formato helicoidal, fabricado em polietileno de alta densidade, PEAD, na cor preta, com diâmetro de 50mm, com recomposição do pavimento;</w:t>
      </w:r>
    </w:p>
    <w:p w:rsidR="001B3610" w:rsidRPr="001B3610" w:rsidRDefault="001B3610" w:rsidP="001B3610">
      <w:pPr>
        <w:rPr>
          <w:color w:val="000000" w:themeColor="text1"/>
          <w:szCs w:val="24"/>
        </w:rPr>
      </w:pPr>
      <w:r w:rsidRPr="001B3610">
        <w:rPr>
          <w:color w:val="000000" w:themeColor="text1"/>
          <w:szCs w:val="24"/>
        </w:rPr>
        <w:t>As caixas de passagem e inspeção de cabeamento semafórico, deverão ser modulares, confeccionadas em concreto, medida 40cmx40cmx40cm, com tampa em concreto armado</w:t>
      </w:r>
      <w:r w:rsidR="008B5AFD">
        <w:rPr>
          <w:color w:val="000000" w:themeColor="text1"/>
          <w:szCs w:val="24"/>
        </w:rPr>
        <w:t>.</w:t>
      </w:r>
    </w:p>
    <w:p w:rsidR="00F0122E" w:rsidRPr="00F0122E" w:rsidRDefault="00C90B3F" w:rsidP="00F0122E">
      <w:pPr>
        <w:pStyle w:val="Ttulo1"/>
        <w:numPr>
          <w:ilvl w:val="0"/>
          <w:numId w:val="38"/>
        </w:numPr>
        <w:rPr>
          <w:iCs w:val="0"/>
        </w:rPr>
      </w:pPr>
      <w:r>
        <w:br w:type="page"/>
      </w:r>
      <w:bookmarkStart w:id="75" w:name="_Toc301351861"/>
      <w:bookmarkStart w:id="76" w:name="_Toc301861843"/>
      <w:r w:rsidR="00F0122E" w:rsidRPr="00F0122E">
        <w:rPr>
          <w:iCs w:val="0"/>
        </w:rPr>
        <w:lastRenderedPageBreak/>
        <w:t>PROJETO DE Obras Complementares</w:t>
      </w:r>
      <w:bookmarkEnd w:id="75"/>
      <w:bookmarkEnd w:id="76"/>
    </w:p>
    <w:p w:rsidR="00F0122E" w:rsidRPr="00F0122E" w:rsidRDefault="00F0122E" w:rsidP="00F0122E">
      <w:pPr>
        <w:rPr>
          <w:szCs w:val="24"/>
        </w:rPr>
      </w:pPr>
      <w:r w:rsidRPr="00F0122E">
        <w:t>Em alguns locais serão necessárias implantações de muros de contenção ao longo do projeto</w:t>
      </w:r>
      <w:r w:rsidRPr="00F0122E">
        <w:rPr>
          <w:szCs w:val="24"/>
        </w:rPr>
        <w:t>, como forma de evitar que o “</w:t>
      </w:r>
      <w:proofErr w:type="gramStart"/>
      <w:r w:rsidRPr="00F0122E">
        <w:rPr>
          <w:szCs w:val="24"/>
        </w:rPr>
        <w:t>off</w:t>
      </w:r>
      <w:proofErr w:type="gramEnd"/>
      <w:r w:rsidRPr="00F0122E">
        <w:rPr>
          <w:szCs w:val="24"/>
        </w:rPr>
        <w:t xml:space="preserve">-set” de uma determinada via interfira nas suas adjacências. </w:t>
      </w:r>
    </w:p>
    <w:p w:rsidR="00F0122E" w:rsidRPr="00F0122E" w:rsidRDefault="00F0122E" w:rsidP="00F0122E">
      <w:pPr>
        <w:rPr>
          <w:b/>
          <w:szCs w:val="24"/>
        </w:rPr>
      </w:pPr>
      <w:r w:rsidRPr="00F0122E">
        <w:rPr>
          <w:b/>
          <w:szCs w:val="24"/>
        </w:rPr>
        <w:t xml:space="preserve">Ressaltamos que </w:t>
      </w:r>
      <w:proofErr w:type="gramStart"/>
      <w:r w:rsidRPr="00F0122E">
        <w:rPr>
          <w:b/>
          <w:szCs w:val="24"/>
        </w:rPr>
        <w:t>a concepção e o detalhamento deste projeto, não faz</w:t>
      </w:r>
      <w:proofErr w:type="gramEnd"/>
      <w:r w:rsidRPr="00F0122E">
        <w:rPr>
          <w:b/>
          <w:szCs w:val="24"/>
        </w:rPr>
        <w:t xml:space="preserve"> parte do escopo deste Contrato. Na ocasião das obras, o IPPUC deverá realizar contratação específica para este projeto.</w:t>
      </w:r>
    </w:p>
    <w:p w:rsidR="00143302" w:rsidRPr="00143302" w:rsidRDefault="00143302" w:rsidP="00143302">
      <w:pPr>
        <w:pStyle w:val="Ttulo1"/>
      </w:pPr>
      <w:r>
        <w:br w:type="page"/>
      </w:r>
      <w:bookmarkStart w:id="77" w:name="_Toc301773423"/>
      <w:bookmarkStart w:id="78" w:name="_Toc301861844"/>
      <w:r w:rsidRPr="00143302">
        <w:rPr>
          <w:szCs w:val="24"/>
        </w:rPr>
        <w:lastRenderedPageBreak/>
        <w:t>10.0</w:t>
      </w:r>
      <w:r w:rsidRPr="00143302">
        <w:rPr>
          <w:szCs w:val="24"/>
        </w:rPr>
        <w:tab/>
      </w:r>
      <w:r w:rsidRPr="00143302">
        <w:t>PROJETO DE ILUMINAÇÃO PÚBLICA</w:t>
      </w:r>
      <w:bookmarkEnd w:id="77"/>
      <w:bookmarkEnd w:id="78"/>
    </w:p>
    <w:p w:rsidR="00143302" w:rsidRPr="00143302" w:rsidRDefault="00143302" w:rsidP="00143302">
      <w:pPr>
        <w:ind w:firstLine="851"/>
        <w:rPr>
          <w:szCs w:val="24"/>
        </w:rPr>
      </w:pPr>
      <w:r w:rsidRPr="00143302">
        <w:rPr>
          <w:szCs w:val="24"/>
        </w:rPr>
        <w:t>O Projeto de Iluminação Pública consistiu na adequação e ampliação da rede existente, em função da nova situação prevista.</w:t>
      </w:r>
    </w:p>
    <w:p w:rsidR="00143302" w:rsidRPr="00143302" w:rsidRDefault="00143302" w:rsidP="00143302">
      <w:pPr>
        <w:ind w:firstLine="851"/>
        <w:rPr>
          <w:szCs w:val="24"/>
        </w:rPr>
      </w:pPr>
      <w:r w:rsidRPr="00143302">
        <w:rPr>
          <w:szCs w:val="24"/>
        </w:rPr>
        <w:t>O desenvolvimento do projeto foi feito com base no cadastro e avaliação do estado de conservação e da adequação de postes e luminárias existentes, bem como na verificação da situação dos mesmos em relação à nova geometria da rua.</w:t>
      </w:r>
    </w:p>
    <w:p w:rsidR="00355FD2" w:rsidRPr="00F94033" w:rsidRDefault="00F0122E" w:rsidP="00143302">
      <w:pPr>
        <w:pStyle w:val="Ttulo1"/>
        <w:numPr>
          <w:ilvl w:val="0"/>
          <w:numId w:val="39"/>
        </w:numPr>
      </w:pPr>
      <w:r>
        <w:br w:type="page"/>
      </w:r>
      <w:bookmarkStart w:id="79" w:name="_Toc301861845"/>
      <w:r w:rsidR="00355FD2" w:rsidRPr="00F94033">
        <w:lastRenderedPageBreak/>
        <w:t>projeto de obras de arte especiais</w:t>
      </w:r>
      <w:bookmarkEnd w:id="79"/>
    </w:p>
    <w:p w:rsidR="001B3610" w:rsidRPr="001B3610" w:rsidRDefault="001B3610" w:rsidP="00C90B3F">
      <w:pPr>
        <w:pStyle w:val="Ttulo2"/>
      </w:pPr>
      <w:bookmarkStart w:id="80" w:name="_Toc299025356"/>
      <w:bookmarkStart w:id="81" w:name="_Toc301861846"/>
      <w:r w:rsidRPr="001B3610">
        <w:t>Pontes sobre o rio bacacheri</w:t>
      </w:r>
      <w:bookmarkEnd w:id="80"/>
      <w:r>
        <w:t xml:space="preserve"> – Projeto estrutural de alargamento</w:t>
      </w:r>
      <w:bookmarkEnd w:id="81"/>
    </w:p>
    <w:p w:rsidR="001B3610" w:rsidRPr="001B3610" w:rsidRDefault="001B3610" w:rsidP="00C90B3F">
      <w:pPr>
        <w:pStyle w:val="Ttulo3"/>
      </w:pPr>
      <w:r>
        <w:t>Localização</w:t>
      </w:r>
    </w:p>
    <w:p w:rsidR="001B3610" w:rsidRPr="001B3610" w:rsidRDefault="001B3610" w:rsidP="001B3610">
      <w:pPr>
        <w:rPr>
          <w:noProof/>
          <w:szCs w:val="24"/>
        </w:rPr>
      </w:pPr>
      <w:r>
        <w:rPr>
          <w:noProof/>
          <w:szCs w:val="24"/>
        </w:rPr>
        <w:t xml:space="preserve">Passagem da </w:t>
      </w:r>
      <w:r w:rsidRPr="001B3610">
        <w:rPr>
          <w:noProof/>
          <w:szCs w:val="24"/>
        </w:rPr>
        <w:t>Linha Verde Norte</w:t>
      </w:r>
      <w:r>
        <w:rPr>
          <w:noProof/>
          <w:szCs w:val="24"/>
        </w:rPr>
        <w:t xml:space="preserve"> sobre o </w:t>
      </w:r>
      <w:r w:rsidRPr="001B3610">
        <w:rPr>
          <w:noProof/>
          <w:szCs w:val="24"/>
        </w:rPr>
        <w:t>Rio Bacacheri</w:t>
      </w:r>
      <w:r>
        <w:rPr>
          <w:noProof/>
          <w:szCs w:val="24"/>
        </w:rPr>
        <w:t>, nas</w:t>
      </w:r>
      <w:r w:rsidRPr="001B3610">
        <w:rPr>
          <w:noProof/>
          <w:szCs w:val="24"/>
        </w:rPr>
        <w:t xml:space="preserve"> Margina</w:t>
      </w:r>
      <w:r>
        <w:rPr>
          <w:noProof/>
          <w:szCs w:val="24"/>
        </w:rPr>
        <w:t>is</w:t>
      </w:r>
      <w:r w:rsidRPr="001B3610">
        <w:rPr>
          <w:noProof/>
          <w:szCs w:val="24"/>
        </w:rPr>
        <w:t xml:space="preserve"> Direita e Esquerda</w:t>
      </w:r>
    </w:p>
    <w:p w:rsidR="001B3610" w:rsidRPr="001B3610" w:rsidRDefault="001B3610" w:rsidP="00C90B3F">
      <w:pPr>
        <w:pStyle w:val="Ttulo3"/>
      </w:pPr>
      <w:proofErr w:type="spellStart"/>
      <w:r w:rsidRPr="001B3610">
        <w:t>Dimens</w:t>
      </w:r>
      <w:r>
        <w:t>õesda</w:t>
      </w:r>
      <w:proofErr w:type="spellEnd"/>
      <w:r>
        <w:t xml:space="preserve"> Obra</w:t>
      </w:r>
    </w:p>
    <w:p w:rsidR="001B3610" w:rsidRPr="008B5AFD" w:rsidRDefault="008B5AFD" w:rsidP="008B5AFD">
      <w:pPr>
        <w:ind w:firstLine="0"/>
      </w:pPr>
      <w:r>
        <w:t xml:space="preserve"> Marginal Direita</w:t>
      </w:r>
    </w:p>
    <w:p w:rsidR="001B3610" w:rsidRPr="00E44B6D" w:rsidRDefault="001B3610" w:rsidP="008B5AFD">
      <w:pPr>
        <w:pStyle w:val="Ttulo3"/>
      </w:pPr>
      <w:r w:rsidRPr="00E44B6D">
        <w:t>Ponte existente</w:t>
      </w:r>
      <w:r w:rsidRPr="00E44B6D">
        <w:tab/>
      </w:r>
      <w:r w:rsidRPr="00E44B6D">
        <w:tab/>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Comprimento:</w:t>
      </w:r>
      <w:r w:rsidRPr="001B3610">
        <w:rPr>
          <w:rFonts w:ascii="Arial" w:hAnsi="Arial" w:cs="Arial"/>
          <w:noProof/>
          <w:szCs w:val="24"/>
        </w:rPr>
        <w:tab/>
      </w:r>
      <w:r>
        <w:rPr>
          <w:rFonts w:ascii="Arial" w:hAnsi="Arial" w:cs="Arial"/>
          <w:noProof/>
          <w:szCs w:val="24"/>
        </w:rPr>
        <w:tab/>
      </w:r>
      <w:r>
        <w:rPr>
          <w:rFonts w:ascii="Arial" w:hAnsi="Arial" w:cs="Arial"/>
          <w:noProof/>
          <w:szCs w:val="24"/>
        </w:rPr>
        <w:tab/>
      </w:r>
      <w:r w:rsidRPr="001B3610">
        <w:rPr>
          <w:rFonts w:ascii="Arial" w:hAnsi="Arial" w:cs="Arial"/>
          <w:noProof/>
          <w:szCs w:val="24"/>
        </w:rPr>
        <w:t>20,00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Largura total:</w:t>
      </w:r>
      <w:r w:rsidRPr="001B3610">
        <w:rPr>
          <w:rFonts w:ascii="Arial" w:hAnsi="Arial" w:cs="Arial"/>
          <w:noProof/>
          <w:szCs w:val="24"/>
        </w:rPr>
        <w:tab/>
      </w:r>
      <w:r w:rsidRPr="001B3610">
        <w:rPr>
          <w:rFonts w:ascii="Arial" w:hAnsi="Arial" w:cs="Arial"/>
          <w:noProof/>
          <w:szCs w:val="24"/>
        </w:rPr>
        <w:tab/>
      </w:r>
      <w:r w:rsidRPr="001B3610">
        <w:rPr>
          <w:rFonts w:ascii="Arial" w:hAnsi="Arial" w:cs="Arial"/>
          <w:noProof/>
          <w:szCs w:val="24"/>
        </w:rPr>
        <w:tab/>
      </w:r>
      <w:r>
        <w:rPr>
          <w:rFonts w:ascii="Arial" w:hAnsi="Arial" w:cs="Arial"/>
          <w:noProof/>
          <w:szCs w:val="24"/>
        </w:rPr>
        <w:tab/>
      </w:r>
      <w:r w:rsidRPr="001B3610">
        <w:rPr>
          <w:rFonts w:ascii="Arial" w:hAnsi="Arial" w:cs="Arial"/>
          <w:noProof/>
          <w:szCs w:val="24"/>
        </w:rPr>
        <w:t>10,80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Largura útil:</w:t>
      </w:r>
      <w:r w:rsidRPr="001B3610">
        <w:rPr>
          <w:rFonts w:ascii="Arial" w:hAnsi="Arial" w:cs="Arial"/>
          <w:noProof/>
          <w:szCs w:val="24"/>
        </w:rPr>
        <w:tab/>
      </w:r>
      <w:r w:rsidRPr="001B3610">
        <w:rPr>
          <w:rFonts w:ascii="Arial" w:hAnsi="Arial" w:cs="Arial"/>
          <w:noProof/>
          <w:szCs w:val="24"/>
        </w:rPr>
        <w:tab/>
      </w:r>
      <w:r w:rsidRPr="001B3610">
        <w:rPr>
          <w:rFonts w:ascii="Arial" w:hAnsi="Arial" w:cs="Arial"/>
          <w:noProof/>
          <w:szCs w:val="24"/>
        </w:rPr>
        <w:tab/>
      </w:r>
      <w:r>
        <w:rPr>
          <w:rFonts w:ascii="Arial" w:hAnsi="Arial" w:cs="Arial"/>
          <w:noProof/>
          <w:szCs w:val="24"/>
        </w:rPr>
        <w:tab/>
      </w:r>
      <w:r w:rsidRPr="001B3610">
        <w:rPr>
          <w:rFonts w:ascii="Arial" w:hAnsi="Arial" w:cs="Arial"/>
          <w:noProof/>
          <w:szCs w:val="24"/>
        </w:rPr>
        <w:t>10,00 metros</w:t>
      </w:r>
    </w:p>
    <w:p w:rsid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szCs w:val="24"/>
        </w:rPr>
      </w:pPr>
      <w:r w:rsidRPr="001B3610">
        <w:rPr>
          <w:rFonts w:ascii="Arial" w:hAnsi="Arial" w:cs="Arial"/>
          <w:noProof/>
          <w:szCs w:val="24"/>
        </w:rPr>
        <w:t>Vãos da superestrutura:</w:t>
      </w:r>
      <w:r w:rsidRPr="001B3610">
        <w:rPr>
          <w:rFonts w:ascii="Arial" w:hAnsi="Arial" w:cs="Arial"/>
          <w:noProof/>
          <w:szCs w:val="24"/>
        </w:rPr>
        <w:tab/>
      </w:r>
      <w:r>
        <w:rPr>
          <w:rFonts w:ascii="Arial" w:hAnsi="Arial" w:cs="Arial"/>
          <w:noProof/>
          <w:szCs w:val="24"/>
        </w:rPr>
        <w:tab/>
        <w:t>V</w:t>
      </w:r>
      <w:r w:rsidRPr="001B3610">
        <w:rPr>
          <w:rFonts w:ascii="Arial" w:hAnsi="Arial" w:cs="Arial"/>
          <w:noProof/>
          <w:szCs w:val="24"/>
        </w:rPr>
        <w:t xml:space="preserve">ão </w:t>
      </w:r>
      <w:r>
        <w:rPr>
          <w:rFonts w:ascii="Arial" w:hAnsi="Arial" w:cs="Arial"/>
          <w:noProof/>
          <w:szCs w:val="24"/>
        </w:rPr>
        <w:t>C</w:t>
      </w:r>
      <w:r w:rsidRPr="001B3610">
        <w:rPr>
          <w:rFonts w:ascii="Arial" w:hAnsi="Arial" w:cs="Arial"/>
          <w:noProof/>
          <w:szCs w:val="24"/>
        </w:rPr>
        <w:t>entral</w:t>
      </w:r>
      <w:r>
        <w:rPr>
          <w:rFonts w:ascii="Arial" w:hAnsi="Arial" w:cs="Arial"/>
          <w:noProof/>
          <w:szCs w:val="24"/>
        </w:rPr>
        <w:t>:</w:t>
      </w:r>
      <w:r w:rsidRPr="001B3610">
        <w:rPr>
          <w:rFonts w:ascii="Arial" w:hAnsi="Arial" w:cs="Arial"/>
          <w:noProof/>
          <w:szCs w:val="24"/>
        </w:rPr>
        <w:t xml:space="preserve"> 15,00 m</w:t>
      </w:r>
      <w:r>
        <w:rPr>
          <w:rFonts w:ascii="Arial" w:hAnsi="Arial" w:cs="Arial"/>
          <w:noProof/>
          <w:szCs w:val="24"/>
        </w:rPr>
        <w:t xml:space="preserve"> / DoisB</w:t>
      </w:r>
      <w:r w:rsidRPr="001B3610">
        <w:rPr>
          <w:rFonts w:ascii="Arial" w:hAnsi="Arial" w:cs="Arial"/>
          <w:noProof/>
          <w:szCs w:val="24"/>
        </w:rPr>
        <w:t xml:space="preserve">alanços </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Pr="001B3610">
        <w:rPr>
          <w:rFonts w:ascii="Arial" w:hAnsi="Arial" w:cs="Arial"/>
          <w:noProof/>
          <w:szCs w:val="24"/>
        </w:rPr>
        <w:t>extremos</w:t>
      </w:r>
      <w:r>
        <w:rPr>
          <w:rFonts w:ascii="Arial" w:hAnsi="Arial" w:cs="Arial"/>
          <w:noProof/>
          <w:szCs w:val="24"/>
        </w:rPr>
        <w:t>:</w:t>
      </w:r>
      <w:r w:rsidRPr="001B3610">
        <w:rPr>
          <w:rFonts w:ascii="Arial" w:hAnsi="Arial" w:cs="Arial"/>
          <w:noProof/>
          <w:szCs w:val="24"/>
        </w:rPr>
        <w:t xml:space="preserve"> 2,50 m</w:t>
      </w:r>
    </w:p>
    <w:p w:rsidR="001B3610" w:rsidRPr="00E44B6D" w:rsidRDefault="001B3610" w:rsidP="008B5AFD">
      <w:pPr>
        <w:pStyle w:val="Ttulo3"/>
      </w:pPr>
      <w:r w:rsidRPr="00E44B6D">
        <w:t>Ponte alargada</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Comprimento:</w:t>
      </w:r>
      <w:r w:rsidRPr="001B3610">
        <w:rPr>
          <w:rFonts w:ascii="Arial" w:hAnsi="Arial" w:cs="Arial"/>
          <w:noProof/>
          <w:szCs w:val="24"/>
        </w:rPr>
        <w:tab/>
      </w:r>
      <w:r>
        <w:rPr>
          <w:rFonts w:ascii="Arial" w:hAnsi="Arial" w:cs="Arial"/>
          <w:noProof/>
          <w:szCs w:val="24"/>
        </w:rPr>
        <w:tab/>
      </w:r>
      <w:r w:rsidRPr="001B3610">
        <w:rPr>
          <w:rFonts w:ascii="Arial" w:hAnsi="Arial" w:cs="Arial"/>
          <w:noProof/>
          <w:szCs w:val="24"/>
        </w:rPr>
        <w:tab/>
        <w:t>20,00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Largura total:</w:t>
      </w:r>
      <w:r w:rsidRPr="001B3610">
        <w:rPr>
          <w:rFonts w:ascii="Arial" w:hAnsi="Arial" w:cs="Arial"/>
          <w:noProof/>
          <w:szCs w:val="24"/>
        </w:rPr>
        <w:tab/>
      </w:r>
      <w:r w:rsidRPr="001B3610">
        <w:rPr>
          <w:rFonts w:ascii="Arial" w:hAnsi="Arial" w:cs="Arial"/>
          <w:noProof/>
          <w:szCs w:val="24"/>
        </w:rPr>
        <w:tab/>
      </w:r>
      <w:r w:rsidRPr="001B3610">
        <w:rPr>
          <w:rFonts w:ascii="Arial" w:hAnsi="Arial" w:cs="Arial"/>
          <w:noProof/>
          <w:szCs w:val="24"/>
        </w:rPr>
        <w:tab/>
      </w:r>
      <w:r>
        <w:rPr>
          <w:rFonts w:ascii="Arial" w:hAnsi="Arial" w:cs="Arial"/>
          <w:noProof/>
          <w:szCs w:val="24"/>
        </w:rPr>
        <w:tab/>
      </w:r>
      <w:r w:rsidRPr="001B3610">
        <w:rPr>
          <w:rFonts w:ascii="Arial" w:hAnsi="Arial" w:cs="Arial"/>
          <w:noProof/>
          <w:szCs w:val="24"/>
        </w:rPr>
        <w:t>14,30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Largura útil:</w:t>
      </w:r>
      <w:r w:rsidRPr="001B3610">
        <w:rPr>
          <w:rFonts w:ascii="Arial" w:hAnsi="Arial" w:cs="Arial"/>
          <w:noProof/>
          <w:szCs w:val="24"/>
        </w:rPr>
        <w:tab/>
      </w:r>
      <w:r w:rsidRPr="001B3610">
        <w:rPr>
          <w:rFonts w:ascii="Arial" w:hAnsi="Arial" w:cs="Arial"/>
          <w:noProof/>
          <w:szCs w:val="24"/>
        </w:rPr>
        <w:tab/>
      </w:r>
      <w:r w:rsidRPr="001B3610">
        <w:rPr>
          <w:rFonts w:ascii="Arial" w:hAnsi="Arial" w:cs="Arial"/>
          <w:noProof/>
          <w:szCs w:val="24"/>
        </w:rPr>
        <w:tab/>
      </w:r>
      <w:r>
        <w:rPr>
          <w:rFonts w:ascii="Arial" w:hAnsi="Arial" w:cs="Arial"/>
          <w:noProof/>
          <w:szCs w:val="24"/>
        </w:rPr>
        <w:tab/>
      </w:r>
      <w:r w:rsidRPr="001B3610">
        <w:rPr>
          <w:rFonts w:ascii="Arial" w:hAnsi="Arial" w:cs="Arial"/>
          <w:noProof/>
          <w:szCs w:val="24"/>
        </w:rPr>
        <w:t>13,50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Vãos da superestrutura:</w:t>
      </w:r>
      <w:r w:rsidRPr="001B3610">
        <w:rPr>
          <w:rFonts w:ascii="Arial" w:hAnsi="Arial" w:cs="Arial"/>
          <w:noProof/>
          <w:szCs w:val="24"/>
        </w:rPr>
        <w:tab/>
      </w:r>
      <w:r>
        <w:rPr>
          <w:rFonts w:ascii="Arial" w:hAnsi="Arial" w:cs="Arial"/>
          <w:noProof/>
          <w:szCs w:val="24"/>
        </w:rPr>
        <w:tab/>
        <w:t>V</w:t>
      </w:r>
      <w:r w:rsidRPr="001B3610">
        <w:rPr>
          <w:rFonts w:ascii="Arial" w:hAnsi="Arial" w:cs="Arial"/>
          <w:noProof/>
          <w:szCs w:val="24"/>
        </w:rPr>
        <w:t xml:space="preserve">ão </w:t>
      </w:r>
      <w:r>
        <w:rPr>
          <w:rFonts w:ascii="Arial" w:hAnsi="Arial" w:cs="Arial"/>
          <w:noProof/>
          <w:szCs w:val="24"/>
        </w:rPr>
        <w:t>C</w:t>
      </w:r>
      <w:r w:rsidRPr="001B3610">
        <w:rPr>
          <w:rFonts w:ascii="Arial" w:hAnsi="Arial" w:cs="Arial"/>
          <w:noProof/>
          <w:szCs w:val="24"/>
        </w:rPr>
        <w:t>entral</w:t>
      </w:r>
      <w:r>
        <w:rPr>
          <w:rFonts w:ascii="Arial" w:hAnsi="Arial" w:cs="Arial"/>
          <w:noProof/>
          <w:szCs w:val="24"/>
        </w:rPr>
        <w:t>:</w:t>
      </w:r>
      <w:r w:rsidRPr="001B3610">
        <w:rPr>
          <w:rFonts w:ascii="Arial" w:hAnsi="Arial" w:cs="Arial"/>
          <w:noProof/>
          <w:szCs w:val="24"/>
        </w:rPr>
        <w:t xml:space="preserve"> 15,00 m</w:t>
      </w:r>
      <w:r>
        <w:rPr>
          <w:rFonts w:ascii="Arial" w:hAnsi="Arial" w:cs="Arial"/>
          <w:noProof/>
          <w:szCs w:val="24"/>
        </w:rPr>
        <w:t xml:space="preserve"> / DoisB</w:t>
      </w:r>
      <w:r w:rsidRPr="001B3610">
        <w:rPr>
          <w:rFonts w:ascii="Arial" w:hAnsi="Arial" w:cs="Arial"/>
          <w:noProof/>
          <w:szCs w:val="24"/>
        </w:rPr>
        <w:t xml:space="preserve">alanços </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Pr="001B3610">
        <w:rPr>
          <w:rFonts w:ascii="Arial" w:hAnsi="Arial" w:cs="Arial"/>
          <w:noProof/>
          <w:szCs w:val="24"/>
        </w:rPr>
        <w:t>extremos</w:t>
      </w:r>
      <w:r>
        <w:rPr>
          <w:rFonts w:ascii="Arial" w:hAnsi="Arial" w:cs="Arial"/>
          <w:noProof/>
          <w:szCs w:val="24"/>
        </w:rPr>
        <w:t>:</w:t>
      </w:r>
      <w:r w:rsidRPr="001B3610">
        <w:rPr>
          <w:rFonts w:ascii="Arial" w:hAnsi="Arial" w:cs="Arial"/>
          <w:noProof/>
          <w:szCs w:val="24"/>
        </w:rPr>
        <w:t xml:space="preserve"> 2,50 m</w:t>
      </w:r>
    </w:p>
    <w:p w:rsidR="001B3610" w:rsidRPr="001B3610" w:rsidRDefault="008B5AFD" w:rsidP="008B5AFD">
      <w:pPr>
        <w:ind w:firstLine="0"/>
      </w:pPr>
      <w:r w:rsidRPr="001B3610">
        <w:t>Marginal Esquerda</w:t>
      </w:r>
    </w:p>
    <w:p w:rsidR="001B3610" w:rsidRPr="00E44B6D" w:rsidRDefault="001B3610" w:rsidP="008B5AFD">
      <w:pPr>
        <w:pStyle w:val="Ttulo3"/>
      </w:pPr>
      <w:r w:rsidRPr="00E44B6D">
        <w:t>Ponte existente</w:t>
      </w:r>
      <w:r w:rsidRPr="00E44B6D">
        <w:tab/>
      </w:r>
      <w:r w:rsidRPr="00E44B6D">
        <w:tab/>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Comprimento:</w:t>
      </w:r>
      <w:r w:rsidRPr="001B3610">
        <w:rPr>
          <w:rFonts w:ascii="Arial" w:hAnsi="Arial" w:cs="Arial"/>
          <w:noProof/>
          <w:szCs w:val="24"/>
        </w:rPr>
        <w:tab/>
      </w:r>
      <w:r w:rsidRPr="001B3610">
        <w:rPr>
          <w:rFonts w:ascii="Arial" w:hAnsi="Arial" w:cs="Arial"/>
          <w:noProof/>
          <w:szCs w:val="24"/>
        </w:rPr>
        <w:tab/>
      </w:r>
      <w:r>
        <w:rPr>
          <w:rFonts w:ascii="Arial" w:hAnsi="Arial" w:cs="Arial"/>
          <w:noProof/>
          <w:szCs w:val="24"/>
        </w:rPr>
        <w:tab/>
      </w:r>
      <w:r w:rsidRPr="001B3610">
        <w:rPr>
          <w:rFonts w:ascii="Arial" w:hAnsi="Arial" w:cs="Arial"/>
          <w:noProof/>
          <w:szCs w:val="24"/>
        </w:rPr>
        <w:t>20,00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Largura total:</w:t>
      </w:r>
      <w:r w:rsidRPr="001B3610">
        <w:rPr>
          <w:rFonts w:ascii="Arial" w:hAnsi="Arial" w:cs="Arial"/>
          <w:noProof/>
          <w:szCs w:val="24"/>
        </w:rPr>
        <w:tab/>
      </w:r>
      <w:r w:rsidRPr="001B3610">
        <w:rPr>
          <w:rFonts w:ascii="Arial" w:hAnsi="Arial" w:cs="Arial"/>
          <w:noProof/>
          <w:szCs w:val="24"/>
        </w:rPr>
        <w:tab/>
      </w:r>
      <w:r w:rsidRPr="001B3610">
        <w:rPr>
          <w:rFonts w:ascii="Arial" w:hAnsi="Arial" w:cs="Arial"/>
          <w:noProof/>
          <w:szCs w:val="24"/>
        </w:rPr>
        <w:tab/>
      </w:r>
      <w:r>
        <w:rPr>
          <w:rFonts w:ascii="Arial" w:hAnsi="Arial" w:cs="Arial"/>
          <w:noProof/>
          <w:szCs w:val="24"/>
        </w:rPr>
        <w:tab/>
      </w:r>
      <w:r w:rsidRPr="001B3610">
        <w:rPr>
          <w:rFonts w:ascii="Arial" w:hAnsi="Arial" w:cs="Arial"/>
          <w:noProof/>
          <w:szCs w:val="24"/>
        </w:rPr>
        <w:t>12,30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Largura útil:</w:t>
      </w:r>
      <w:r w:rsidRPr="001B3610">
        <w:rPr>
          <w:rFonts w:ascii="Arial" w:hAnsi="Arial" w:cs="Arial"/>
          <w:noProof/>
          <w:szCs w:val="24"/>
        </w:rPr>
        <w:tab/>
      </w:r>
      <w:r w:rsidRPr="001B3610">
        <w:rPr>
          <w:rFonts w:ascii="Arial" w:hAnsi="Arial" w:cs="Arial"/>
          <w:noProof/>
          <w:szCs w:val="24"/>
        </w:rPr>
        <w:tab/>
      </w:r>
      <w:r w:rsidRPr="001B3610">
        <w:rPr>
          <w:rFonts w:ascii="Arial" w:hAnsi="Arial" w:cs="Arial"/>
          <w:noProof/>
          <w:szCs w:val="24"/>
        </w:rPr>
        <w:tab/>
      </w:r>
      <w:r>
        <w:rPr>
          <w:rFonts w:ascii="Arial" w:hAnsi="Arial" w:cs="Arial"/>
          <w:noProof/>
          <w:szCs w:val="24"/>
        </w:rPr>
        <w:tab/>
      </w:r>
      <w:r w:rsidRPr="001B3610">
        <w:rPr>
          <w:rFonts w:ascii="Arial" w:hAnsi="Arial" w:cs="Arial"/>
          <w:noProof/>
          <w:szCs w:val="24"/>
        </w:rPr>
        <w:t>11,50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lastRenderedPageBreak/>
        <w:t>Vãos da superestrutura:</w:t>
      </w:r>
      <w:r w:rsidRPr="001B3610">
        <w:rPr>
          <w:rFonts w:ascii="Arial" w:hAnsi="Arial" w:cs="Arial"/>
          <w:noProof/>
          <w:szCs w:val="24"/>
        </w:rPr>
        <w:tab/>
      </w:r>
      <w:r>
        <w:rPr>
          <w:rFonts w:ascii="Arial" w:hAnsi="Arial" w:cs="Arial"/>
          <w:noProof/>
          <w:szCs w:val="24"/>
        </w:rPr>
        <w:tab/>
        <w:t>V</w:t>
      </w:r>
      <w:r w:rsidRPr="001B3610">
        <w:rPr>
          <w:rFonts w:ascii="Arial" w:hAnsi="Arial" w:cs="Arial"/>
          <w:noProof/>
          <w:szCs w:val="24"/>
        </w:rPr>
        <w:t xml:space="preserve">ão </w:t>
      </w:r>
      <w:r>
        <w:rPr>
          <w:rFonts w:ascii="Arial" w:hAnsi="Arial" w:cs="Arial"/>
          <w:noProof/>
          <w:szCs w:val="24"/>
        </w:rPr>
        <w:t>C</w:t>
      </w:r>
      <w:r w:rsidRPr="001B3610">
        <w:rPr>
          <w:rFonts w:ascii="Arial" w:hAnsi="Arial" w:cs="Arial"/>
          <w:noProof/>
          <w:szCs w:val="24"/>
        </w:rPr>
        <w:t>entral</w:t>
      </w:r>
      <w:r>
        <w:rPr>
          <w:rFonts w:ascii="Arial" w:hAnsi="Arial" w:cs="Arial"/>
          <w:noProof/>
          <w:szCs w:val="24"/>
        </w:rPr>
        <w:t>:</w:t>
      </w:r>
      <w:r w:rsidRPr="001B3610">
        <w:rPr>
          <w:rFonts w:ascii="Arial" w:hAnsi="Arial" w:cs="Arial"/>
          <w:noProof/>
          <w:szCs w:val="24"/>
        </w:rPr>
        <w:t xml:space="preserve"> 15,00 m</w:t>
      </w:r>
      <w:r>
        <w:rPr>
          <w:rFonts w:ascii="Arial" w:hAnsi="Arial" w:cs="Arial"/>
          <w:noProof/>
          <w:szCs w:val="24"/>
        </w:rPr>
        <w:t xml:space="preserve"> / DoisB</w:t>
      </w:r>
      <w:r w:rsidRPr="001B3610">
        <w:rPr>
          <w:rFonts w:ascii="Arial" w:hAnsi="Arial" w:cs="Arial"/>
          <w:noProof/>
          <w:szCs w:val="24"/>
        </w:rPr>
        <w:t xml:space="preserve">alanços </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Pr="001B3610">
        <w:rPr>
          <w:rFonts w:ascii="Arial" w:hAnsi="Arial" w:cs="Arial"/>
          <w:noProof/>
          <w:szCs w:val="24"/>
        </w:rPr>
        <w:t>extremos</w:t>
      </w:r>
      <w:r>
        <w:rPr>
          <w:rFonts w:ascii="Arial" w:hAnsi="Arial" w:cs="Arial"/>
          <w:noProof/>
          <w:szCs w:val="24"/>
        </w:rPr>
        <w:t>:</w:t>
      </w:r>
      <w:r w:rsidRPr="001B3610">
        <w:rPr>
          <w:rFonts w:ascii="Arial" w:hAnsi="Arial" w:cs="Arial"/>
          <w:noProof/>
          <w:szCs w:val="24"/>
        </w:rPr>
        <w:t xml:space="preserve"> 2,50 m</w:t>
      </w:r>
    </w:p>
    <w:p w:rsidR="001B3610" w:rsidRPr="00E44B6D" w:rsidRDefault="001B3610" w:rsidP="008B5AFD">
      <w:pPr>
        <w:pStyle w:val="Ttulo3"/>
      </w:pPr>
      <w:r w:rsidRPr="00E44B6D">
        <w:t>Ponte alargada</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Comprimento:</w:t>
      </w:r>
      <w:r w:rsidRPr="001B3610">
        <w:rPr>
          <w:rFonts w:ascii="Arial" w:hAnsi="Arial" w:cs="Arial"/>
          <w:noProof/>
          <w:szCs w:val="24"/>
        </w:rPr>
        <w:tab/>
      </w:r>
      <w:r w:rsidRPr="001B3610">
        <w:rPr>
          <w:rFonts w:ascii="Arial" w:hAnsi="Arial" w:cs="Arial"/>
          <w:noProof/>
          <w:szCs w:val="24"/>
        </w:rPr>
        <w:tab/>
      </w:r>
      <w:r>
        <w:rPr>
          <w:rFonts w:ascii="Arial" w:hAnsi="Arial" w:cs="Arial"/>
          <w:noProof/>
          <w:szCs w:val="24"/>
        </w:rPr>
        <w:tab/>
      </w:r>
      <w:r w:rsidRPr="001B3610">
        <w:rPr>
          <w:rFonts w:ascii="Arial" w:hAnsi="Arial" w:cs="Arial"/>
          <w:noProof/>
          <w:szCs w:val="24"/>
        </w:rPr>
        <w:t>20,00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Largura total:</w:t>
      </w:r>
      <w:r w:rsidRPr="001B3610">
        <w:rPr>
          <w:rFonts w:ascii="Arial" w:hAnsi="Arial" w:cs="Arial"/>
          <w:noProof/>
          <w:szCs w:val="24"/>
        </w:rPr>
        <w:tab/>
      </w:r>
      <w:r w:rsidRPr="001B3610">
        <w:rPr>
          <w:rFonts w:ascii="Arial" w:hAnsi="Arial" w:cs="Arial"/>
          <w:noProof/>
          <w:szCs w:val="24"/>
        </w:rPr>
        <w:tab/>
      </w:r>
      <w:r w:rsidRPr="001B3610">
        <w:rPr>
          <w:rFonts w:ascii="Arial" w:hAnsi="Arial" w:cs="Arial"/>
          <w:noProof/>
          <w:szCs w:val="24"/>
        </w:rPr>
        <w:tab/>
      </w:r>
      <w:r>
        <w:rPr>
          <w:rFonts w:ascii="Arial" w:hAnsi="Arial" w:cs="Arial"/>
          <w:noProof/>
          <w:szCs w:val="24"/>
        </w:rPr>
        <w:tab/>
      </w:r>
      <w:r w:rsidRPr="001B3610">
        <w:rPr>
          <w:rFonts w:ascii="Arial" w:hAnsi="Arial" w:cs="Arial"/>
          <w:noProof/>
          <w:szCs w:val="24"/>
        </w:rPr>
        <w:t>14,30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Largura útil:</w:t>
      </w:r>
      <w:r w:rsidRPr="001B3610">
        <w:rPr>
          <w:rFonts w:ascii="Arial" w:hAnsi="Arial" w:cs="Arial"/>
          <w:noProof/>
          <w:szCs w:val="24"/>
        </w:rPr>
        <w:tab/>
      </w:r>
      <w:r w:rsidRPr="001B3610">
        <w:rPr>
          <w:rFonts w:ascii="Arial" w:hAnsi="Arial" w:cs="Arial"/>
          <w:noProof/>
          <w:szCs w:val="24"/>
        </w:rPr>
        <w:tab/>
      </w:r>
      <w:r w:rsidRPr="001B3610">
        <w:rPr>
          <w:rFonts w:ascii="Arial" w:hAnsi="Arial" w:cs="Arial"/>
          <w:noProof/>
          <w:szCs w:val="24"/>
        </w:rPr>
        <w:tab/>
      </w:r>
      <w:r>
        <w:rPr>
          <w:rFonts w:ascii="Arial" w:hAnsi="Arial" w:cs="Arial"/>
          <w:noProof/>
          <w:szCs w:val="24"/>
        </w:rPr>
        <w:tab/>
      </w:r>
      <w:r w:rsidRPr="001B3610">
        <w:rPr>
          <w:rFonts w:ascii="Arial" w:hAnsi="Arial" w:cs="Arial"/>
          <w:noProof/>
          <w:szCs w:val="24"/>
        </w:rPr>
        <w:t>13,50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Vãos da superestrutura:</w:t>
      </w:r>
      <w:r w:rsidRPr="001B3610">
        <w:rPr>
          <w:rFonts w:ascii="Arial" w:hAnsi="Arial" w:cs="Arial"/>
          <w:noProof/>
          <w:szCs w:val="24"/>
        </w:rPr>
        <w:tab/>
      </w:r>
      <w:r>
        <w:rPr>
          <w:rFonts w:ascii="Arial" w:hAnsi="Arial" w:cs="Arial"/>
          <w:noProof/>
          <w:szCs w:val="24"/>
        </w:rPr>
        <w:tab/>
        <w:t>V</w:t>
      </w:r>
      <w:r w:rsidRPr="001B3610">
        <w:rPr>
          <w:rFonts w:ascii="Arial" w:hAnsi="Arial" w:cs="Arial"/>
          <w:noProof/>
          <w:szCs w:val="24"/>
        </w:rPr>
        <w:t xml:space="preserve">ão </w:t>
      </w:r>
      <w:r>
        <w:rPr>
          <w:rFonts w:ascii="Arial" w:hAnsi="Arial" w:cs="Arial"/>
          <w:noProof/>
          <w:szCs w:val="24"/>
        </w:rPr>
        <w:t>C</w:t>
      </w:r>
      <w:r w:rsidRPr="001B3610">
        <w:rPr>
          <w:rFonts w:ascii="Arial" w:hAnsi="Arial" w:cs="Arial"/>
          <w:noProof/>
          <w:szCs w:val="24"/>
        </w:rPr>
        <w:t>entral</w:t>
      </w:r>
      <w:r>
        <w:rPr>
          <w:rFonts w:ascii="Arial" w:hAnsi="Arial" w:cs="Arial"/>
          <w:noProof/>
          <w:szCs w:val="24"/>
        </w:rPr>
        <w:t>:</w:t>
      </w:r>
      <w:r w:rsidRPr="001B3610">
        <w:rPr>
          <w:rFonts w:ascii="Arial" w:hAnsi="Arial" w:cs="Arial"/>
          <w:noProof/>
          <w:szCs w:val="24"/>
        </w:rPr>
        <w:t xml:space="preserve"> 15,00 m</w:t>
      </w:r>
      <w:r>
        <w:rPr>
          <w:rFonts w:ascii="Arial" w:hAnsi="Arial" w:cs="Arial"/>
          <w:noProof/>
          <w:szCs w:val="24"/>
        </w:rPr>
        <w:t xml:space="preserve"> / DoisB</w:t>
      </w:r>
      <w:r w:rsidRPr="001B3610">
        <w:rPr>
          <w:rFonts w:ascii="Arial" w:hAnsi="Arial" w:cs="Arial"/>
          <w:noProof/>
          <w:szCs w:val="24"/>
        </w:rPr>
        <w:t xml:space="preserve">alanços </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Pr="001B3610">
        <w:rPr>
          <w:rFonts w:ascii="Arial" w:hAnsi="Arial" w:cs="Arial"/>
          <w:noProof/>
          <w:szCs w:val="24"/>
        </w:rPr>
        <w:t>extremos</w:t>
      </w:r>
      <w:r>
        <w:rPr>
          <w:rFonts w:ascii="Arial" w:hAnsi="Arial" w:cs="Arial"/>
          <w:noProof/>
          <w:szCs w:val="24"/>
        </w:rPr>
        <w:t>:</w:t>
      </w:r>
      <w:r w:rsidRPr="001B3610">
        <w:rPr>
          <w:rFonts w:ascii="Arial" w:hAnsi="Arial" w:cs="Arial"/>
          <w:noProof/>
          <w:szCs w:val="24"/>
        </w:rPr>
        <w:t xml:space="preserve"> 2,50 m</w:t>
      </w:r>
    </w:p>
    <w:p w:rsidR="001B3610" w:rsidRPr="001B3610" w:rsidRDefault="001B3610" w:rsidP="00EF3484">
      <w:pPr>
        <w:pStyle w:val="Ttulo3"/>
      </w:pPr>
      <w:r w:rsidRPr="001B3610">
        <w:t xml:space="preserve">Cargas Acidentais Adotadas </w:t>
      </w:r>
      <w:r>
        <w:t>e</w:t>
      </w:r>
      <w:r w:rsidRPr="001B3610">
        <w:t>m Projeto</w:t>
      </w:r>
    </w:p>
    <w:p w:rsidR="001B3610" w:rsidRPr="001B3610" w:rsidRDefault="001B3610" w:rsidP="001B3610">
      <w:pPr>
        <w:rPr>
          <w:noProof/>
          <w:szCs w:val="24"/>
        </w:rPr>
      </w:pPr>
      <w:r w:rsidRPr="001B3610">
        <w:rPr>
          <w:noProof/>
          <w:szCs w:val="24"/>
        </w:rPr>
        <w:t>Classe 45 da NBR-7188</w:t>
      </w:r>
    </w:p>
    <w:p w:rsidR="001B3610" w:rsidRPr="001B3610" w:rsidRDefault="001B3610" w:rsidP="00EF3484">
      <w:pPr>
        <w:pStyle w:val="Ttulo3"/>
      </w:pPr>
      <w:r w:rsidRPr="001B3610">
        <w:t>Descrição</w:t>
      </w:r>
    </w:p>
    <w:p w:rsidR="001B3610" w:rsidRPr="001B3610" w:rsidRDefault="001B3610" w:rsidP="001B3610">
      <w:pPr>
        <w:rPr>
          <w:noProof/>
          <w:szCs w:val="24"/>
        </w:rPr>
      </w:pPr>
      <w:r w:rsidRPr="001B3610">
        <w:rPr>
          <w:noProof/>
          <w:szCs w:val="24"/>
        </w:rPr>
        <w:t>As obras consistem nos alargamentos das pontes existente de modo a contemplar as pistas das vias marginais, as faixas de segurança laterais e ainda as defensas tipo New Jersey.</w:t>
      </w:r>
    </w:p>
    <w:p w:rsidR="001B3610" w:rsidRPr="001B3610" w:rsidRDefault="001B3610" w:rsidP="001B3610">
      <w:pPr>
        <w:rPr>
          <w:noProof/>
          <w:szCs w:val="24"/>
        </w:rPr>
      </w:pPr>
      <w:r w:rsidRPr="001B3610">
        <w:rPr>
          <w:noProof/>
          <w:szCs w:val="24"/>
        </w:rPr>
        <w:t>A superestrutura alargada será constituída por duas longarinas existentes e uma nova longarina com altura total de 153 cm locadas a 1,65 metros da nova lateral da ponte.</w:t>
      </w:r>
    </w:p>
    <w:p w:rsidR="001B3610" w:rsidRPr="001B3610" w:rsidRDefault="001B3610" w:rsidP="001B3610">
      <w:pPr>
        <w:rPr>
          <w:noProof/>
          <w:szCs w:val="24"/>
        </w:rPr>
      </w:pPr>
      <w:r w:rsidRPr="001B3610">
        <w:rPr>
          <w:noProof/>
          <w:szCs w:val="24"/>
        </w:rPr>
        <w:t>A nova longarina terá vãos idênticos aos das longarinas existentes.</w:t>
      </w:r>
    </w:p>
    <w:p w:rsidR="001B3610" w:rsidRPr="001B3610" w:rsidRDefault="001B3610" w:rsidP="001B3610">
      <w:pPr>
        <w:rPr>
          <w:noProof/>
          <w:szCs w:val="24"/>
        </w:rPr>
      </w:pPr>
      <w:r w:rsidRPr="001B3610">
        <w:rPr>
          <w:noProof/>
          <w:szCs w:val="24"/>
        </w:rPr>
        <w:t>As extremidades das lajes da plataforma existente deverão ser demolidas, sem danificar as armaduras existentes, para promover a ligação com a laje nova a ser construída.</w:t>
      </w:r>
    </w:p>
    <w:p w:rsidR="001B3610" w:rsidRPr="001B3610" w:rsidRDefault="001B3610" w:rsidP="001B3610">
      <w:pPr>
        <w:rPr>
          <w:noProof/>
          <w:szCs w:val="24"/>
        </w:rPr>
      </w:pPr>
      <w:r w:rsidRPr="001B3610">
        <w:rPr>
          <w:noProof/>
          <w:szCs w:val="24"/>
        </w:rPr>
        <w:t>Para a execução das novas cortinas extremas deverão ser executados furos na estrutura existentes para fixação de barras com cola química.</w:t>
      </w:r>
    </w:p>
    <w:p w:rsidR="001B3610" w:rsidRPr="001B3610" w:rsidRDefault="001B3610" w:rsidP="001B3610">
      <w:pPr>
        <w:rPr>
          <w:noProof/>
          <w:szCs w:val="24"/>
        </w:rPr>
      </w:pPr>
      <w:r w:rsidRPr="001B3610">
        <w:rPr>
          <w:noProof/>
          <w:szCs w:val="24"/>
        </w:rPr>
        <w:t>A superestrutura será apoiada em pilar</w:t>
      </w:r>
      <w:r w:rsidR="008B5AFD">
        <w:rPr>
          <w:noProof/>
          <w:szCs w:val="24"/>
        </w:rPr>
        <w:t>es com dimensão de (70 x 70) cm²</w:t>
      </w:r>
      <w:r w:rsidRPr="001B3610">
        <w:rPr>
          <w:noProof/>
          <w:szCs w:val="24"/>
        </w:rPr>
        <w:t xml:space="preserve"> de seção transversal, através de almofadas de neoprene fretado.</w:t>
      </w:r>
    </w:p>
    <w:p w:rsidR="001B3610" w:rsidRPr="001B3610" w:rsidRDefault="001B3610" w:rsidP="001B3610">
      <w:pPr>
        <w:rPr>
          <w:noProof/>
          <w:szCs w:val="24"/>
        </w:rPr>
      </w:pPr>
      <w:r w:rsidRPr="001B3610">
        <w:rPr>
          <w:noProof/>
          <w:szCs w:val="24"/>
        </w:rPr>
        <w:t>Os novos pilares serão travejados transversalmente através de vigas traves que os ligarão aos pilares existentes.</w:t>
      </w:r>
    </w:p>
    <w:p w:rsidR="001B3610" w:rsidRPr="001B3610" w:rsidRDefault="001B3610" w:rsidP="001B3610">
      <w:pPr>
        <w:rPr>
          <w:noProof/>
          <w:szCs w:val="24"/>
        </w:rPr>
      </w:pPr>
      <w:r w:rsidRPr="001B3610">
        <w:rPr>
          <w:noProof/>
          <w:szCs w:val="24"/>
        </w:rPr>
        <w:lastRenderedPageBreak/>
        <w:t>Os pilares estarão apoiados em blocos de fundação que por sua vez estarão assentes em estacas metálicas verticais e inclinadas formadas por perfis metálicos tipo “H”.</w:t>
      </w:r>
    </w:p>
    <w:p w:rsidR="001B3610" w:rsidRPr="001B3610" w:rsidRDefault="001B3610" w:rsidP="001B3610">
      <w:pPr>
        <w:rPr>
          <w:noProof/>
          <w:szCs w:val="24"/>
        </w:rPr>
      </w:pPr>
      <w:r w:rsidRPr="001B3610">
        <w:rPr>
          <w:noProof/>
          <w:szCs w:val="24"/>
        </w:rPr>
        <w:t>As superfícies, onde haverá contato entre concreto existente e novo, deverá ser apicoada e limpa além de ser utilizado, nestas regiões, concreto auto adensavel com slamp 22, com formas bem vedadas e com adição de plastificantes.</w:t>
      </w:r>
    </w:p>
    <w:p w:rsidR="001B3610" w:rsidRPr="001B3610" w:rsidRDefault="001B3610" w:rsidP="00EF3484">
      <w:pPr>
        <w:pStyle w:val="Ttulo3"/>
      </w:pPr>
      <w:r w:rsidRPr="001B3610">
        <w:t>Materiais Utilizados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Concreto adotado com resistência de 25 Mpa</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Aço para concreto armado categoria</w:t>
      </w:r>
      <w:r w:rsidRPr="001B3610">
        <w:rPr>
          <w:rFonts w:ascii="Arial" w:hAnsi="Arial" w:cs="Arial"/>
          <w:noProof/>
          <w:szCs w:val="24"/>
        </w:rPr>
        <w:tab/>
        <w:t>CA 50</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Formas de madeira para concreto aparente.</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Estacas metálicas com perfil tipo “H”</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Aparelhos de apoio em neoprene fretado</w:t>
      </w:r>
    </w:p>
    <w:p w:rsidR="001B3610" w:rsidRPr="001B3610" w:rsidRDefault="001B3610" w:rsidP="00EF3484">
      <w:pPr>
        <w:pStyle w:val="Ttulo2"/>
      </w:pPr>
      <w:bookmarkStart w:id="82" w:name="_Toc299025357"/>
      <w:bookmarkStart w:id="83" w:name="_Toc301861847"/>
      <w:r w:rsidRPr="001B3610">
        <w:t>Ponte sobre o rio bacacheri</w:t>
      </w:r>
      <w:bookmarkEnd w:id="82"/>
      <w:bookmarkEnd w:id="83"/>
    </w:p>
    <w:p w:rsidR="001B3610" w:rsidRDefault="001B3610" w:rsidP="00EF3484">
      <w:pPr>
        <w:pStyle w:val="Ttulo3"/>
      </w:pPr>
      <w:r w:rsidRPr="001B3610">
        <w:t>Situação</w:t>
      </w:r>
    </w:p>
    <w:p w:rsidR="001B3610" w:rsidRPr="001B3610" w:rsidRDefault="001B3610" w:rsidP="001B3610">
      <w:pPr>
        <w:rPr>
          <w:noProof/>
          <w:szCs w:val="24"/>
        </w:rPr>
      </w:pPr>
      <w:r w:rsidRPr="001B3610">
        <w:rPr>
          <w:noProof/>
          <w:szCs w:val="24"/>
        </w:rPr>
        <w:t xml:space="preserve">Localizada na passagem da </w:t>
      </w:r>
      <w:r>
        <w:rPr>
          <w:noProof/>
          <w:szCs w:val="24"/>
        </w:rPr>
        <w:t>R</w:t>
      </w:r>
      <w:r w:rsidRPr="001B3610">
        <w:rPr>
          <w:noProof/>
          <w:szCs w:val="24"/>
        </w:rPr>
        <w:t xml:space="preserve">ua </w:t>
      </w:r>
      <w:r>
        <w:rPr>
          <w:noProof/>
          <w:szCs w:val="24"/>
        </w:rPr>
        <w:t>B</w:t>
      </w:r>
      <w:r w:rsidRPr="001B3610">
        <w:rPr>
          <w:noProof/>
          <w:szCs w:val="24"/>
        </w:rPr>
        <w:t xml:space="preserve">ento </w:t>
      </w:r>
      <w:r>
        <w:rPr>
          <w:noProof/>
          <w:szCs w:val="24"/>
        </w:rPr>
        <w:t>R</w:t>
      </w:r>
      <w:r w:rsidRPr="001B3610">
        <w:rPr>
          <w:noProof/>
          <w:szCs w:val="24"/>
        </w:rPr>
        <w:t xml:space="preserve">ibeiro sobre o </w:t>
      </w:r>
      <w:r>
        <w:rPr>
          <w:noProof/>
          <w:szCs w:val="24"/>
        </w:rPr>
        <w:t>R</w:t>
      </w:r>
      <w:r w:rsidRPr="001B3610">
        <w:rPr>
          <w:noProof/>
          <w:szCs w:val="24"/>
        </w:rPr>
        <w:t xml:space="preserve">io </w:t>
      </w:r>
      <w:r>
        <w:rPr>
          <w:noProof/>
          <w:szCs w:val="24"/>
        </w:rPr>
        <w:t>B</w:t>
      </w:r>
      <w:r w:rsidRPr="001B3610">
        <w:rPr>
          <w:noProof/>
          <w:szCs w:val="24"/>
        </w:rPr>
        <w:t>acachei</w:t>
      </w:r>
    </w:p>
    <w:p w:rsidR="001B3610" w:rsidRPr="001B3610" w:rsidRDefault="001B3610" w:rsidP="00EF3484">
      <w:pPr>
        <w:pStyle w:val="Ttulo3"/>
      </w:pPr>
      <w:r w:rsidRPr="001B3610">
        <w:t>Dimens</w:t>
      </w:r>
      <w:r>
        <w:t>ões</w:t>
      </w:r>
      <w:r w:rsidRPr="001B3610">
        <w:t xml:space="preserve"> da </w:t>
      </w:r>
      <w:r>
        <w:t>O</w:t>
      </w:r>
      <w:r w:rsidRPr="001B3610">
        <w:t>bra</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Comprimento:</w:t>
      </w:r>
      <w:r>
        <w:rPr>
          <w:rFonts w:ascii="Arial" w:hAnsi="Arial" w:cs="Arial"/>
          <w:noProof/>
          <w:szCs w:val="24"/>
        </w:rPr>
        <w:tab/>
      </w:r>
      <w:r w:rsidRPr="001B3610">
        <w:rPr>
          <w:rFonts w:ascii="Arial" w:hAnsi="Arial" w:cs="Arial"/>
          <w:noProof/>
          <w:szCs w:val="24"/>
        </w:rPr>
        <w:tab/>
      </w:r>
      <w:r w:rsidRPr="001B3610">
        <w:rPr>
          <w:rFonts w:ascii="Arial" w:hAnsi="Arial" w:cs="Arial"/>
          <w:noProof/>
          <w:szCs w:val="24"/>
        </w:rPr>
        <w:tab/>
      </w:r>
      <w:r>
        <w:rPr>
          <w:rFonts w:ascii="Arial" w:hAnsi="Arial" w:cs="Arial"/>
          <w:noProof/>
          <w:szCs w:val="24"/>
        </w:rPr>
        <w:tab/>
      </w:r>
      <w:r w:rsidRPr="001B3610">
        <w:rPr>
          <w:rFonts w:ascii="Arial" w:hAnsi="Arial" w:cs="Arial"/>
          <w:noProof/>
          <w:szCs w:val="24"/>
        </w:rPr>
        <w:t>20,00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Largura total:</w:t>
      </w:r>
      <w:r w:rsidRPr="001B3610">
        <w:rPr>
          <w:rFonts w:ascii="Arial" w:hAnsi="Arial" w:cs="Arial"/>
          <w:noProof/>
          <w:szCs w:val="24"/>
        </w:rPr>
        <w:tab/>
      </w:r>
      <w:r w:rsidRPr="001B3610">
        <w:rPr>
          <w:rFonts w:ascii="Arial" w:hAnsi="Arial" w:cs="Arial"/>
          <w:noProof/>
          <w:szCs w:val="24"/>
        </w:rPr>
        <w:tab/>
      </w:r>
      <w:r>
        <w:rPr>
          <w:rFonts w:ascii="Arial" w:hAnsi="Arial" w:cs="Arial"/>
          <w:noProof/>
          <w:szCs w:val="24"/>
        </w:rPr>
        <w:tab/>
      </w:r>
      <w:r>
        <w:rPr>
          <w:rFonts w:ascii="Arial" w:hAnsi="Arial" w:cs="Arial"/>
          <w:noProof/>
          <w:szCs w:val="24"/>
        </w:rPr>
        <w:tab/>
      </w:r>
      <w:r w:rsidRPr="001B3610">
        <w:rPr>
          <w:rFonts w:ascii="Arial" w:hAnsi="Arial" w:cs="Arial"/>
          <w:noProof/>
          <w:szCs w:val="24"/>
        </w:rPr>
        <w:tab/>
        <w:t>18,00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Largura útil:</w:t>
      </w:r>
      <w:r w:rsidRPr="001B3610">
        <w:rPr>
          <w:rFonts w:ascii="Arial" w:hAnsi="Arial" w:cs="Arial"/>
          <w:noProof/>
          <w:szCs w:val="24"/>
        </w:rPr>
        <w:tab/>
      </w:r>
      <w:r w:rsidRPr="001B3610">
        <w:rPr>
          <w:rFonts w:ascii="Arial" w:hAnsi="Arial" w:cs="Arial"/>
          <w:noProof/>
          <w:szCs w:val="24"/>
        </w:rPr>
        <w:tab/>
      </w:r>
      <w:r w:rsidRPr="001B3610">
        <w:rPr>
          <w:rFonts w:ascii="Arial" w:hAnsi="Arial" w:cs="Arial"/>
          <w:noProof/>
          <w:szCs w:val="24"/>
        </w:rPr>
        <w:tab/>
      </w:r>
      <w:r>
        <w:rPr>
          <w:rFonts w:ascii="Arial" w:hAnsi="Arial" w:cs="Arial"/>
          <w:noProof/>
          <w:szCs w:val="24"/>
        </w:rPr>
        <w:tab/>
      </w:r>
      <w:r>
        <w:rPr>
          <w:rFonts w:ascii="Arial" w:hAnsi="Arial" w:cs="Arial"/>
          <w:noProof/>
          <w:szCs w:val="24"/>
        </w:rPr>
        <w:tab/>
      </w:r>
      <w:r w:rsidRPr="001B3610">
        <w:rPr>
          <w:rFonts w:ascii="Arial" w:hAnsi="Arial" w:cs="Arial"/>
          <w:noProof/>
          <w:szCs w:val="24"/>
        </w:rPr>
        <w:t>9,00 metros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Vãos da superestrutura:</w:t>
      </w:r>
      <w:r w:rsidRPr="001B3610">
        <w:rPr>
          <w:rFonts w:ascii="Arial" w:hAnsi="Arial" w:cs="Arial"/>
          <w:noProof/>
          <w:szCs w:val="24"/>
        </w:rPr>
        <w:tab/>
      </w:r>
      <w:r>
        <w:rPr>
          <w:rFonts w:ascii="Arial" w:hAnsi="Arial" w:cs="Arial"/>
          <w:noProof/>
          <w:szCs w:val="24"/>
        </w:rPr>
        <w:tab/>
      </w:r>
      <w:r>
        <w:rPr>
          <w:rFonts w:ascii="Arial" w:hAnsi="Arial" w:cs="Arial"/>
          <w:noProof/>
          <w:szCs w:val="24"/>
        </w:rPr>
        <w:tab/>
      </w:r>
      <w:r w:rsidRPr="001B3610">
        <w:rPr>
          <w:rFonts w:ascii="Arial" w:hAnsi="Arial" w:cs="Arial"/>
          <w:noProof/>
          <w:szCs w:val="24"/>
        </w:rPr>
        <w:t>Vão isostático único.</w:t>
      </w:r>
    </w:p>
    <w:p w:rsidR="001B3610" w:rsidRPr="001B3610" w:rsidRDefault="001B3610" w:rsidP="00EF3484">
      <w:pPr>
        <w:pStyle w:val="Ttulo3"/>
      </w:pPr>
      <w:r w:rsidRPr="001B3610">
        <w:t xml:space="preserve">Cargas Acidentais Adotadas </w:t>
      </w:r>
      <w:r>
        <w:t>e</w:t>
      </w:r>
      <w:r w:rsidRPr="001B3610">
        <w:t>m Projeto</w:t>
      </w:r>
    </w:p>
    <w:p w:rsidR="001B3610" w:rsidRPr="001B3610" w:rsidRDefault="001B3610" w:rsidP="001B3610">
      <w:pPr>
        <w:rPr>
          <w:noProof/>
          <w:szCs w:val="24"/>
        </w:rPr>
      </w:pPr>
      <w:r w:rsidRPr="001B3610">
        <w:rPr>
          <w:noProof/>
          <w:szCs w:val="24"/>
        </w:rPr>
        <w:t>Classe 45 da NBR-7188</w:t>
      </w:r>
    </w:p>
    <w:p w:rsidR="001B3610" w:rsidRPr="001B3610" w:rsidRDefault="001B3610" w:rsidP="00EF3484">
      <w:pPr>
        <w:pStyle w:val="Ttulo3"/>
      </w:pPr>
      <w:r w:rsidRPr="001B3610">
        <w:t>Descrição</w:t>
      </w:r>
    </w:p>
    <w:p w:rsidR="001B3610" w:rsidRPr="001B3610" w:rsidRDefault="001B3610" w:rsidP="001B3610">
      <w:pPr>
        <w:rPr>
          <w:noProof/>
          <w:szCs w:val="24"/>
        </w:rPr>
      </w:pPr>
      <w:r w:rsidRPr="001B3610">
        <w:rPr>
          <w:noProof/>
          <w:szCs w:val="24"/>
        </w:rPr>
        <w:t>A obra consiste em uma ponte localizada na Rua Bento Ribeiro para transposição do Rio Bacacheri com largura correspondente a distancia entre os alinhamentos prediais da rua.</w:t>
      </w:r>
    </w:p>
    <w:p w:rsidR="001B3610" w:rsidRPr="001B3610" w:rsidRDefault="001B3610" w:rsidP="001B3610">
      <w:pPr>
        <w:rPr>
          <w:noProof/>
          <w:szCs w:val="24"/>
        </w:rPr>
      </w:pPr>
      <w:r w:rsidRPr="001B3610">
        <w:rPr>
          <w:noProof/>
          <w:szCs w:val="24"/>
        </w:rPr>
        <w:lastRenderedPageBreak/>
        <w:t>A largura da obra com 18,00 metros contempla a pista com largura de 9,00 metros e dois passeios laterais com largura de 4,50 metros cada.</w:t>
      </w:r>
    </w:p>
    <w:p w:rsidR="001B3610" w:rsidRPr="001B3610" w:rsidRDefault="001B3610" w:rsidP="001B3610">
      <w:pPr>
        <w:rPr>
          <w:noProof/>
          <w:szCs w:val="24"/>
        </w:rPr>
      </w:pPr>
      <w:r w:rsidRPr="001B3610">
        <w:rPr>
          <w:noProof/>
          <w:szCs w:val="24"/>
        </w:rPr>
        <w:t xml:space="preserve">A superestruturaserá constituída por oito longarinas pré-moldadas e protendidas com seção tipo “T” com altura de 120 cm. </w:t>
      </w:r>
    </w:p>
    <w:p w:rsidR="001B3610" w:rsidRPr="001B3610" w:rsidRDefault="001B3610" w:rsidP="001B3610">
      <w:pPr>
        <w:rPr>
          <w:noProof/>
          <w:szCs w:val="24"/>
        </w:rPr>
      </w:pPr>
      <w:r w:rsidRPr="001B3610">
        <w:rPr>
          <w:noProof/>
          <w:szCs w:val="24"/>
        </w:rPr>
        <w:t>A superestrutura será em vigas traves localizadas nas extremidades da obraatravés de almofadas de neoprene fretado.</w:t>
      </w:r>
    </w:p>
    <w:p w:rsidR="001B3610" w:rsidRPr="001B3610" w:rsidRDefault="001B3610" w:rsidP="001B3610">
      <w:pPr>
        <w:rPr>
          <w:noProof/>
          <w:szCs w:val="24"/>
        </w:rPr>
      </w:pPr>
      <w:r w:rsidRPr="001B3610">
        <w:rPr>
          <w:noProof/>
          <w:szCs w:val="24"/>
        </w:rPr>
        <w:t>As vigas traves que suportam a superestrutura estarão apoiados em blocos de fundação que por sua vez estarão assentes em estacas metálicas verticais constituídas de perfis metálicos tipo “H”.</w:t>
      </w:r>
    </w:p>
    <w:p w:rsidR="001B3610" w:rsidRPr="001B3610" w:rsidRDefault="001B3610" w:rsidP="001B3610">
      <w:pPr>
        <w:rPr>
          <w:noProof/>
          <w:szCs w:val="24"/>
        </w:rPr>
      </w:pPr>
      <w:r w:rsidRPr="001B3610">
        <w:rPr>
          <w:noProof/>
          <w:szCs w:val="24"/>
        </w:rPr>
        <w:t>As lajes serão moldadas “in loco” apoiadas nas longarinas pré-moldadas.</w:t>
      </w:r>
    </w:p>
    <w:p w:rsidR="001B3610" w:rsidRPr="001B3610" w:rsidRDefault="001B3610" w:rsidP="001B3610">
      <w:pPr>
        <w:rPr>
          <w:noProof/>
          <w:szCs w:val="24"/>
        </w:rPr>
      </w:pPr>
      <w:r w:rsidRPr="001B3610">
        <w:rPr>
          <w:noProof/>
          <w:szCs w:val="24"/>
        </w:rPr>
        <w:t>O sistema construtivo pode ser descrito através das etapas construtivas conforme segue:</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Cravação da estacas metálicas.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Execução dos blocos de fundação e viga trave suporte da superestrutura.</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Execução das vigas pré-moldadas com 1ª etapa de protensão</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Posicionamento das vigas pré-moldadas protendidas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Execução de lajes e transversinas “in loco”</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Protensão das transversinas e 2ª etapa de protensão das longarinas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Execução das alas e fechamento das extremidades da obra</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Execução dos guarda-corpos e enchimento para passeios laterais.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Execução da placa de aproximação nas extremidades da obra.</w:t>
      </w:r>
    </w:p>
    <w:p w:rsidR="001B3610" w:rsidRPr="001B3610" w:rsidRDefault="001B3610" w:rsidP="00EF3484">
      <w:pPr>
        <w:pStyle w:val="Ttulo3"/>
      </w:pPr>
      <w:r w:rsidRPr="001B3610">
        <w:t>Materiais Utilizados</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Concreto adotado com resistência de 30 Mpa</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Aço para concreto armado categoria</w:t>
      </w:r>
      <w:r w:rsidRPr="001B3610">
        <w:rPr>
          <w:rFonts w:ascii="Arial" w:hAnsi="Arial" w:cs="Arial"/>
          <w:noProof/>
          <w:szCs w:val="24"/>
        </w:rPr>
        <w:tab/>
        <w:t>CA50</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Aço para concreto protendido CP 190 RB 15,2 mm</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Formas de madeira para concreto aparente.</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t>Estacas metálicas com perfil tipo “H”</w:t>
      </w:r>
    </w:p>
    <w:p w:rsidR="001B3610" w:rsidRPr="001B3610"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1B3610">
        <w:rPr>
          <w:rFonts w:ascii="Arial" w:hAnsi="Arial" w:cs="Arial"/>
          <w:noProof/>
          <w:szCs w:val="24"/>
        </w:rPr>
        <w:lastRenderedPageBreak/>
        <w:t>Aparelhos de apoio em neoprene fretado</w:t>
      </w:r>
    </w:p>
    <w:p w:rsidR="001B3610" w:rsidRPr="001B3610" w:rsidRDefault="001B3610" w:rsidP="00EF3484">
      <w:pPr>
        <w:pStyle w:val="Ttulo2"/>
      </w:pPr>
      <w:bookmarkStart w:id="84" w:name="_Toc299025358"/>
      <w:bookmarkStart w:id="85" w:name="_Toc301861848"/>
      <w:r w:rsidRPr="001B3610">
        <w:t>Passarela metálica</w:t>
      </w:r>
      <w:bookmarkEnd w:id="84"/>
      <w:bookmarkEnd w:id="85"/>
    </w:p>
    <w:p w:rsidR="001B3610" w:rsidRPr="001B3610" w:rsidRDefault="001B3610" w:rsidP="00EF3484">
      <w:pPr>
        <w:pStyle w:val="Ttulo3"/>
      </w:pPr>
      <w:r w:rsidRPr="001B3610">
        <w:t>Localização</w:t>
      </w:r>
    </w:p>
    <w:p w:rsidR="001B3610" w:rsidRPr="001B3610" w:rsidRDefault="001B3610" w:rsidP="001B3610">
      <w:pPr>
        <w:rPr>
          <w:noProof/>
          <w:szCs w:val="24"/>
        </w:rPr>
      </w:pPr>
      <w:r w:rsidRPr="001B3610">
        <w:rPr>
          <w:noProof/>
          <w:szCs w:val="24"/>
        </w:rPr>
        <w:t xml:space="preserve">Localizada </w:t>
      </w:r>
      <w:r>
        <w:rPr>
          <w:noProof/>
          <w:szCs w:val="24"/>
        </w:rPr>
        <w:t>n</w:t>
      </w:r>
      <w:r w:rsidRPr="001B3610">
        <w:rPr>
          <w:noProof/>
          <w:szCs w:val="24"/>
        </w:rPr>
        <w:t xml:space="preserve">a Estação Vila Olímpica, </w:t>
      </w:r>
      <w:r>
        <w:rPr>
          <w:noProof/>
          <w:szCs w:val="24"/>
        </w:rPr>
        <w:t>p</w:t>
      </w:r>
      <w:r w:rsidRPr="001B3610">
        <w:rPr>
          <w:noProof/>
          <w:szCs w:val="24"/>
        </w:rPr>
        <w:t xml:space="preserve">róximo </w:t>
      </w:r>
      <w:r>
        <w:rPr>
          <w:noProof/>
          <w:szCs w:val="24"/>
        </w:rPr>
        <w:t>a</w:t>
      </w:r>
      <w:r w:rsidRPr="001B3610">
        <w:rPr>
          <w:noProof/>
          <w:szCs w:val="24"/>
        </w:rPr>
        <w:t xml:space="preserve"> Rua Dante Angelote.</w:t>
      </w:r>
    </w:p>
    <w:p w:rsidR="001B3610" w:rsidRPr="001B3610" w:rsidRDefault="001B3610" w:rsidP="00EF3484">
      <w:pPr>
        <w:pStyle w:val="Ttulo3"/>
      </w:pPr>
      <w:r>
        <w:t>Dimensões d</w:t>
      </w:r>
      <w:r w:rsidRPr="001B3610">
        <w:t>a Obra</w:t>
      </w:r>
    </w:p>
    <w:p w:rsidR="001B3610" w:rsidRPr="008B5AFD"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8B5AFD">
        <w:rPr>
          <w:rFonts w:ascii="Arial" w:hAnsi="Arial" w:cs="Arial"/>
          <w:noProof/>
          <w:szCs w:val="24"/>
        </w:rPr>
        <w:t>Comprimento:</w:t>
      </w:r>
      <w:r w:rsidRPr="008B5AFD">
        <w:rPr>
          <w:rFonts w:ascii="Arial" w:hAnsi="Arial" w:cs="Arial"/>
          <w:noProof/>
          <w:szCs w:val="24"/>
        </w:rPr>
        <w:tab/>
      </w:r>
      <w:r w:rsidRPr="008B5AFD">
        <w:rPr>
          <w:rFonts w:ascii="Arial" w:hAnsi="Arial" w:cs="Arial"/>
          <w:noProof/>
          <w:szCs w:val="24"/>
        </w:rPr>
        <w:tab/>
      </w:r>
      <w:r w:rsidRPr="008B5AFD">
        <w:rPr>
          <w:rFonts w:ascii="Arial" w:hAnsi="Arial" w:cs="Arial"/>
          <w:noProof/>
          <w:szCs w:val="24"/>
        </w:rPr>
        <w:tab/>
      </w:r>
      <w:r w:rsidRPr="008B5AFD">
        <w:rPr>
          <w:rFonts w:ascii="Arial" w:hAnsi="Arial" w:cs="Arial"/>
          <w:noProof/>
          <w:szCs w:val="24"/>
        </w:rPr>
        <w:tab/>
        <w:t>58,90 metros</w:t>
      </w:r>
    </w:p>
    <w:p w:rsidR="001B3610" w:rsidRPr="008B5AFD"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8B5AFD">
        <w:rPr>
          <w:rFonts w:ascii="Arial" w:hAnsi="Arial" w:cs="Arial"/>
          <w:noProof/>
          <w:szCs w:val="24"/>
        </w:rPr>
        <w:t>Largura total:</w:t>
      </w:r>
      <w:r w:rsidRPr="008B5AFD">
        <w:rPr>
          <w:rFonts w:ascii="Arial" w:hAnsi="Arial" w:cs="Arial"/>
          <w:noProof/>
          <w:szCs w:val="24"/>
        </w:rPr>
        <w:tab/>
      </w:r>
      <w:r w:rsidRPr="008B5AFD">
        <w:rPr>
          <w:rFonts w:ascii="Arial" w:hAnsi="Arial" w:cs="Arial"/>
          <w:noProof/>
          <w:szCs w:val="24"/>
        </w:rPr>
        <w:tab/>
      </w:r>
      <w:r w:rsidRPr="008B5AFD">
        <w:rPr>
          <w:rFonts w:ascii="Arial" w:hAnsi="Arial" w:cs="Arial"/>
          <w:noProof/>
          <w:szCs w:val="24"/>
        </w:rPr>
        <w:tab/>
      </w:r>
      <w:r w:rsidRPr="008B5AFD">
        <w:rPr>
          <w:rFonts w:ascii="Arial" w:hAnsi="Arial" w:cs="Arial"/>
          <w:noProof/>
          <w:szCs w:val="24"/>
        </w:rPr>
        <w:tab/>
      </w:r>
      <w:r w:rsidRPr="008B5AFD">
        <w:rPr>
          <w:rFonts w:ascii="Arial" w:hAnsi="Arial" w:cs="Arial"/>
          <w:noProof/>
          <w:szCs w:val="24"/>
        </w:rPr>
        <w:tab/>
        <w:t>2,90 metros</w:t>
      </w:r>
    </w:p>
    <w:p w:rsidR="001B3610" w:rsidRPr="008B5AFD" w:rsidRDefault="001B3610" w:rsidP="001B3610">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8B5AFD">
        <w:rPr>
          <w:rFonts w:ascii="Arial" w:hAnsi="Arial" w:cs="Arial"/>
          <w:noProof/>
          <w:szCs w:val="24"/>
        </w:rPr>
        <w:t>Vãos da superestrutura:</w:t>
      </w:r>
      <w:r w:rsidRPr="008B5AFD">
        <w:rPr>
          <w:rFonts w:ascii="Arial" w:hAnsi="Arial" w:cs="Arial"/>
          <w:noProof/>
          <w:szCs w:val="24"/>
        </w:rPr>
        <w:tab/>
      </w:r>
      <w:r w:rsidRPr="008B5AFD">
        <w:rPr>
          <w:rFonts w:ascii="Arial" w:hAnsi="Arial" w:cs="Arial"/>
          <w:noProof/>
          <w:szCs w:val="24"/>
        </w:rPr>
        <w:tab/>
      </w:r>
      <w:r w:rsidRPr="008B5AFD">
        <w:rPr>
          <w:rFonts w:ascii="Arial" w:hAnsi="Arial" w:cs="Arial"/>
          <w:noProof/>
          <w:szCs w:val="24"/>
        </w:rPr>
        <w:tab/>
        <w:t>Vão isostático único.</w:t>
      </w:r>
    </w:p>
    <w:p w:rsidR="001B3610" w:rsidRPr="008B5AFD" w:rsidRDefault="001B3610" w:rsidP="00EF3484">
      <w:pPr>
        <w:pStyle w:val="Ttulo3"/>
      </w:pPr>
      <w:r w:rsidRPr="008B5AFD">
        <w:t>Cargas Acidentais Adotadas em Projeto</w:t>
      </w:r>
    </w:p>
    <w:p w:rsidR="001B3610" w:rsidRPr="008B5AFD" w:rsidRDefault="001B3610" w:rsidP="001B3610">
      <w:pPr>
        <w:rPr>
          <w:szCs w:val="24"/>
        </w:rPr>
      </w:pPr>
      <w:r w:rsidRPr="008B5AFD">
        <w:rPr>
          <w:noProof/>
          <w:szCs w:val="24"/>
        </w:rPr>
        <w:t>Classe 45 da NBR-7188</w:t>
      </w:r>
    </w:p>
    <w:p w:rsidR="001B3610" w:rsidRPr="008B5AFD" w:rsidRDefault="001B3610" w:rsidP="00EF3484">
      <w:pPr>
        <w:pStyle w:val="Ttulo3"/>
      </w:pPr>
      <w:r w:rsidRPr="008B5AFD">
        <w:t>Descrição</w:t>
      </w:r>
    </w:p>
    <w:p w:rsidR="008A20D8" w:rsidRPr="008B5AFD" w:rsidRDefault="001B3610" w:rsidP="008B5AFD">
      <w:pPr>
        <w:rPr>
          <w:noProof/>
          <w:szCs w:val="24"/>
        </w:rPr>
      </w:pPr>
      <w:r w:rsidRPr="008B5AFD">
        <w:rPr>
          <w:noProof/>
          <w:szCs w:val="24"/>
        </w:rPr>
        <w:t>A obra consiste em uma passarela metálica localizada na Estação Vila Olímpica para transposição de pedestras que circulam na</w:t>
      </w:r>
      <w:r w:rsidR="008B5AFD" w:rsidRPr="008B5AFD">
        <w:rPr>
          <w:noProof/>
          <w:szCs w:val="24"/>
        </w:rPr>
        <w:t xml:space="preserve"> Linha Verde e ruas adjacentes.</w:t>
      </w:r>
    </w:p>
    <w:p w:rsidR="008A20D8" w:rsidRDefault="008A20D8" w:rsidP="008A20D8">
      <w:pPr>
        <w:ind w:left="706"/>
      </w:pPr>
    </w:p>
    <w:p w:rsidR="008A20D8" w:rsidRDefault="008A20D8" w:rsidP="008A20D8">
      <w:pPr>
        <w:ind w:left="706"/>
      </w:pPr>
    </w:p>
    <w:p w:rsidR="00355FD2" w:rsidRPr="0016090B" w:rsidRDefault="001D3D61" w:rsidP="00143302">
      <w:pPr>
        <w:pStyle w:val="Ttulo1"/>
        <w:numPr>
          <w:ilvl w:val="0"/>
          <w:numId w:val="39"/>
        </w:numPr>
      </w:pPr>
      <w:r>
        <w:br w:type="page"/>
      </w:r>
      <w:bookmarkStart w:id="86" w:name="_GoBack"/>
      <w:bookmarkStart w:id="87" w:name="_Toc301861849"/>
      <w:bookmarkEnd w:id="86"/>
      <w:r w:rsidR="00355FD2" w:rsidRPr="0016090B">
        <w:lastRenderedPageBreak/>
        <w:t>PROJETO DE PAVIMENTAÇÃO e restauração</w:t>
      </w:r>
      <w:bookmarkEnd w:id="87"/>
    </w:p>
    <w:p w:rsidR="005203E8" w:rsidRPr="0016090B" w:rsidRDefault="005203E8" w:rsidP="00CC61C4">
      <w:pPr>
        <w:pStyle w:val="Ttulo2"/>
      </w:pPr>
      <w:bookmarkStart w:id="88" w:name="_Toc301861850"/>
      <w:bookmarkStart w:id="89" w:name="_Toc260847106"/>
      <w:bookmarkStart w:id="90" w:name="_Toc251073506"/>
      <w:bookmarkStart w:id="91" w:name="_Toc260761655"/>
      <w:r w:rsidRPr="0016090B">
        <w:t>Pavimentos Existentes - Restauração</w:t>
      </w:r>
      <w:bookmarkEnd w:id="88"/>
    </w:p>
    <w:p w:rsidR="005203E8" w:rsidRPr="0016090B" w:rsidRDefault="005203E8" w:rsidP="00CC61C4">
      <w:pPr>
        <w:pStyle w:val="Ttulo3"/>
      </w:pPr>
      <w:r w:rsidRPr="0016090B">
        <w:t>Condições Estrutura</w:t>
      </w:r>
      <w:r w:rsidR="00F1309C" w:rsidRPr="0016090B">
        <w:t>is do Pavimento Existente</w:t>
      </w:r>
    </w:p>
    <w:p w:rsidR="00DD78FC" w:rsidRPr="0016090B" w:rsidRDefault="00DD78FC" w:rsidP="005203E8">
      <w:pPr>
        <w:ind w:firstLine="1026"/>
        <w:rPr>
          <w:szCs w:val="24"/>
        </w:rPr>
      </w:pPr>
      <w:r w:rsidRPr="0016090B">
        <w:rPr>
          <w:szCs w:val="24"/>
        </w:rPr>
        <w:t xml:space="preserve">Em 22/10/09, foi protocolado junto à DIRETRAN, sob o código CETC, o pedido de autorização para a realização de furos de sondagem e levantamento do pavimento por Viga </w:t>
      </w:r>
      <w:proofErr w:type="spellStart"/>
      <w:r w:rsidRPr="0016090B">
        <w:rPr>
          <w:szCs w:val="24"/>
        </w:rPr>
        <w:t>Benkelman</w:t>
      </w:r>
      <w:proofErr w:type="spellEnd"/>
      <w:r w:rsidRPr="0016090B">
        <w:rPr>
          <w:szCs w:val="24"/>
        </w:rPr>
        <w:t xml:space="preserve">. </w:t>
      </w:r>
      <w:r w:rsidR="00F1309C" w:rsidRPr="0016090B">
        <w:rPr>
          <w:szCs w:val="24"/>
        </w:rPr>
        <w:t xml:space="preserve">Devido ao tráfego elevado da rodovia, além da autorização, seria necessário o apoio da DIRETRAN para a realização dos levantamentos. </w:t>
      </w:r>
    </w:p>
    <w:p w:rsidR="009C2422" w:rsidRPr="0016090B" w:rsidRDefault="00F1309C" w:rsidP="005203E8">
      <w:pPr>
        <w:ind w:firstLine="1026"/>
        <w:rPr>
          <w:szCs w:val="24"/>
        </w:rPr>
      </w:pPr>
      <w:r w:rsidRPr="0016090B">
        <w:rPr>
          <w:szCs w:val="24"/>
        </w:rPr>
        <w:t>Em decorrência do curto tempo de projeto</w:t>
      </w:r>
      <w:r w:rsidR="009C2422" w:rsidRPr="0016090B">
        <w:rPr>
          <w:szCs w:val="24"/>
        </w:rPr>
        <w:t>, da não resposta ao ofício protocolado,</w:t>
      </w:r>
      <w:r w:rsidRPr="0016090B">
        <w:rPr>
          <w:szCs w:val="24"/>
        </w:rPr>
        <w:t xml:space="preserve"> e do elevado tráfego da rodovia, não foi possível abrir poços de sondagens para aferição do pavimento. </w:t>
      </w:r>
    </w:p>
    <w:p w:rsidR="005203E8" w:rsidRPr="0016090B" w:rsidRDefault="00F1309C" w:rsidP="005203E8">
      <w:pPr>
        <w:ind w:firstLine="1026"/>
        <w:rPr>
          <w:szCs w:val="24"/>
        </w:rPr>
      </w:pPr>
      <w:r w:rsidRPr="0016090B">
        <w:rPr>
          <w:szCs w:val="24"/>
        </w:rPr>
        <w:t xml:space="preserve">O Consórcio foi direcionado a utilizar </w:t>
      </w:r>
      <w:r w:rsidR="009C2422" w:rsidRPr="0016090B">
        <w:rPr>
          <w:szCs w:val="24"/>
        </w:rPr>
        <w:t>outro ensaio para a obtenção de dados de deflexão do pavimento. A</w:t>
      </w:r>
      <w:r w:rsidR="005203E8" w:rsidRPr="0016090B">
        <w:rPr>
          <w:szCs w:val="24"/>
        </w:rPr>
        <w:t>s condições estruturais do pavimento atual da BR-476 foram aferidas por ensaios de deflexões recuperáveis com “</w:t>
      </w:r>
      <w:proofErr w:type="spellStart"/>
      <w:proofErr w:type="gramStart"/>
      <w:r w:rsidRPr="0016090B">
        <w:rPr>
          <w:szCs w:val="24"/>
        </w:rPr>
        <w:t>F</w:t>
      </w:r>
      <w:r w:rsidR="005203E8" w:rsidRPr="0016090B">
        <w:rPr>
          <w:szCs w:val="24"/>
        </w:rPr>
        <w:t>alling</w:t>
      </w:r>
      <w:r w:rsidRPr="0016090B">
        <w:rPr>
          <w:szCs w:val="24"/>
        </w:rPr>
        <w:t>W</w:t>
      </w:r>
      <w:r w:rsidR="005203E8" w:rsidRPr="0016090B">
        <w:rPr>
          <w:szCs w:val="24"/>
        </w:rPr>
        <w:t>eight</w:t>
      </w:r>
      <w:r w:rsidRPr="0016090B">
        <w:rPr>
          <w:szCs w:val="24"/>
        </w:rPr>
        <w:t>D</w:t>
      </w:r>
      <w:r w:rsidR="005203E8" w:rsidRPr="0016090B">
        <w:rPr>
          <w:szCs w:val="24"/>
        </w:rPr>
        <w:t>efletometer</w:t>
      </w:r>
      <w:proofErr w:type="spellEnd"/>
      <w:proofErr w:type="gramEnd"/>
      <w:r w:rsidR="005203E8" w:rsidRPr="0016090B">
        <w:rPr>
          <w:szCs w:val="24"/>
        </w:rPr>
        <w:t xml:space="preserve"> – FWD”</w:t>
      </w:r>
      <w:r w:rsidR="00DD1B10" w:rsidRPr="0016090B">
        <w:rPr>
          <w:szCs w:val="24"/>
        </w:rPr>
        <w:t xml:space="preserve">. </w:t>
      </w:r>
      <w:r w:rsidR="00FC4EFE">
        <w:rPr>
          <w:szCs w:val="24"/>
        </w:rPr>
        <w:t xml:space="preserve">O </w:t>
      </w:r>
      <w:r w:rsidR="00FC4EFE" w:rsidRPr="008408AE">
        <w:rPr>
          <w:szCs w:val="24"/>
        </w:rPr>
        <w:t xml:space="preserve">ensaio foi realizado a cada 40 m de distância </w:t>
      </w:r>
      <w:r w:rsidR="00FC4EFE">
        <w:rPr>
          <w:szCs w:val="24"/>
        </w:rPr>
        <w:t>em cada</w:t>
      </w:r>
      <w:r w:rsidR="00FC4EFE" w:rsidRPr="008408AE">
        <w:rPr>
          <w:szCs w:val="24"/>
        </w:rPr>
        <w:t xml:space="preserve"> faixa do pavimento, sempre alternadamente</w:t>
      </w:r>
      <w:r w:rsidR="00FC4EFE" w:rsidRPr="003246E3">
        <w:rPr>
          <w:szCs w:val="24"/>
        </w:rPr>
        <w:t>.</w:t>
      </w:r>
      <w:r w:rsidR="005203E8" w:rsidRPr="0016090B">
        <w:rPr>
          <w:szCs w:val="24"/>
        </w:rPr>
        <w:t xml:space="preserve"> </w:t>
      </w:r>
      <w:r w:rsidR="00992614" w:rsidRPr="0016090B">
        <w:rPr>
          <w:szCs w:val="24"/>
        </w:rPr>
        <w:t>Assim,</w:t>
      </w:r>
      <w:r w:rsidR="005203E8" w:rsidRPr="0016090B">
        <w:rPr>
          <w:szCs w:val="24"/>
        </w:rPr>
        <w:t xml:space="preserve"> fo</w:t>
      </w:r>
      <w:r w:rsidR="0015308A" w:rsidRPr="0016090B">
        <w:rPr>
          <w:szCs w:val="24"/>
        </w:rPr>
        <w:t xml:space="preserve">ram realizados no atual trecho </w:t>
      </w:r>
      <w:r w:rsidR="0016090B" w:rsidRPr="0016090B">
        <w:rPr>
          <w:szCs w:val="24"/>
        </w:rPr>
        <w:t>24</w:t>
      </w:r>
      <w:r w:rsidR="0015308A" w:rsidRPr="0016090B">
        <w:rPr>
          <w:szCs w:val="24"/>
        </w:rPr>
        <w:t>7</w:t>
      </w:r>
      <w:r w:rsidR="005203E8" w:rsidRPr="0016090B">
        <w:rPr>
          <w:szCs w:val="24"/>
        </w:rPr>
        <w:t xml:space="preserve"> ensaios em </w:t>
      </w:r>
      <w:r w:rsidR="0016090B" w:rsidRPr="0016090B">
        <w:rPr>
          <w:szCs w:val="24"/>
        </w:rPr>
        <w:t>2.46</w:t>
      </w:r>
      <w:r w:rsidR="0015308A" w:rsidRPr="0016090B">
        <w:rPr>
          <w:szCs w:val="24"/>
        </w:rPr>
        <w:t>0</w:t>
      </w:r>
      <w:r w:rsidR="005203E8" w:rsidRPr="0016090B">
        <w:rPr>
          <w:szCs w:val="24"/>
        </w:rPr>
        <w:t xml:space="preserve"> m de rodovia.</w:t>
      </w:r>
    </w:p>
    <w:p w:rsidR="009C2422" w:rsidRPr="0016090B" w:rsidRDefault="009C2422" w:rsidP="009C2422">
      <w:pPr>
        <w:ind w:firstLine="1026"/>
        <w:rPr>
          <w:szCs w:val="24"/>
        </w:rPr>
      </w:pPr>
      <w:r w:rsidRPr="0016090B">
        <w:rPr>
          <w:szCs w:val="24"/>
        </w:rPr>
        <w:t>As planilhas completas com resultados de FWD encontram se anexas a este relatório.</w:t>
      </w:r>
    </w:p>
    <w:p w:rsidR="00BE3BC9" w:rsidRPr="0016090B" w:rsidRDefault="0015308A" w:rsidP="0015308A">
      <w:pPr>
        <w:ind w:firstLine="1026"/>
        <w:rPr>
          <w:szCs w:val="24"/>
        </w:rPr>
      </w:pPr>
      <w:r w:rsidRPr="0016090B">
        <w:rPr>
          <w:szCs w:val="24"/>
        </w:rPr>
        <w:t>O consórcio adotou</w:t>
      </w:r>
      <w:r w:rsidR="00FC4EFE">
        <w:rPr>
          <w:szCs w:val="24"/>
        </w:rPr>
        <w:t xml:space="preserve">, para fins de dimensionamento, </w:t>
      </w:r>
      <w:r w:rsidR="00992614" w:rsidRPr="0016090B">
        <w:rPr>
          <w:szCs w:val="24"/>
        </w:rPr>
        <w:t xml:space="preserve">o DNER-PRO 011/79 – Avaliação Estrutural dos Pavimentos Flexíveis, além da </w:t>
      </w:r>
      <w:r w:rsidRPr="0016090B">
        <w:rPr>
          <w:szCs w:val="24"/>
        </w:rPr>
        <w:t xml:space="preserve">Metodologia da Resiliência, dos Eng. Salomão Pinto e </w:t>
      </w:r>
      <w:r w:rsidR="00D5372C" w:rsidRPr="0016090B">
        <w:rPr>
          <w:szCs w:val="24"/>
        </w:rPr>
        <w:t xml:space="preserve">Ernesto S. </w:t>
      </w:r>
      <w:proofErr w:type="spellStart"/>
      <w:r w:rsidR="00D5372C" w:rsidRPr="0016090B">
        <w:rPr>
          <w:szCs w:val="24"/>
        </w:rPr>
        <w:t>Preussler</w:t>
      </w:r>
      <w:proofErr w:type="spellEnd"/>
      <w:r w:rsidR="00D5372C" w:rsidRPr="0016090B">
        <w:rPr>
          <w:szCs w:val="24"/>
        </w:rPr>
        <w:t xml:space="preserve"> (DNER-PRO </w:t>
      </w:r>
      <w:r w:rsidRPr="0016090B">
        <w:rPr>
          <w:szCs w:val="24"/>
        </w:rPr>
        <w:t>269/94)</w:t>
      </w:r>
      <w:r w:rsidR="00992614" w:rsidRPr="0016090B">
        <w:rPr>
          <w:szCs w:val="24"/>
        </w:rPr>
        <w:t xml:space="preserve">. </w:t>
      </w:r>
    </w:p>
    <w:p w:rsidR="00BE3BC9" w:rsidRPr="0016090B" w:rsidRDefault="00992614" w:rsidP="0015308A">
      <w:pPr>
        <w:ind w:firstLine="1026"/>
        <w:rPr>
          <w:szCs w:val="24"/>
        </w:rPr>
      </w:pPr>
      <w:r w:rsidRPr="0016090B">
        <w:rPr>
          <w:szCs w:val="24"/>
        </w:rPr>
        <w:t>Os métodos têm deflexões admissíveis, e por conseqüência espessuras de reforço, distintas, send</w:t>
      </w:r>
      <w:r w:rsidR="00DD1B10" w:rsidRPr="0016090B">
        <w:rPr>
          <w:szCs w:val="24"/>
        </w:rPr>
        <w:t>o o PRO 011/79 mais conservador:</w:t>
      </w:r>
    </w:p>
    <w:p w:rsidR="00BE3BC9" w:rsidRPr="0016090B" w:rsidRDefault="00BE3BC9" w:rsidP="008B5AFD">
      <w:pPr>
        <w:pStyle w:val="Ttulo3"/>
      </w:pPr>
      <w:r w:rsidRPr="0016090B">
        <w:t>PRO 011/79</w:t>
      </w:r>
    </w:p>
    <w:p w:rsidR="00BE3BC9" w:rsidRPr="0016090B" w:rsidRDefault="00BE3BC9" w:rsidP="00BE3BC9">
      <w:pPr>
        <w:rPr>
          <w:b/>
        </w:rPr>
      </w:pPr>
      <w:proofErr w:type="spellStart"/>
      <w:proofErr w:type="gramStart"/>
      <w:r w:rsidRPr="0016090B">
        <w:rPr>
          <w:b/>
        </w:rPr>
        <w:t>logD</w:t>
      </w:r>
      <w:r w:rsidRPr="0016090B">
        <w:rPr>
          <w:b/>
          <w:vertAlign w:val="subscript"/>
        </w:rPr>
        <w:t>adm</w:t>
      </w:r>
      <w:proofErr w:type="spellEnd"/>
      <w:proofErr w:type="gramEnd"/>
      <w:r w:rsidRPr="0016090B">
        <w:rPr>
          <w:b/>
        </w:rPr>
        <w:t xml:space="preserve"> = 3,01 – 0,176 </w:t>
      </w:r>
      <w:proofErr w:type="spellStart"/>
      <w:r w:rsidRPr="0016090B">
        <w:rPr>
          <w:b/>
        </w:rPr>
        <w:t>log</w:t>
      </w:r>
      <w:proofErr w:type="spellEnd"/>
      <w:r w:rsidRPr="0016090B">
        <w:rPr>
          <w:b/>
        </w:rPr>
        <w:t xml:space="preserve"> N</w:t>
      </w:r>
    </w:p>
    <w:p w:rsidR="00BE3BC9" w:rsidRPr="0016090B" w:rsidRDefault="00BE3BC9" w:rsidP="00BE3BC9">
      <w:pPr>
        <w:ind w:firstLine="1026"/>
        <w:rPr>
          <w:szCs w:val="24"/>
        </w:rPr>
      </w:pPr>
      <w:r w:rsidRPr="0016090B">
        <w:rPr>
          <w:szCs w:val="24"/>
        </w:rPr>
        <w:t xml:space="preserve">Onde: </w:t>
      </w:r>
    </w:p>
    <w:p w:rsidR="00BE3BC9" w:rsidRPr="0016090B" w:rsidRDefault="00BE3BC9" w:rsidP="00BE3BC9">
      <w:pPr>
        <w:ind w:left="2836" w:hanging="1810"/>
        <w:rPr>
          <w:szCs w:val="24"/>
        </w:rPr>
      </w:pPr>
      <w:proofErr w:type="spellStart"/>
      <w:r w:rsidRPr="0016090B">
        <w:rPr>
          <w:szCs w:val="24"/>
        </w:rPr>
        <w:lastRenderedPageBreak/>
        <w:t>D</w:t>
      </w:r>
      <w:r w:rsidRPr="0016090B">
        <w:rPr>
          <w:szCs w:val="24"/>
          <w:vertAlign w:val="subscript"/>
        </w:rPr>
        <w:t>adm</w:t>
      </w:r>
      <w:proofErr w:type="spellEnd"/>
      <w:r w:rsidRPr="0016090B">
        <w:rPr>
          <w:szCs w:val="24"/>
        </w:rPr>
        <w:tab/>
        <w:t>= Deflexão Admissível – Valor máximo da deflexão, para que não surjam trincas no pavimento</w:t>
      </w:r>
    </w:p>
    <w:p w:rsidR="00FC4EFE" w:rsidRPr="00BE3BC9" w:rsidRDefault="00BE3BC9" w:rsidP="00FC4EFE">
      <w:pPr>
        <w:ind w:left="2836" w:hanging="1810"/>
        <w:rPr>
          <w:szCs w:val="24"/>
        </w:rPr>
      </w:pPr>
      <w:r w:rsidRPr="0016090B">
        <w:rPr>
          <w:szCs w:val="24"/>
        </w:rPr>
        <w:t>N</w:t>
      </w:r>
      <w:r w:rsidRPr="0016090B">
        <w:rPr>
          <w:szCs w:val="24"/>
        </w:rPr>
        <w:tab/>
      </w:r>
      <w:r w:rsidR="00FC4EFE" w:rsidRPr="008408AE">
        <w:rPr>
          <w:szCs w:val="24"/>
        </w:rPr>
        <w:t xml:space="preserve">= </w:t>
      </w:r>
      <w:r w:rsidR="00FC4EFE">
        <w:rPr>
          <w:szCs w:val="24"/>
        </w:rPr>
        <w:t>Número N de projeto (</w:t>
      </w:r>
      <w:r w:rsidR="00FC4EFE" w:rsidRPr="008408AE">
        <w:rPr>
          <w:szCs w:val="24"/>
        </w:rPr>
        <w:t>Número de Solicitações do eixo padrão de 8,2 t.</w:t>
      </w:r>
      <w:r w:rsidR="00FC4EFE">
        <w:rPr>
          <w:szCs w:val="24"/>
        </w:rPr>
        <w:t>)</w:t>
      </w:r>
    </w:p>
    <w:p w:rsidR="00BE3BC9" w:rsidRPr="0016090B" w:rsidRDefault="00F8695A" w:rsidP="0015308A">
      <w:pPr>
        <w:ind w:firstLine="1026"/>
        <w:rPr>
          <w:szCs w:val="24"/>
        </w:rPr>
      </w:pPr>
      <w:r w:rsidRPr="0016090B">
        <w:rPr>
          <w:szCs w:val="24"/>
        </w:rPr>
        <w:t>Utilizando os dados de tráfego (Item 8.2 – Pavimentos Novos – Pavimentos Flexíveis - T</w:t>
      </w:r>
      <w:r w:rsidR="006E2383" w:rsidRPr="0016090B">
        <w:rPr>
          <w:szCs w:val="24"/>
        </w:rPr>
        <w:t>r</w:t>
      </w:r>
      <w:r w:rsidRPr="0016090B">
        <w:rPr>
          <w:szCs w:val="24"/>
        </w:rPr>
        <w:t>áfego) temos:</w:t>
      </w:r>
    </w:p>
    <w:p w:rsidR="00F8695A" w:rsidRPr="00FC4EFE" w:rsidRDefault="00F8695A" w:rsidP="0015308A">
      <w:pPr>
        <w:ind w:firstLine="1026"/>
        <w:rPr>
          <w:szCs w:val="24"/>
        </w:rPr>
      </w:pPr>
      <w:proofErr w:type="spellStart"/>
      <w:r w:rsidRPr="00FC4EFE">
        <w:rPr>
          <w:szCs w:val="24"/>
        </w:rPr>
        <w:t>D</w:t>
      </w:r>
      <w:r w:rsidRPr="00FC4EFE">
        <w:rPr>
          <w:szCs w:val="24"/>
          <w:vertAlign w:val="subscript"/>
        </w:rPr>
        <w:t>adm</w:t>
      </w:r>
      <w:proofErr w:type="spellEnd"/>
      <w:r w:rsidRPr="00FC4EFE">
        <w:rPr>
          <w:szCs w:val="24"/>
        </w:rPr>
        <w:t xml:space="preserve"> = </w:t>
      </w:r>
      <w:r w:rsidR="006E2383" w:rsidRPr="00FC4EFE">
        <w:rPr>
          <w:szCs w:val="24"/>
        </w:rPr>
        <w:t>39,99 ~ 40 mm</w:t>
      </w:r>
      <w:r w:rsidR="006E2383" w:rsidRPr="00FC4EFE">
        <w:rPr>
          <w:szCs w:val="24"/>
          <w:vertAlign w:val="superscript"/>
        </w:rPr>
        <w:t>-2</w:t>
      </w:r>
    </w:p>
    <w:p w:rsidR="00D5372C" w:rsidRPr="00FC4EFE" w:rsidRDefault="00D5372C" w:rsidP="008B5AFD">
      <w:pPr>
        <w:pStyle w:val="Ttulo3"/>
      </w:pPr>
      <w:r w:rsidRPr="00FC4EFE">
        <w:t>PRO 269/94</w:t>
      </w:r>
    </w:p>
    <w:p w:rsidR="002B388C" w:rsidRPr="00FC4EFE" w:rsidRDefault="002B388C" w:rsidP="002B388C">
      <w:pPr>
        <w:rPr>
          <w:b/>
        </w:rPr>
      </w:pPr>
      <w:proofErr w:type="spellStart"/>
      <w:proofErr w:type="gramStart"/>
      <w:r w:rsidRPr="00FC4EFE">
        <w:rPr>
          <w:b/>
        </w:rPr>
        <w:t>log</w:t>
      </w:r>
      <w:proofErr w:type="spellEnd"/>
      <w:proofErr w:type="gramEnd"/>
      <w:r w:rsidRPr="00FC4EFE">
        <w:rPr>
          <w:b/>
        </w:rPr>
        <w:t xml:space="preserve"> D = 3,148 – 0,188 </w:t>
      </w:r>
      <w:proofErr w:type="spellStart"/>
      <w:r w:rsidRPr="00FC4EFE">
        <w:rPr>
          <w:b/>
        </w:rPr>
        <w:t>log</w:t>
      </w:r>
      <w:proofErr w:type="spellEnd"/>
      <w:r w:rsidRPr="00FC4EFE">
        <w:rPr>
          <w:b/>
        </w:rPr>
        <w:t xml:space="preserve"> Np</w:t>
      </w:r>
    </w:p>
    <w:p w:rsidR="00F8695A" w:rsidRPr="00B34A21" w:rsidRDefault="002B388C" w:rsidP="0015308A">
      <w:pPr>
        <w:ind w:firstLine="1026"/>
        <w:rPr>
          <w:szCs w:val="24"/>
        </w:rPr>
      </w:pPr>
      <w:r w:rsidRPr="00B34A21">
        <w:rPr>
          <w:szCs w:val="24"/>
        </w:rPr>
        <w:t>Onde:</w:t>
      </w:r>
    </w:p>
    <w:p w:rsidR="002B388C" w:rsidRPr="00B34A21" w:rsidRDefault="002B388C" w:rsidP="0015308A">
      <w:pPr>
        <w:ind w:firstLine="1026"/>
        <w:rPr>
          <w:szCs w:val="24"/>
        </w:rPr>
      </w:pPr>
      <w:r w:rsidRPr="00B34A21">
        <w:rPr>
          <w:szCs w:val="24"/>
        </w:rPr>
        <w:t>D</w:t>
      </w:r>
      <w:r w:rsidRPr="00B34A21">
        <w:rPr>
          <w:szCs w:val="24"/>
        </w:rPr>
        <w:tab/>
      </w:r>
      <w:r w:rsidRPr="00B34A21">
        <w:rPr>
          <w:szCs w:val="24"/>
        </w:rPr>
        <w:tab/>
      </w:r>
      <w:r w:rsidRPr="00B34A21">
        <w:rPr>
          <w:szCs w:val="24"/>
        </w:rPr>
        <w:tab/>
        <w:t xml:space="preserve">= Deflexão </w:t>
      </w:r>
      <w:r w:rsidR="00DD1B10" w:rsidRPr="00B34A21">
        <w:rPr>
          <w:szCs w:val="24"/>
        </w:rPr>
        <w:t>máxima</w:t>
      </w:r>
      <w:r w:rsidRPr="00B34A21">
        <w:rPr>
          <w:szCs w:val="24"/>
        </w:rPr>
        <w:t xml:space="preserve"> admissível</w:t>
      </w:r>
    </w:p>
    <w:p w:rsidR="002B388C" w:rsidRPr="00B34A21" w:rsidRDefault="002B388C" w:rsidP="002B388C">
      <w:pPr>
        <w:ind w:left="2836" w:hanging="1810"/>
        <w:rPr>
          <w:szCs w:val="24"/>
        </w:rPr>
      </w:pPr>
      <w:r w:rsidRPr="00B34A21">
        <w:rPr>
          <w:szCs w:val="24"/>
        </w:rPr>
        <w:t>Np</w:t>
      </w:r>
      <w:r w:rsidRPr="00B34A21">
        <w:rPr>
          <w:szCs w:val="24"/>
        </w:rPr>
        <w:tab/>
        <w:t>= Número de solicitações equivalentes ao eixo padrão de 8,2 t</w:t>
      </w:r>
    </w:p>
    <w:p w:rsidR="002B388C" w:rsidRPr="00B34A21" w:rsidRDefault="002B388C" w:rsidP="0015308A">
      <w:pPr>
        <w:ind w:firstLine="1026"/>
        <w:rPr>
          <w:szCs w:val="24"/>
        </w:rPr>
      </w:pPr>
      <w:r w:rsidRPr="00B34A21">
        <w:rPr>
          <w:szCs w:val="24"/>
        </w:rPr>
        <w:t>Assim, temos:</w:t>
      </w:r>
    </w:p>
    <w:p w:rsidR="002B388C" w:rsidRPr="00B34A21" w:rsidRDefault="002B388C" w:rsidP="0015308A">
      <w:pPr>
        <w:ind w:firstLine="1026"/>
        <w:rPr>
          <w:szCs w:val="24"/>
        </w:rPr>
      </w:pPr>
      <w:r w:rsidRPr="00B34A21">
        <w:rPr>
          <w:szCs w:val="24"/>
        </w:rPr>
        <w:t>D = 44,06 ~ 44 mm</w:t>
      </w:r>
      <w:r w:rsidRPr="00B34A21">
        <w:rPr>
          <w:szCs w:val="24"/>
          <w:vertAlign w:val="superscript"/>
        </w:rPr>
        <w:t>-2</w:t>
      </w:r>
    </w:p>
    <w:p w:rsidR="00F45FEC" w:rsidRPr="00B34A21" w:rsidRDefault="00610347" w:rsidP="00610347">
      <w:pPr>
        <w:ind w:firstLine="1026"/>
        <w:rPr>
          <w:szCs w:val="24"/>
        </w:rPr>
      </w:pPr>
      <w:r w:rsidRPr="00B34A21">
        <w:rPr>
          <w:szCs w:val="24"/>
        </w:rPr>
        <w:t xml:space="preserve">Para o cálculo das espessuras de reforço, as deflexões obtidas (FWD) </w:t>
      </w:r>
      <w:r w:rsidR="00DD1B10" w:rsidRPr="00B34A21">
        <w:rPr>
          <w:szCs w:val="24"/>
        </w:rPr>
        <w:t>foram</w:t>
      </w:r>
      <w:r w:rsidR="00143302">
        <w:rPr>
          <w:szCs w:val="24"/>
        </w:rPr>
        <w:t xml:space="preserve"> convertidas em Deflexões </w:t>
      </w:r>
      <w:r w:rsidRPr="00B34A21">
        <w:rPr>
          <w:szCs w:val="24"/>
        </w:rPr>
        <w:t xml:space="preserve">Viga </w:t>
      </w:r>
      <w:proofErr w:type="spellStart"/>
      <w:r w:rsidRPr="00B34A21">
        <w:rPr>
          <w:szCs w:val="24"/>
        </w:rPr>
        <w:t>Benkleman</w:t>
      </w:r>
      <w:proofErr w:type="spellEnd"/>
      <w:r w:rsidRPr="00B34A21">
        <w:rPr>
          <w:szCs w:val="24"/>
        </w:rPr>
        <w:t>. Para tanto, utilizamos a correlação de Pinto(</w:t>
      </w:r>
      <w:r w:rsidR="00F45FEC" w:rsidRPr="00B34A21">
        <w:rPr>
          <w:szCs w:val="24"/>
        </w:rPr>
        <w:t>1991)</w:t>
      </w:r>
    </w:p>
    <w:p w:rsidR="00610347" w:rsidRPr="00B34A21" w:rsidRDefault="00F45FEC" w:rsidP="00610347">
      <w:pPr>
        <w:ind w:firstLine="1026"/>
        <w:rPr>
          <w:b/>
          <w:szCs w:val="24"/>
        </w:rPr>
      </w:pPr>
      <w:r w:rsidRPr="00B34A21">
        <w:rPr>
          <w:b/>
          <w:szCs w:val="24"/>
        </w:rPr>
        <w:t>D</w:t>
      </w:r>
      <w:r w:rsidRPr="00B34A21">
        <w:rPr>
          <w:b/>
          <w:szCs w:val="24"/>
          <w:vertAlign w:val="subscript"/>
        </w:rPr>
        <w:t>VB</w:t>
      </w:r>
      <w:r w:rsidRPr="00B34A21">
        <w:rPr>
          <w:b/>
          <w:szCs w:val="24"/>
        </w:rPr>
        <w:t xml:space="preserve"> = -5,73 + </w:t>
      </w:r>
      <w:proofErr w:type="gramStart"/>
      <w:r w:rsidR="00DD1B10" w:rsidRPr="00B34A21">
        <w:rPr>
          <w:b/>
          <w:szCs w:val="24"/>
        </w:rPr>
        <w:t>1,</w:t>
      </w:r>
      <w:proofErr w:type="gramEnd"/>
      <w:r w:rsidRPr="00B34A21">
        <w:rPr>
          <w:b/>
          <w:szCs w:val="24"/>
        </w:rPr>
        <w:t>396 D</w:t>
      </w:r>
      <w:r w:rsidRPr="00B34A21">
        <w:rPr>
          <w:b/>
          <w:szCs w:val="24"/>
          <w:vertAlign w:val="subscript"/>
        </w:rPr>
        <w:t>FWD</w:t>
      </w:r>
    </w:p>
    <w:p w:rsidR="00DD1B10" w:rsidRPr="00B34A21" w:rsidRDefault="00DD1B10" w:rsidP="00610347">
      <w:pPr>
        <w:ind w:firstLine="1026"/>
        <w:rPr>
          <w:szCs w:val="24"/>
        </w:rPr>
      </w:pPr>
      <w:r w:rsidRPr="00B34A21">
        <w:rPr>
          <w:szCs w:val="24"/>
        </w:rPr>
        <w:t>Onde:</w:t>
      </w:r>
    </w:p>
    <w:p w:rsidR="00DD1B10" w:rsidRPr="00B34A21" w:rsidRDefault="00DD1B10" w:rsidP="00610347">
      <w:pPr>
        <w:ind w:firstLine="1026"/>
        <w:rPr>
          <w:szCs w:val="24"/>
        </w:rPr>
      </w:pPr>
      <w:r w:rsidRPr="00B34A21">
        <w:rPr>
          <w:szCs w:val="24"/>
        </w:rPr>
        <w:t>D</w:t>
      </w:r>
      <w:r w:rsidRPr="00B34A21">
        <w:rPr>
          <w:szCs w:val="24"/>
          <w:vertAlign w:val="subscript"/>
        </w:rPr>
        <w:t>VB</w:t>
      </w:r>
      <w:r w:rsidRPr="00B34A21">
        <w:rPr>
          <w:szCs w:val="24"/>
        </w:rPr>
        <w:tab/>
      </w:r>
      <w:r w:rsidRPr="00B34A21">
        <w:rPr>
          <w:szCs w:val="24"/>
        </w:rPr>
        <w:tab/>
      </w:r>
      <w:r w:rsidRPr="00B34A21">
        <w:rPr>
          <w:szCs w:val="24"/>
        </w:rPr>
        <w:tab/>
        <w:t xml:space="preserve">= Deflexão medida com Viga </w:t>
      </w:r>
      <w:proofErr w:type="spellStart"/>
      <w:r w:rsidRPr="00B34A21">
        <w:rPr>
          <w:szCs w:val="24"/>
        </w:rPr>
        <w:t>Benkelman</w:t>
      </w:r>
      <w:proofErr w:type="spellEnd"/>
    </w:p>
    <w:p w:rsidR="00DD1B10" w:rsidRPr="00B34A21" w:rsidRDefault="00DD1B10" w:rsidP="00610347">
      <w:pPr>
        <w:ind w:firstLine="1026"/>
        <w:rPr>
          <w:szCs w:val="24"/>
        </w:rPr>
      </w:pPr>
      <w:r w:rsidRPr="00B34A21">
        <w:rPr>
          <w:szCs w:val="24"/>
        </w:rPr>
        <w:t>D</w:t>
      </w:r>
      <w:r w:rsidRPr="00B34A21">
        <w:rPr>
          <w:szCs w:val="24"/>
          <w:vertAlign w:val="subscript"/>
        </w:rPr>
        <w:t>FWD</w:t>
      </w:r>
      <w:r w:rsidRPr="00B34A21">
        <w:rPr>
          <w:szCs w:val="24"/>
        </w:rPr>
        <w:tab/>
      </w:r>
      <w:r w:rsidRPr="00B34A21">
        <w:rPr>
          <w:szCs w:val="24"/>
        </w:rPr>
        <w:tab/>
        <w:t>= Deflexão obtida pelo ensaio de FWD</w:t>
      </w:r>
    </w:p>
    <w:p w:rsidR="004848E2" w:rsidRPr="00B34A21" w:rsidRDefault="00610347" w:rsidP="00610347">
      <w:pPr>
        <w:ind w:firstLine="1026"/>
        <w:rPr>
          <w:szCs w:val="24"/>
        </w:rPr>
      </w:pPr>
      <w:r w:rsidRPr="00B34A21">
        <w:rPr>
          <w:szCs w:val="24"/>
        </w:rPr>
        <w:t>Calculadas as deflexões máximas admitidas, calculamos as espessuras de reforço para cada esta</w:t>
      </w:r>
      <w:r w:rsidR="00F45FEC" w:rsidRPr="00B34A21">
        <w:rPr>
          <w:szCs w:val="24"/>
        </w:rPr>
        <w:t>ca, com base nos dois métodos.</w:t>
      </w:r>
    </w:p>
    <w:p w:rsidR="00F45FEC" w:rsidRPr="00B34A21" w:rsidRDefault="00F45FEC" w:rsidP="00610347">
      <w:pPr>
        <w:ind w:firstLine="1026"/>
        <w:rPr>
          <w:szCs w:val="24"/>
        </w:rPr>
      </w:pPr>
      <w:r w:rsidRPr="00B34A21">
        <w:rPr>
          <w:szCs w:val="24"/>
        </w:rPr>
        <w:t>Os resultad</w:t>
      </w:r>
      <w:r w:rsidR="00DD1B10" w:rsidRPr="00B34A21">
        <w:rPr>
          <w:szCs w:val="24"/>
        </w:rPr>
        <w:t>os constam das planilhas abaixo. Note-se que os resultados foram divididos em segmentos homogêneos.</w:t>
      </w:r>
    </w:p>
    <w:p w:rsidR="0016090B" w:rsidRPr="00352F8C" w:rsidRDefault="0016090B" w:rsidP="0016090B">
      <w:pPr>
        <w:ind w:firstLine="0"/>
        <w:rPr>
          <w:szCs w:val="24"/>
        </w:rPr>
      </w:pPr>
      <w:r w:rsidRPr="00352F8C">
        <w:rPr>
          <w:noProof/>
          <w:szCs w:val="24"/>
        </w:rPr>
        <w:lastRenderedPageBreak/>
        <w:drawing>
          <wp:inline distT="0" distB="0" distL="0" distR="0">
            <wp:extent cx="2428176" cy="8280000"/>
            <wp:effectExtent l="19050" t="19050" r="10224" b="25800"/>
            <wp:docPr id="12"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srcRect/>
                    <a:stretch>
                      <a:fillRect/>
                    </a:stretch>
                  </pic:blipFill>
                  <pic:spPr bwMode="auto">
                    <a:xfrm>
                      <a:off x="0" y="0"/>
                      <a:ext cx="2428176" cy="8280000"/>
                    </a:xfrm>
                    <a:prstGeom prst="rect">
                      <a:avLst/>
                    </a:prstGeom>
                    <a:noFill/>
                    <a:ln w="9525">
                      <a:solidFill>
                        <a:schemeClr val="tx1"/>
                      </a:solidFill>
                      <a:miter lim="800000"/>
                      <a:headEnd/>
                      <a:tailEnd/>
                    </a:ln>
                  </pic:spPr>
                </pic:pic>
              </a:graphicData>
            </a:graphic>
          </wp:inline>
        </w:drawing>
      </w:r>
      <w:r w:rsidR="0073511F" w:rsidRPr="00352F8C">
        <w:rPr>
          <w:szCs w:val="24"/>
        </w:rPr>
        <w:tab/>
      </w:r>
      <w:r w:rsidR="0073511F" w:rsidRPr="00352F8C">
        <w:rPr>
          <w:szCs w:val="24"/>
        </w:rPr>
        <w:tab/>
      </w:r>
      <w:r w:rsidR="0073511F" w:rsidRPr="00352F8C">
        <w:rPr>
          <w:noProof/>
          <w:szCs w:val="24"/>
        </w:rPr>
        <w:drawing>
          <wp:inline distT="0" distB="0" distL="0" distR="0">
            <wp:extent cx="2520000" cy="8281359"/>
            <wp:effectExtent l="38100" t="19050" r="13650" b="24441"/>
            <wp:docPr id="33" name="Imagem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srcRect/>
                    <a:stretch>
                      <a:fillRect/>
                    </a:stretch>
                  </pic:blipFill>
                  <pic:spPr bwMode="auto">
                    <a:xfrm>
                      <a:off x="0" y="0"/>
                      <a:ext cx="2520000" cy="8281359"/>
                    </a:xfrm>
                    <a:prstGeom prst="rect">
                      <a:avLst/>
                    </a:prstGeom>
                    <a:noFill/>
                    <a:ln w="9525">
                      <a:solidFill>
                        <a:schemeClr val="tx1"/>
                      </a:solidFill>
                      <a:miter lim="800000"/>
                      <a:headEnd/>
                      <a:tailEnd/>
                    </a:ln>
                  </pic:spPr>
                </pic:pic>
              </a:graphicData>
            </a:graphic>
          </wp:inline>
        </w:drawing>
      </w:r>
    </w:p>
    <w:p w:rsidR="004848E2" w:rsidRPr="00352F8C" w:rsidRDefault="0073511F" w:rsidP="0073511F">
      <w:pPr>
        <w:ind w:firstLine="0"/>
        <w:rPr>
          <w:szCs w:val="24"/>
        </w:rPr>
      </w:pPr>
      <w:r w:rsidRPr="00352F8C">
        <w:rPr>
          <w:noProof/>
          <w:szCs w:val="24"/>
        </w:rPr>
        <w:lastRenderedPageBreak/>
        <w:drawing>
          <wp:inline distT="0" distB="0" distL="0" distR="0">
            <wp:extent cx="2517116" cy="8280000"/>
            <wp:effectExtent l="38100" t="19050" r="16534" b="25800"/>
            <wp:docPr id="31" name="Image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srcRect/>
                    <a:stretch>
                      <a:fillRect/>
                    </a:stretch>
                  </pic:blipFill>
                  <pic:spPr bwMode="auto">
                    <a:xfrm>
                      <a:off x="0" y="0"/>
                      <a:ext cx="2517116" cy="8280000"/>
                    </a:xfrm>
                    <a:prstGeom prst="rect">
                      <a:avLst/>
                    </a:prstGeom>
                    <a:noFill/>
                    <a:ln w="9525">
                      <a:solidFill>
                        <a:schemeClr val="tx1"/>
                      </a:solidFill>
                      <a:miter lim="800000"/>
                      <a:headEnd/>
                      <a:tailEnd/>
                    </a:ln>
                  </pic:spPr>
                </pic:pic>
              </a:graphicData>
            </a:graphic>
          </wp:inline>
        </w:drawing>
      </w:r>
      <w:r w:rsidRPr="00352F8C">
        <w:rPr>
          <w:szCs w:val="24"/>
        </w:rPr>
        <w:tab/>
      </w:r>
      <w:r w:rsidRPr="00352F8C">
        <w:rPr>
          <w:szCs w:val="24"/>
        </w:rPr>
        <w:tab/>
      </w:r>
      <w:r w:rsidRPr="00352F8C">
        <w:rPr>
          <w:noProof/>
          <w:szCs w:val="24"/>
        </w:rPr>
        <w:drawing>
          <wp:inline distT="0" distB="0" distL="0" distR="0">
            <wp:extent cx="2517116" cy="8280000"/>
            <wp:effectExtent l="38100" t="19050" r="16534" b="25800"/>
            <wp:docPr id="32" name="Imagem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srcRect/>
                    <a:stretch>
                      <a:fillRect/>
                    </a:stretch>
                  </pic:blipFill>
                  <pic:spPr bwMode="auto">
                    <a:xfrm>
                      <a:off x="0" y="0"/>
                      <a:ext cx="2517116" cy="8280000"/>
                    </a:xfrm>
                    <a:prstGeom prst="rect">
                      <a:avLst/>
                    </a:prstGeom>
                    <a:noFill/>
                    <a:ln w="9525">
                      <a:solidFill>
                        <a:schemeClr val="tx1"/>
                      </a:solidFill>
                      <a:miter lim="800000"/>
                      <a:headEnd/>
                      <a:tailEnd/>
                    </a:ln>
                  </pic:spPr>
                </pic:pic>
              </a:graphicData>
            </a:graphic>
          </wp:inline>
        </w:drawing>
      </w:r>
    </w:p>
    <w:p w:rsidR="004848E2" w:rsidRPr="00352F8C" w:rsidRDefault="004848E2" w:rsidP="002B388C">
      <w:pPr>
        <w:ind w:firstLine="0"/>
        <w:rPr>
          <w:szCs w:val="24"/>
        </w:rPr>
        <w:sectPr w:rsidR="004848E2" w:rsidRPr="00352F8C" w:rsidSect="0073511F">
          <w:pgSz w:w="11906" w:h="16838"/>
          <w:pgMar w:top="1701" w:right="1134" w:bottom="1134" w:left="1701" w:header="709" w:footer="709" w:gutter="0"/>
          <w:cols w:space="708"/>
          <w:docGrid w:linePitch="360"/>
        </w:sectPr>
      </w:pPr>
    </w:p>
    <w:p w:rsidR="00F45FEC" w:rsidRPr="00352F8C" w:rsidRDefault="00F45FEC" w:rsidP="00F45FEC">
      <w:pPr>
        <w:ind w:firstLine="1026"/>
        <w:rPr>
          <w:szCs w:val="24"/>
        </w:rPr>
      </w:pPr>
      <w:r w:rsidRPr="00352F8C">
        <w:rPr>
          <w:szCs w:val="24"/>
        </w:rPr>
        <w:lastRenderedPageBreak/>
        <w:t xml:space="preserve">Os resultados mostraram que a rodovia apresenta boas condições estruturais definidas pelos baixos valores das deflexões recuperáveis obtidas. </w:t>
      </w:r>
    </w:p>
    <w:p w:rsidR="00F45FEC" w:rsidRPr="00352F8C" w:rsidRDefault="00F45FEC" w:rsidP="00F45FEC">
      <w:pPr>
        <w:ind w:firstLine="1026"/>
        <w:rPr>
          <w:szCs w:val="24"/>
        </w:rPr>
      </w:pPr>
      <w:r w:rsidRPr="00352F8C">
        <w:rPr>
          <w:szCs w:val="24"/>
        </w:rPr>
        <w:t xml:space="preserve">Observa-se que onde ocorre a necessidade de reforço estrutural, este tem no máximo </w:t>
      </w:r>
      <w:r w:rsidR="00E726C8" w:rsidRPr="00352F8C">
        <w:rPr>
          <w:szCs w:val="24"/>
        </w:rPr>
        <w:t>1</w:t>
      </w:r>
      <w:r w:rsidR="00A33602" w:rsidRPr="00352F8C">
        <w:rPr>
          <w:szCs w:val="24"/>
        </w:rPr>
        <w:t>0</w:t>
      </w:r>
      <w:r w:rsidR="00E726C8" w:rsidRPr="00352F8C">
        <w:rPr>
          <w:szCs w:val="24"/>
        </w:rPr>
        <w:t xml:space="preserve"> cm.</w:t>
      </w:r>
    </w:p>
    <w:p w:rsidR="002B388C" w:rsidRPr="00352F8C" w:rsidRDefault="00F45FEC" w:rsidP="00E726C8">
      <w:pPr>
        <w:ind w:firstLine="1026"/>
        <w:rPr>
          <w:szCs w:val="24"/>
        </w:rPr>
      </w:pPr>
      <w:r w:rsidRPr="00352F8C">
        <w:rPr>
          <w:szCs w:val="24"/>
        </w:rPr>
        <w:t xml:space="preserve">Esses valores de deflexão indicam claramente que a rodovia não necessita de reconstrução em trecho nenhum. </w:t>
      </w:r>
    </w:p>
    <w:p w:rsidR="002B388C" w:rsidRPr="00352F8C" w:rsidRDefault="00DD1B10" w:rsidP="0015308A">
      <w:pPr>
        <w:ind w:firstLine="1026"/>
        <w:rPr>
          <w:szCs w:val="24"/>
        </w:rPr>
      </w:pPr>
      <w:r w:rsidRPr="00352F8C">
        <w:rPr>
          <w:szCs w:val="24"/>
        </w:rPr>
        <w:t>Haverá sim a necessidade de reforço na estrutura do pavimento em alguns segmentos.</w:t>
      </w:r>
    </w:p>
    <w:p w:rsidR="00DD78FC" w:rsidRPr="00352F8C" w:rsidRDefault="009C2422" w:rsidP="00CC61C4">
      <w:pPr>
        <w:pStyle w:val="Ttulo3"/>
      </w:pPr>
      <w:r w:rsidRPr="00352F8C">
        <w:t xml:space="preserve">Inventário </w:t>
      </w:r>
      <w:r w:rsidR="00DD78FC" w:rsidRPr="00352F8C">
        <w:t xml:space="preserve">da Superfície do </w:t>
      </w:r>
      <w:r w:rsidRPr="00352F8C">
        <w:t>Pavimento</w:t>
      </w:r>
    </w:p>
    <w:p w:rsidR="00462E7E" w:rsidRPr="005B2432" w:rsidRDefault="00DD78FC" w:rsidP="00462E7E">
      <w:pPr>
        <w:ind w:firstLine="1026"/>
        <w:rPr>
          <w:szCs w:val="24"/>
        </w:rPr>
      </w:pPr>
      <w:r w:rsidRPr="00352F8C">
        <w:rPr>
          <w:szCs w:val="24"/>
        </w:rPr>
        <w:t>O estado da superfície do pavimento foi avaliado por fotografias, obtidas durante a execução dos ensaios do FWD. As fotos, embora de boa qualidade, não permitem uma visão conjunta das faixas da rodovia, somente discerníveis com a técnica da amostragem total e contínua em visão diurna por engenheiro ou técnico experimentado. A velocidade do veículo para a avaliação contínua somente não pode ultrapassar 10-20 km/h para uma avaliação de boa qualidade</w:t>
      </w:r>
      <w:r w:rsidR="00462E7E">
        <w:rPr>
          <w:szCs w:val="24"/>
        </w:rPr>
        <w:t>, o que seria impossível sem o acompanhamento policial</w:t>
      </w:r>
      <w:r w:rsidR="00462E7E" w:rsidRPr="005B2432">
        <w:rPr>
          <w:szCs w:val="24"/>
        </w:rPr>
        <w:t xml:space="preserve">. </w:t>
      </w:r>
    </w:p>
    <w:p w:rsidR="00FC4EFE" w:rsidRDefault="00FC4EFE" w:rsidP="00FC4EFE">
      <w:pPr>
        <w:ind w:firstLine="1026"/>
        <w:rPr>
          <w:i/>
          <w:szCs w:val="24"/>
        </w:rPr>
      </w:pPr>
      <w:r w:rsidRPr="005B2432">
        <w:rPr>
          <w:szCs w:val="24"/>
        </w:rPr>
        <w:t>O levantamento realizado tem como base a norma DNIT – 00</w:t>
      </w:r>
      <w:r>
        <w:rPr>
          <w:szCs w:val="24"/>
        </w:rPr>
        <w:t>6</w:t>
      </w:r>
      <w:r w:rsidRPr="005B2432">
        <w:rPr>
          <w:szCs w:val="24"/>
        </w:rPr>
        <w:t>/2003 PRO, “</w:t>
      </w:r>
      <w:r>
        <w:rPr>
          <w:szCs w:val="24"/>
        </w:rPr>
        <w:t>A</w:t>
      </w:r>
      <w:r w:rsidRPr="005B2432">
        <w:rPr>
          <w:i/>
          <w:szCs w:val="24"/>
        </w:rPr>
        <w:t>valiação</w:t>
      </w:r>
      <w:r>
        <w:rPr>
          <w:i/>
          <w:szCs w:val="24"/>
        </w:rPr>
        <w:t xml:space="preserve"> Objetiva</w:t>
      </w:r>
      <w:r w:rsidRPr="005B2432">
        <w:rPr>
          <w:i/>
          <w:szCs w:val="24"/>
        </w:rPr>
        <w:t xml:space="preserve"> da </w:t>
      </w:r>
      <w:r>
        <w:rPr>
          <w:i/>
          <w:szCs w:val="24"/>
        </w:rPr>
        <w:t>S</w:t>
      </w:r>
      <w:r w:rsidRPr="005B2432">
        <w:rPr>
          <w:i/>
          <w:szCs w:val="24"/>
        </w:rPr>
        <w:t xml:space="preserve">uperfície de </w:t>
      </w:r>
      <w:r>
        <w:rPr>
          <w:i/>
          <w:szCs w:val="24"/>
        </w:rPr>
        <w:t>P</w:t>
      </w:r>
      <w:r w:rsidRPr="005B2432">
        <w:rPr>
          <w:i/>
          <w:szCs w:val="24"/>
        </w:rPr>
        <w:t xml:space="preserve">avimentos </w:t>
      </w:r>
      <w:r>
        <w:rPr>
          <w:i/>
          <w:szCs w:val="24"/>
        </w:rPr>
        <w:t>Flexíveis e Se</w:t>
      </w:r>
      <w:r w:rsidRPr="005B2432">
        <w:rPr>
          <w:i/>
          <w:szCs w:val="24"/>
        </w:rPr>
        <w:t>mi-</w:t>
      </w:r>
      <w:r>
        <w:rPr>
          <w:i/>
          <w:szCs w:val="24"/>
        </w:rPr>
        <w:t>R</w:t>
      </w:r>
      <w:r w:rsidRPr="005B2432">
        <w:rPr>
          <w:i/>
          <w:szCs w:val="24"/>
        </w:rPr>
        <w:t xml:space="preserve">ígidos – Procedimento”. </w:t>
      </w:r>
      <w:r w:rsidRPr="005B2432">
        <w:rPr>
          <w:szCs w:val="24"/>
        </w:rPr>
        <w:t>As imagens realizadas são das faixas externas, ou seja, aquelas de maior carregamento</w:t>
      </w:r>
      <w:r w:rsidRPr="005B2432">
        <w:rPr>
          <w:i/>
          <w:szCs w:val="24"/>
        </w:rPr>
        <w:t>.</w:t>
      </w:r>
      <w:r>
        <w:rPr>
          <w:i/>
          <w:szCs w:val="24"/>
        </w:rPr>
        <w:t xml:space="preserve"> </w:t>
      </w:r>
      <w:r w:rsidRPr="0070029A">
        <w:rPr>
          <w:szCs w:val="24"/>
        </w:rPr>
        <w:t>A pista</w:t>
      </w:r>
      <w:r>
        <w:rPr>
          <w:i/>
          <w:szCs w:val="24"/>
        </w:rPr>
        <w:t xml:space="preserve"> </w:t>
      </w:r>
      <w:r>
        <w:rPr>
          <w:szCs w:val="24"/>
        </w:rPr>
        <w:t xml:space="preserve">sentido Norte (Atuba), foi inventariada a cada 40 metros. A pista do sentido Sul (Pinheirinho) apresenta condições mais homogêneas. Parte disto de deve à existência do pavimento de concreto que originalmente serviu de revestimento à pista, e hoje configura sua base. Pela experiência da projetista, e baseado no levantamento visual do pavimento, a projetista entendeu pertinente fazer a avaliação a cada 80 e 120 metros alternadamente. </w:t>
      </w:r>
      <w:r w:rsidRPr="005B2432">
        <w:rPr>
          <w:i/>
          <w:szCs w:val="24"/>
        </w:rPr>
        <w:t xml:space="preserve"> </w:t>
      </w:r>
    </w:p>
    <w:p w:rsidR="00FC4EFE" w:rsidRPr="005B2432" w:rsidRDefault="00FC4EFE" w:rsidP="00FC4EFE">
      <w:pPr>
        <w:ind w:firstLine="1026"/>
        <w:rPr>
          <w:szCs w:val="24"/>
        </w:rPr>
      </w:pPr>
      <w:r w:rsidRPr="005B2432">
        <w:rPr>
          <w:szCs w:val="24"/>
        </w:rPr>
        <w:t>Pela leitura das fotografias, foi efetuado o cadastro dos defeitos por estaca. Foi atribuído o valor 1 para a ocorrência do defeito.</w:t>
      </w:r>
    </w:p>
    <w:p w:rsidR="005A3CA1" w:rsidRPr="00352F8C" w:rsidRDefault="005A3CA1" w:rsidP="005A3CA1">
      <w:pPr>
        <w:ind w:firstLine="0"/>
        <w:rPr>
          <w:szCs w:val="24"/>
        </w:rPr>
      </w:pPr>
      <w:r w:rsidRPr="00352F8C">
        <w:rPr>
          <w:noProof/>
          <w:szCs w:val="24"/>
        </w:rPr>
        <w:lastRenderedPageBreak/>
        <w:drawing>
          <wp:inline distT="0" distB="0" distL="0" distR="0">
            <wp:extent cx="5760085" cy="1366420"/>
            <wp:effectExtent l="19050" t="19050" r="0" b="5715"/>
            <wp:docPr id="7"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srcRect/>
                    <a:stretch>
                      <a:fillRect/>
                    </a:stretch>
                  </pic:blipFill>
                  <pic:spPr bwMode="auto">
                    <a:xfrm>
                      <a:off x="0" y="0"/>
                      <a:ext cx="5760085" cy="1366420"/>
                    </a:xfrm>
                    <a:prstGeom prst="rect">
                      <a:avLst/>
                    </a:prstGeom>
                    <a:noFill/>
                    <a:ln w="9525">
                      <a:solidFill>
                        <a:schemeClr val="tx1"/>
                      </a:solidFill>
                      <a:miter lim="800000"/>
                      <a:headEnd/>
                      <a:tailEnd/>
                    </a:ln>
                  </pic:spPr>
                </pic:pic>
              </a:graphicData>
            </a:graphic>
          </wp:inline>
        </w:drawing>
      </w:r>
    </w:p>
    <w:p w:rsidR="00FC4EFE" w:rsidRDefault="00FC4EFE" w:rsidP="00D21A64">
      <w:pPr>
        <w:ind w:firstLine="1026"/>
        <w:rPr>
          <w:szCs w:val="24"/>
        </w:rPr>
      </w:pPr>
    </w:p>
    <w:p w:rsidR="005A3CA1" w:rsidRPr="00352F8C" w:rsidRDefault="005A3CA1" w:rsidP="00D21A64">
      <w:pPr>
        <w:ind w:firstLine="1026"/>
        <w:rPr>
          <w:szCs w:val="24"/>
        </w:rPr>
      </w:pPr>
      <w:r w:rsidRPr="00352F8C">
        <w:rPr>
          <w:szCs w:val="24"/>
        </w:rPr>
        <w:t>Calculou-se então, para cada estaca, um índice correspondente à ocorrência de defeitos naquela seção, arbitrando-se pesos para cada tipo de defeito, conforme abaixo:</w:t>
      </w:r>
    </w:p>
    <w:p w:rsidR="005A3CA1" w:rsidRPr="00352F8C" w:rsidRDefault="00A4111D" w:rsidP="00A4111D">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352F8C">
        <w:rPr>
          <w:rFonts w:ascii="Arial" w:hAnsi="Arial" w:cs="Arial"/>
          <w:noProof/>
          <w:szCs w:val="24"/>
        </w:rPr>
        <w:t>Trincas isoladas (FC1)</w:t>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rPr>
        <w:t>0,2</w:t>
      </w:r>
    </w:p>
    <w:p w:rsidR="005A3CA1" w:rsidRPr="00352F8C" w:rsidRDefault="005A3CA1" w:rsidP="00A4111D">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352F8C">
        <w:rPr>
          <w:rFonts w:ascii="Arial" w:hAnsi="Arial" w:cs="Arial"/>
          <w:noProof/>
          <w:szCs w:val="24"/>
        </w:rPr>
        <w:t>Trincas interligadas tipo jacaré (</w:t>
      </w:r>
      <w:r w:rsidR="00A4111D" w:rsidRPr="00352F8C">
        <w:rPr>
          <w:rFonts w:ascii="Arial" w:hAnsi="Arial" w:cs="Arial"/>
          <w:noProof/>
          <w:szCs w:val="24"/>
        </w:rPr>
        <w:t>FC2</w:t>
      </w:r>
      <w:r w:rsidRPr="00352F8C">
        <w:rPr>
          <w:rFonts w:ascii="Arial" w:hAnsi="Arial" w:cs="Arial"/>
          <w:noProof/>
          <w:szCs w:val="24"/>
        </w:rPr>
        <w:t>)</w:t>
      </w:r>
      <w:r w:rsidR="00A4111D" w:rsidRPr="00352F8C">
        <w:rPr>
          <w:rFonts w:ascii="Arial" w:hAnsi="Arial" w:cs="Arial"/>
          <w:noProof/>
          <w:szCs w:val="24"/>
          <w:u w:val="dotted"/>
        </w:rPr>
        <w:tab/>
      </w:r>
      <w:r w:rsidR="00A4111D" w:rsidRPr="00352F8C">
        <w:rPr>
          <w:rFonts w:ascii="Arial" w:hAnsi="Arial" w:cs="Arial"/>
          <w:noProof/>
          <w:szCs w:val="24"/>
          <w:u w:val="dotted"/>
        </w:rPr>
        <w:tab/>
      </w:r>
      <w:r w:rsidR="00A4111D" w:rsidRPr="00352F8C">
        <w:rPr>
          <w:rFonts w:ascii="Arial" w:hAnsi="Arial" w:cs="Arial"/>
          <w:noProof/>
          <w:szCs w:val="24"/>
          <w:u w:val="dotted"/>
        </w:rPr>
        <w:tab/>
      </w:r>
      <w:r w:rsidR="00A4111D" w:rsidRPr="00352F8C">
        <w:rPr>
          <w:rFonts w:ascii="Arial" w:hAnsi="Arial" w:cs="Arial"/>
          <w:noProof/>
          <w:szCs w:val="24"/>
        </w:rPr>
        <w:t>0,5</w:t>
      </w:r>
    </w:p>
    <w:p w:rsidR="005A3CA1" w:rsidRPr="00352F8C" w:rsidRDefault="005A3CA1" w:rsidP="00A4111D">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352F8C">
        <w:rPr>
          <w:rFonts w:ascii="Arial" w:hAnsi="Arial" w:cs="Arial"/>
          <w:noProof/>
          <w:szCs w:val="24"/>
        </w:rPr>
        <w:t>Trincas interligadas tipo bloco (TB)</w:t>
      </w:r>
      <w:r w:rsidR="00A4111D" w:rsidRPr="00352F8C">
        <w:rPr>
          <w:rFonts w:ascii="Arial" w:hAnsi="Arial" w:cs="Arial"/>
          <w:noProof/>
          <w:szCs w:val="24"/>
          <w:u w:val="dotted"/>
        </w:rPr>
        <w:tab/>
      </w:r>
      <w:r w:rsidR="00A4111D" w:rsidRPr="00352F8C">
        <w:rPr>
          <w:rFonts w:ascii="Arial" w:hAnsi="Arial" w:cs="Arial"/>
          <w:noProof/>
          <w:szCs w:val="24"/>
          <w:u w:val="dotted"/>
        </w:rPr>
        <w:tab/>
      </w:r>
      <w:r w:rsidR="00A4111D" w:rsidRPr="00352F8C">
        <w:rPr>
          <w:rFonts w:ascii="Arial" w:hAnsi="Arial" w:cs="Arial"/>
          <w:noProof/>
          <w:szCs w:val="24"/>
          <w:u w:val="dotted"/>
        </w:rPr>
        <w:tab/>
      </w:r>
      <w:r w:rsidR="00A4111D" w:rsidRPr="00352F8C">
        <w:rPr>
          <w:rFonts w:ascii="Arial" w:hAnsi="Arial" w:cs="Arial"/>
          <w:noProof/>
          <w:szCs w:val="24"/>
        </w:rPr>
        <w:t>0,8</w:t>
      </w:r>
    </w:p>
    <w:p w:rsidR="005A3CA1" w:rsidRPr="00352F8C" w:rsidRDefault="00812726" w:rsidP="00A4111D">
      <w:pPr>
        <w:pStyle w:val="PargrafodaLista"/>
        <w:numPr>
          <w:ilvl w:val="0"/>
          <w:numId w:val="18"/>
        </w:numPr>
        <w:tabs>
          <w:tab w:val="clear" w:pos="2432"/>
        </w:tabs>
        <w:spacing w:before="100" w:beforeAutospacing="1" w:after="100" w:afterAutospacing="1" w:line="360" w:lineRule="auto"/>
        <w:ind w:left="1417" w:right="1558" w:hanging="425"/>
        <w:jc w:val="both"/>
        <w:rPr>
          <w:rFonts w:ascii="Arial" w:hAnsi="Arial" w:cs="Arial"/>
          <w:noProof/>
          <w:szCs w:val="24"/>
        </w:rPr>
      </w:pPr>
      <w:r w:rsidRPr="00352F8C">
        <w:rPr>
          <w:rFonts w:ascii="Arial" w:hAnsi="Arial" w:cs="Arial"/>
          <w:noProof/>
          <w:szCs w:val="24"/>
        </w:rPr>
        <w:t>Ondulações e/ou corrugações (O),</w:t>
      </w:r>
      <w:r w:rsidR="005A3CA1" w:rsidRPr="00352F8C">
        <w:rPr>
          <w:rFonts w:ascii="Arial" w:hAnsi="Arial" w:cs="Arial"/>
          <w:noProof/>
          <w:szCs w:val="24"/>
        </w:rPr>
        <w:t>Panelas (P)</w:t>
      </w:r>
      <w:r w:rsidR="00A4111D" w:rsidRPr="00352F8C">
        <w:rPr>
          <w:rFonts w:ascii="Arial" w:hAnsi="Arial" w:cs="Arial"/>
          <w:noProof/>
          <w:szCs w:val="24"/>
        </w:rPr>
        <w:t xml:space="preserve">, </w:t>
      </w:r>
      <w:r w:rsidRPr="00352F8C">
        <w:rPr>
          <w:rFonts w:ascii="Arial" w:hAnsi="Arial" w:cs="Arial"/>
          <w:noProof/>
          <w:szCs w:val="24"/>
        </w:rPr>
        <w:tab/>
      </w:r>
      <w:r w:rsidRPr="00352F8C">
        <w:rPr>
          <w:rFonts w:ascii="Arial" w:hAnsi="Arial" w:cs="Arial"/>
          <w:noProof/>
          <w:szCs w:val="24"/>
        </w:rPr>
        <w:tab/>
      </w:r>
      <w:r w:rsidR="00A4111D" w:rsidRPr="00352F8C">
        <w:rPr>
          <w:rFonts w:ascii="Arial" w:hAnsi="Arial" w:cs="Arial"/>
          <w:noProof/>
          <w:szCs w:val="24"/>
        </w:rPr>
        <w:t>Escorregamento do revestimento betuminoso</w:t>
      </w:r>
      <w:r w:rsidRPr="00352F8C">
        <w:rPr>
          <w:rFonts w:ascii="Arial" w:hAnsi="Arial" w:cs="Arial"/>
          <w:noProof/>
          <w:szCs w:val="24"/>
        </w:rPr>
        <w:t xml:space="preserve"> (E)</w:t>
      </w:r>
      <w:r w:rsidR="00A4111D" w:rsidRPr="00352F8C">
        <w:rPr>
          <w:rFonts w:ascii="Arial" w:hAnsi="Arial" w:cs="Arial"/>
          <w:noProof/>
          <w:szCs w:val="24"/>
          <w:u w:val="dotted"/>
        </w:rPr>
        <w:tab/>
      </w:r>
      <w:r w:rsidR="00A4111D" w:rsidRPr="00352F8C">
        <w:rPr>
          <w:rFonts w:ascii="Arial" w:hAnsi="Arial" w:cs="Arial"/>
          <w:noProof/>
          <w:szCs w:val="24"/>
        </w:rPr>
        <w:t>1,0</w:t>
      </w:r>
    </w:p>
    <w:p w:rsidR="00812726" w:rsidRPr="00352F8C" w:rsidRDefault="00812726" w:rsidP="00A4111D">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352F8C">
        <w:rPr>
          <w:rFonts w:ascii="Arial" w:hAnsi="Arial" w:cs="Arial"/>
          <w:noProof/>
          <w:szCs w:val="24"/>
        </w:rPr>
        <w:t>Exsudação (EX)</w:t>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rPr>
        <w:t>0,5</w:t>
      </w:r>
    </w:p>
    <w:p w:rsidR="00812726" w:rsidRPr="00352F8C" w:rsidRDefault="00812726" w:rsidP="00A4111D">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352F8C">
        <w:rPr>
          <w:rFonts w:ascii="Arial" w:hAnsi="Arial" w:cs="Arial"/>
          <w:noProof/>
          <w:szCs w:val="24"/>
        </w:rPr>
        <w:t>Desgaste (D)</w:t>
      </w:r>
      <w:r w:rsidRPr="00352F8C">
        <w:rPr>
          <w:rFonts w:ascii="Arial" w:hAnsi="Arial" w:cs="Arial"/>
          <w:noProof/>
          <w:szCs w:val="24"/>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rPr>
        <w:t>0,3</w:t>
      </w:r>
    </w:p>
    <w:p w:rsidR="005A3CA1" w:rsidRPr="00352F8C" w:rsidRDefault="00812726" w:rsidP="00A4111D">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352F8C">
        <w:rPr>
          <w:rFonts w:ascii="Arial" w:hAnsi="Arial" w:cs="Arial"/>
          <w:noProof/>
          <w:szCs w:val="24"/>
        </w:rPr>
        <w:t>Remendos (R)</w:t>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u w:val="dotted"/>
        </w:rPr>
        <w:tab/>
      </w:r>
      <w:r w:rsidRPr="00352F8C">
        <w:rPr>
          <w:rFonts w:ascii="Arial" w:hAnsi="Arial" w:cs="Arial"/>
          <w:noProof/>
          <w:szCs w:val="24"/>
        </w:rPr>
        <w:t>0,6</w:t>
      </w:r>
    </w:p>
    <w:p w:rsidR="00472A0F" w:rsidRPr="00352F8C" w:rsidRDefault="00472A0F" w:rsidP="00472A0F">
      <w:pPr>
        <w:ind w:firstLine="1026"/>
        <w:rPr>
          <w:szCs w:val="24"/>
        </w:rPr>
      </w:pPr>
      <w:r w:rsidRPr="00352F8C">
        <w:rPr>
          <w:szCs w:val="24"/>
        </w:rPr>
        <w:t>Não foram</w:t>
      </w:r>
      <w:r w:rsidR="00EC4DFE" w:rsidRPr="00352F8C">
        <w:rPr>
          <w:szCs w:val="24"/>
        </w:rPr>
        <w:t xml:space="preserve"> obtida</w:t>
      </w:r>
      <w:r w:rsidRPr="00352F8C">
        <w:rPr>
          <w:szCs w:val="24"/>
        </w:rPr>
        <w:t>s medidas de afundamento de trilha de rodas dos pavimentos, decorrente da impossibilidade de efetuar as medições na pista.</w:t>
      </w:r>
    </w:p>
    <w:p w:rsidR="00812726" w:rsidRPr="00352F8C" w:rsidRDefault="00812726" w:rsidP="00812726">
      <w:pPr>
        <w:ind w:firstLine="1026"/>
        <w:rPr>
          <w:szCs w:val="24"/>
        </w:rPr>
      </w:pPr>
      <w:r w:rsidRPr="00352F8C">
        <w:rPr>
          <w:szCs w:val="24"/>
        </w:rPr>
        <w:t>Assim foram obtidos índices |G| para cada seção levantada e definidos segmentos homogêneos:</w:t>
      </w:r>
    </w:p>
    <w:p w:rsidR="00FC4EFE" w:rsidRDefault="00A33602" w:rsidP="008B5AFD">
      <w:pPr>
        <w:pStyle w:val="Ttulo3"/>
      </w:pPr>
      <w:r w:rsidRPr="00352F8C">
        <w:lastRenderedPageBreak/>
        <w:t xml:space="preserve">Sentido </w:t>
      </w:r>
      <w:r w:rsidR="00FC4EFE">
        <w:t>Norte</w:t>
      </w:r>
      <w:r w:rsidRPr="00352F8C">
        <w:tab/>
      </w:r>
    </w:p>
    <w:p w:rsidR="00A33602" w:rsidRPr="00352F8C" w:rsidRDefault="00FC4EFE" w:rsidP="008B5AFD">
      <w:pPr>
        <w:pStyle w:val="Ttulo3"/>
      </w:pPr>
      <w:r w:rsidRPr="00FC4EFE">
        <w:rPr>
          <w:noProof/>
        </w:rPr>
        <w:drawing>
          <wp:inline distT="0" distB="0" distL="0" distR="0">
            <wp:extent cx="2879426" cy="6480000"/>
            <wp:effectExtent l="19050" t="0" r="0" b="0"/>
            <wp:docPr id="14" name="Imagem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srcRect/>
                    <a:stretch>
                      <a:fillRect/>
                    </a:stretch>
                  </pic:blipFill>
                  <pic:spPr bwMode="auto">
                    <a:xfrm>
                      <a:off x="0" y="0"/>
                      <a:ext cx="2879426" cy="6480000"/>
                    </a:xfrm>
                    <a:prstGeom prst="rect">
                      <a:avLst/>
                    </a:prstGeom>
                    <a:noFill/>
                    <a:ln w="9525">
                      <a:noFill/>
                      <a:miter lim="800000"/>
                      <a:headEnd/>
                      <a:tailEnd/>
                    </a:ln>
                  </pic:spPr>
                </pic:pic>
              </a:graphicData>
            </a:graphic>
          </wp:inline>
        </w:drawing>
      </w:r>
    </w:p>
    <w:p w:rsidR="00A33602" w:rsidRPr="00352F8C" w:rsidRDefault="00A33602" w:rsidP="00CC61C4">
      <w:pPr>
        <w:ind w:firstLine="0"/>
        <w:jc w:val="center"/>
        <w:rPr>
          <w:szCs w:val="24"/>
        </w:rPr>
      </w:pPr>
    </w:p>
    <w:p w:rsidR="00FC4EFE" w:rsidRDefault="00812726" w:rsidP="008B5AFD">
      <w:pPr>
        <w:pStyle w:val="Ttulo3"/>
      </w:pPr>
      <w:r w:rsidRPr="00352F8C">
        <w:lastRenderedPageBreak/>
        <w:t xml:space="preserve">Sentido </w:t>
      </w:r>
      <w:r w:rsidR="00FC4EFE">
        <w:t>Sul</w:t>
      </w:r>
    </w:p>
    <w:p w:rsidR="00812726" w:rsidRPr="00352F8C" w:rsidRDefault="00812726" w:rsidP="008B5AFD">
      <w:pPr>
        <w:pStyle w:val="Ttulo3"/>
      </w:pPr>
      <w:r w:rsidRPr="00352F8C">
        <w:tab/>
      </w:r>
      <w:r w:rsidR="00FC4EFE" w:rsidRPr="00FC4EFE">
        <w:rPr>
          <w:noProof/>
        </w:rPr>
        <w:drawing>
          <wp:inline distT="0" distB="0" distL="0" distR="0">
            <wp:extent cx="2880000" cy="3597215"/>
            <wp:effectExtent l="19050" t="0" r="0" b="0"/>
            <wp:docPr id="23" name="Imagem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srcRect/>
                    <a:stretch>
                      <a:fillRect/>
                    </a:stretch>
                  </pic:blipFill>
                  <pic:spPr bwMode="auto">
                    <a:xfrm>
                      <a:off x="0" y="0"/>
                      <a:ext cx="2880000" cy="3597215"/>
                    </a:xfrm>
                    <a:prstGeom prst="rect">
                      <a:avLst/>
                    </a:prstGeom>
                    <a:noFill/>
                    <a:ln w="9525">
                      <a:noFill/>
                      <a:miter lim="800000"/>
                      <a:headEnd/>
                      <a:tailEnd/>
                    </a:ln>
                  </pic:spPr>
                </pic:pic>
              </a:graphicData>
            </a:graphic>
          </wp:inline>
        </w:drawing>
      </w:r>
      <w:r w:rsidRPr="00352F8C">
        <w:tab/>
      </w:r>
      <w:r w:rsidRPr="00352F8C">
        <w:tab/>
      </w:r>
      <w:r w:rsidRPr="00352F8C">
        <w:tab/>
      </w:r>
      <w:r w:rsidRPr="00352F8C">
        <w:tab/>
      </w:r>
    </w:p>
    <w:p w:rsidR="00812726" w:rsidRPr="00352F8C" w:rsidRDefault="00812726" w:rsidP="00CC61C4">
      <w:pPr>
        <w:ind w:firstLine="0"/>
        <w:jc w:val="center"/>
        <w:rPr>
          <w:szCs w:val="24"/>
        </w:rPr>
      </w:pPr>
    </w:p>
    <w:p w:rsidR="005A3CA1" w:rsidRPr="00352F8C" w:rsidRDefault="00812726" w:rsidP="00D21A64">
      <w:pPr>
        <w:ind w:firstLine="1026"/>
        <w:rPr>
          <w:szCs w:val="24"/>
        </w:rPr>
      </w:pPr>
      <w:r w:rsidRPr="00352F8C">
        <w:rPr>
          <w:szCs w:val="24"/>
        </w:rPr>
        <w:t>Foi então atribuído um valor de qualidade para cada segmento homogêneo, ponderando a ocorrência por defeito</w:t>
      </w:r>
      <w:r w:rsidR="00472A0F" w:rsidRPr="00352F8C">
        <w:rPr>
          <w:szCs w:val="24"/>
        </w:rPr>
        <w:t>, conforme planilha abaixo:</w:t>
      </w:r>
    </w:p>
    <w:p w:rsidR="00D21A64" w:rsidRPr="00352F8C" w:rsidRDefault="00FC4EFE" w:rsidP="005A3CA1">
      <w:pPr>
        <w:ind w:firstLine="0"/>
        <w:jc w:val="center"/>
        <w:rPr>
          <w:szCs w:val="24"/>
        </w:rPr>
      </w:pPr>
      <w:r w:rsidRPr="00FC4EFE">
        <w:rPr>
          <w:noProof/>
          <w:szCs w:val="24"/>
        </w:rPr>
        <w:drawing>
          <wp:inline distT="0" distB="0" distL="0" distR="0">
            <wp:extent cx="5760085" cy="2011467"/>
            <wp:effectExtent l="19050" t="0" r="0" b="0"/>
            <wp:docPr id="2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5760085" cy="2011467"/>
                    </a:xfrm>
                    <a:prstGeom prst="rect">
                      <a:avLst/>
                    </a:prstGeom>
                    <a:noFill/>
                    <a:ln w="9525">
                      <a:noFill/>
                      <a:miter lim="800000"/>
                      <a:headEnd/>
                      <a:tailEnd/>
                    </a:ln>
                  </pic:spPr>
                </pic:pic>
              </a:graphicData>
            </a:graphic>
          </wp:inline>
        </w:drawing>
      </w:r>
    </w:p>
    <w:p w:rsidR="00D21A64" w:rsidRPr="00352F8C" w:rsidRDefault="00EC4DFE" w:rsidP="00DD78FC">
      <w:pPr>
        <w:ind w:firstLine="1026"/>
        <w:rPr>
          <w:szCs w:val="24"/>
        </w:rPr>
      </w:pPr>
      <w:r w:rsidRPr="00352F8C">
        <w:rPr>
          <w:szCs w:val="24"/>
        </w:rPr>
        <w:t xml:space="preserve">Desta maneira obteve-se um </w:t>
      </w:r>
      <w:r w:rsidR="00DC7961" w:rsidRPr="00352F8C">
        <w:rPr>
          <w:szCs w:val="24"/>
        </w:rPr>
        <w:t>parâmetro</w:t>
      </w:r>
      <w:r w:rsidRPr="00352F8C">
        <w:rPr>
          <w:szCs w:val="24"/>
        </w:rPr>
        <w:t xml:space="preserve"> de qualidade por segmento homogêneo:</w:t>
      </w:r>
    </w:p>
    <w:p w:rsidR="00472A0F" w:rsidRPr="00352F8C" w:rsidRDefault="00EC4DFE" w:rsidP="008B5AFD">
      <w:pPr>
        <w:pStyle w:val="Ttulo3"/>
      </w:pPr>
      <w:r w:rsidRPr="00352F8C">
        <w:lastRenderedPageBreak/>
        <w:t>Sentido Norte</w:t>
      </w:r>
    </w:p>
    <w:p w:rsidR="00A33602" w:rsidRPr="00352F8C" w:rsidRDefault="00A33602" w:rsidP="00CC61C4">
      <w:pPr>
        <w:ind w:firstLine="0"/>
        <w:jc w:val="center"/>
        <w:rPr>
          <w:szCs w:val="24"/>
        </w:rPr>
      </w:pPr>
      <w:r w:rsidRPr="00352F8C">
        <w:rPr>
          <w:noProof/>
          <w:szCs w:val="24"/>
        </w:rPr>
        <w:drawing>
          <wp:inline distT="0" distB="0" distL="0" distR="0">
            <wp:extent cx="5040000" cy="3662891"/>
            <wp:effectExtent l="19050" t="0" r="8250" b="0"/>
            <wp:docPr id="27"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srcRect/>
                    <a:stretch>
                      <a:fillRect/>
                    </a:stretch>
                  </pic:blipFill>
                  <pic:spPr bwMode="auto">
                    <a:xfrm>
                      <a:off x="0" y="0"/>
                      <a:ext cx="5040000" cy="3662891"/>
                    </a:xfrm>
                    <a:prstGeom prst="rect">
                      <a:avLst/>
                    </a:prstGeom>
                    <a:noFill/>
                    <a:ln w="9525">
                      <a:noFill/>
                      <a:miter lim="800000"/>
                      <a:headEnd/>
                      <a:tailEnd/>
                    </a:ln>
                  </pic:spPr>
                </pic:pic>
              </a:graphicData>
            </a:graphic>
          </wp:inline>
        </w:drawing>
      </w:r>
    </w:p>
    <w:p w:rsidR="00EC4DFE" w:rsidRPr="00352F8C" w:rsidRDefault="00EC4DFE" w:rsidP="008B5AFD">
      <w:pPr>
        <w:pStyle w:val="Ttulo3"/>
      </w:pPr>
      <w:r w:rsidRPr="00352F8C">
        <w:t>Sentido Sul</w:t>
      </w:r>
    </w:p>
    <w:p w:rsidR="00A33602" w:rsidRPr="00352F8C" w:rsidRDefault="00A33602" w:rsidP="00CC61C4">
      <w:pPr>
        <w:ind w:firstLine="0"/>
        <w:jc w:val="center"/>
        <w:rPr>
          <w:szCs w:val="24"/>
        </w:rPr>
      </w:pPr>
      <w:r w:rsidRPr="00352F8C">
        <w:rPr>
          <w:noProof/>
          <w:szCs w:val="24"/>
        </w:rPr>
        <w:drawing>
          <wp:inline distT="0" distB="0" distL="0" distR="0">
            <wp:extent cx="5040000" cy="2854080"/>
            <wp:effectExtent l="19050" t="0" r="825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5040000" cy="2854080"/>
                    </a:xfrm>
                    <a:prstGeom prst="rect">
                      <a:avLst/>
                    </a:prstGeom>
                    <a:noFill/>
                    <a:ln w="9525">
                      <a:noFill/>
                      <a:miter lim="800000"/>
                      <a:headEnd/>
                      <a:tailEnd/>
                    </a:ln>
                  </pic:spPr>
                </pic:pic>
              </a:graphicData>
            </a:graphic>
          </wp:inline>
        </w:drawing>
      </w:r>
    </w:p>
    <w:p w:rsidR="00DC7961" w:rsidRPr="00352F8C" w:rsidRDefault="00DC7961" w:rsidP="00CC61C4">
      <w:pPr>
        <w:pStyle w:val="Ttulo3"/>
      </w:pPr>
      <w:r w:rsidRPr="00352F8C">
        <w:lastRenderedPageBreak/>
        <w:t>Soluções de Restauração Adotadas</w:t>
      </w:r>
    </w:p>
    <w:p w:rsidR="00DC7961" w:rsidRPr="00352F8C" w:rsidRDefault="00DC7961" w:rsidP="00DC7961">
      <w:pPr>
        <w:ind w:firstLine="1026"/>
        <w:rPr>
          <w:szCs w:val="24"/>
        </w:rPr>
      </w:pPr>
      <w:r w:rsidRPr="00352F8C">
        <w:rPr>
          <w:szCs w:val="24"/>
        </w:rPr>
        <w:t xml:space="preserve">Foram então, cruzados dados referentes a reforço, obtidos através do PRO-269 e PRO-11, com o parâmetro de qualidade, e definida a solução a ser adotada. </w:t>
      </w:r>
    </w:p>
    <w:p w:rsidR="002B388C" w:rsidRPr="00352F8C" w:rsidRDefault="00DC7961" w:rsidP="0015308A">
      <w:pPr>
        <w:ind w:firstLine="1026"/>
        <w:rPr>
          <w:szCs w:val="24"/>
        </w:rPr>
      </w:pPr>
      <w:r w:rsidRPr="00352F8C">
        <w:rPr>
          <w:szCs w:val="24"/>
        </w:rPr>
        <w:t xml:space="preserve">Vale lembrar, que dada </w:t>
      </w:r>
      <w:proofErr w:type="gramStart"/>
      <w:r w:rsidRPr="00352F8C">
        <w:rPr>
          <w:szCs w:val="24"/>
        </w:rPr>
        <w:t>a</w:t>
      </w:r>
      <w:proofErr w:type="gramEnd"/>
      <w:r w:rsidRPr="00352F8C">
        <w:rPr>
          <w:szCs w:val="24"/>
        </w:rPr>
        <w:t xml:space="preserve"> geometria adotada, não foi possível efetuar o aproveitamento integral das pistas existentes, tendo o Lote </w:t>
      </w:r>
      <w:r w:rsidR="00AD18AC" w:rsidRPr="00352F8C">
        <w:rPr>
          <w:szCs w:val="24"/>
        </w:rPr>
        <w:t>3</w:t>
      </w:r>
      <w:r w:rsidRPr="00352F8C">
        <w:rPr>
          <w:szCs w:val="24"/>
        </w:rPr>
        <w:t xml:space="preserve"> aproveitado somente </w:t>
      </w:r>
      <w:r w:rsidR="00F66613" w:rsidRPr="00352F8C">
        <w:rPr>
          <w:szCs w:val="24"/>
        </w:rPr>
        <w:t>2</w:t>
      </w:r>
      <w:r w:rsidR="00C62788">
        <w:rPr>
          <w:szCs w:val="24"/>
        </w:rPr>
        <w:t>2</w:t>
      </w:r>
      <w:r w:rsidR="00F66613" w:rsidRPr="00352F8C">
        <w:rPr>
          <w:szCs w:val="24"/>
        </w:rPr>
        <w:t>% do pavimento existente.</w:t>
      </w:r>
    </w:p>
    <w:p w:rsidR="005203E8" w:rsidRPr="00352F8C" w:rsidRDefault="005203E8" w:rsidP="005203E8">
      <w:pPr>
        <w:ind w:firstLine="1026"/>
        <w:rPr>
          <w:szCs w:val="24"/>
        </w:rPr>
      </w:pPr>
      <w:r w:rsidRPr="00352F8C">
        <w:rPr>
          <w:szCs w:val="24"/>
        </w:rPr>
        <w:t xml:space="preserve">Nos trechos onde o parâmetro de qualidade do pavimento </w:t>
      </w:r>
      <w:r w:rsidR="00B34A21" w:rsidRPr="00352F8C">
        <w:rPr>
          <w:szCs w:val="24"/>
        </w:rPr>
        <w:t>é menor que</w:t>
      </w:r>
      <w:r w:rsidRPr="00352F8C">
        <w:rPr>
          <w:szCs w:val="24"/>
        </w:rPr>
        <w:t xml:space="preserve"> 60, </w:t>
      </w:r>
      <w:proofErr w:type="gramStart"/>
      <w:r w:rsidRPr="00352F8C">
        <w:rPr>
          <w:szCs w:val="24"/>
        </w:rPr>
        <w:t>propõe-se</w:t>
      </w:r>
      <w:proofErr w:type="gramEnd"/>
      <w:r w:rsidR="00950C64">
        <w:rPr>
          <w:szCs w:val="24"/>
        </w:rPr>
        <w:t xml:space="preserve"> </w:t>
      </w:r>
      <w:r w:rsidRPr="00352F8C">
        <w:rPr>
          <w:szCs w:val="24"/>
        </w:rPr>
        <w:t>fresagem de 5,0 cm na superfície, reperfilamento e regularização com CBUQ faixa “A” (1</w:t>
      </w:r>
      <w:r w:rsidR="00950C64">
        <w:rPr>
          <w:szCs w:val="24"/>
        </w:rPr>
        <w:t xml:space="preserve"> </w:t>
      </w:r>
      <w:r w:rsidRPr="00352F8C">
        <w:rPr>
          <w:szCs w:val="24"/>
        </w:rPr>
        <w:t>cm na média) e nova capa de 8,0 cm (faixa “C”).</w:t>
      </w:r>
    </w:p>
    <w:p w:rsidR="005203E8" w:rsidRPr="00352F8C" w:rsidRDefault="005203E8" w:rsidP="005203E8">
      <w:pPr>
        <w:ind w:firstLine="1026"/>
        <w:rPr>
          <w:szCs w:val="24"/>
        </w:rPr>
      </w:pPr>
      <w:r w:rsidRPr="00352F8C">
        <w:rPr>
          <w:szCs w:val="24"/>
        </w:rPr>
        <w:t>Nos trechos onde o parâmetro de qualidade do pavimento está acima de 60, propõe-se fresagem de 10,0 cm na superfície, reperfilamento e regularização com CBUQ faixa “A” (2</w:t>
      </w:r>
      <w:r w:rsidR="00950C64">
        <w:rPr>
          <w:szCs w:val="24"/>
        </w:rPr>
        <w:t xml:space="preserve"> </w:t>
      </w:r>
      <w:r w:rsidRPr="00352F8C">
        <w:rPr>
          <w:szCs w:val="24"/>
        </w:rPr>
        <w:t>cm na média), recomposição de 5,0 cm com CBUQ faixa A e nova capa de 8,0 cm (faixa “C”).</w:t>
      </w:r>
    </w:p>
    <w:p w:rsidR="0015308A" w:rsidRPr="00352F8C" w:rsidRDefault="00573FD4" w:rsidP="005203E8">
      <w:pPr>
        <w:ind w:firstLine="1026"/>
        <w:rPr>
          <w:szCs w:val="24"/>
        </w:rPr>
      </w:pPr>
      <w:r w:rsidRPr="00352F8C">
        <w:rPr>
          <w:szCs w:val="24"/>
        </w:rPr>
        <w:t xml:space="preserve">Para todos os segmentos foi indicado um reforço de 3 cm. </w:t>
      </w:r>
      <w:proofErr w:type="gramStart"/>
      <w:r w:rsidR="00F66613" w:rsidRPr="00352F8C">
        <w:rPr>
          <w:szCs w:val="24"/>
        </w:rPr>
        <w:t xml:space="preserve">Em trechos onde as deflexões são acima de </w:t>
      </w:r>
      <w:r w:rsidRPr="00352F8C">
        <w:rPr>
          <w:szCs w:val="24"/>
        </w:rPr>
        <w:t>48</w:t>
      </w:r>
      <w:r w:rsidR="00F66613" w:rsidRPr="00352F8C">
        <w:rPr>
          <w:szCs w:val="24"/>
        </w:rPr>
        <w:t xml:space="preserve"> mm</w:t>
      </w:r>
      <w:r w:rsidR="00F66613" w:rsidRPr="00352F8C">
        <w:rPr>
          <w:szCs w:val="24"/>
          <w:vertAlign w:val="superscript"/>
        </w:rPr>
        <w:t>-2</w:t>
      </w:r>
      <w:r w:rsidR="00F66613" w:rsidRPr="00352F8C">
        <w:rPr>
          <w:szCs w:val="24"/>
        </w:rPr>
        <w:t>, onde foi detectado um reforço de espessura superior a 3 cm, foi indicada a execução de remendos profundos, com a remoção de 25 cm de capa asfáltica, execuç</w:t>
      </w:r>
      <w:r w:rsidR="006B4B2A" w:rsidRPr="00352F8C">
        <w:rPr>
          <w:szCs w:val="24"/>
        </w:rPr>
        <w:t>ão de nova base em CCR de 15 cm</w:t>
      </w:r>
      <w:r w:rsidR="00F66613" w:rsidRPr="00352F8C">
        <w:rPr>
          <w:szCs w:val="24"/>
        </w:rPr>
        <w:t xml:space="preserve"> e revestimento de 13 cm, sendo uma camada de 5,0 cm com CBUQ faixa A e duas camadas de 8,0 cm (faixa “C”).</w:t>
      </w:r>
      <w:proofErr w:type="gramEnd"/>
      <w:r w:rsidR="00F66613" w:rsidRPr="00352F8C">
        <w:rPr>
          <w:szCs w:val="24"/>
        </w:rPr>
        <w:t xml:space="preserve"> </w:t>
      </w:r>
    </w:p>
    <w:p w:rsidR="005203E8" w:rsidRPr="00352F8C" w:rsidRDefault="00573FD4" w:rsidP="005203E8">
      <w:pPr>
        <w:ind w:firstLine="1026"/>
        <w:rPr>
          <w:szCs w:val="24"/>
        </w:rPr>
      </w:pPr>
      <w:r w:rsidRPr="00352F8C">
        <w:rPr>
          <w:szCs w:val="24"/>
        </w:rPr>
        <w:t>A</w:t>
      </w:r>
      <w:r w:rsidR="005203E8" w:rsidRPr="00352F8C">
        <w:rPr>
          <w:szCs w:val="24"/>
        </w:rPr>
        <w:t xml:space="preserve"> projetista entende</w:t>
      </w:r>
      <w:r w:rsidR="00950C64">
        <w:rPr>
          <w:szCs w:val="24"/>
        </w:rPr>
        <w:t xml:space="preserve"> </w:t>
      </w:r>
      <w:r w:rsidR="005203E8" w:rsidRPr="00352F8C">
        <w:rPr>
          <w:szCs w:val="24"/>
        </w:rPr>
        <w:t>que a camada superficial do pavimento seja de 8,0 cm, de modo que o pavimento como um todo, responda bem aos esforços horizontais gerados pela aceleração e frenagem dos veículos.</w:t>
      </w:r>
    </w:p>
    <w:p w:rsidR="005203E8" w:rsidRPr="00352F8C" w:rsidRDefault="00143302" w:rsidP="005203E8">
      <w:pPr>
        <w:ind w:firstLine="1026"/>
        <w:rPr>
          <w:szCs w:val="24"/>
        </w:rPr>
      </w:pPr>
      <w:r>
        <w:rPr>
          <w:szCs w:val="24"/>
        </w:rPr>
        <w:t xml:space="preserve">Cabe </w:t>
      </w:r>
      <w:r w:rsidR="005203E8" w:rsidRPr="00352F8C">
        <w:rPr>
          <w:szCs w:val="24"/>
        </w:rPr>
        <w:t xml:space="preserve">lembrar, que o pavimento da BR-476 possui atualmente uma espessura aproximada de 30 cm de CBUQ, conforme </w:t>
      </w:r>
      <w:r w:rsidR="009C2422" w:rsidRPr="00352F8C">
        <w:rPr>
          <w:szCs w:val="24"/>
        </w:rPr>
        <w:t>se pôde</w:t>
      </w:r>
      <w:r w:rsidR="005203E8" w:rsidRPr="00352F8C">
        <w:rPr>
          <w:szCs w:val="24"/>
        </w:rPr>
        <w:t xml:space="preserve"> constatar em visita às obras da Trincheira da Gustavo </w:t>
      </w:r>
      <w:proofErr w:type="spellStart"/>
      <w:r w:rsidR="005203E8" w:rsidRPr="00352F8C">
        <w:rPr>
          <w:szCs w:val="24"/>
        </w:rPr>
        <w:t>Rattman</w:t>
      </w:r>
      <w:proofErr w:type="spellEnd"/>
      <w:r w:rsidR="005203E8" w:rsidRPr="00352F8C">
        <w:rPr>
          <w:szCs w:val="24"/>
        </w:rPr>
        <w:t xml:space="preserve">. Sob esta camada existe uma camada granular de solo de aproximadamente 60 cm sobre o aterro. </w:t>
      </w:r>
    </w:p>
    <w:p w:rsidR="00EF3484" w:rsidRDefault="00573FD4" w:rsidP="00462E7E">
      <w:pPr>
        <w:ind w:firstLine="1026"/>
      </w:pPr>
      <w:r w:rsidRPr="00352F8C">
        <w:rPr>
          <w:szCs w:val="24"/>
        </w:rPr>
        <w:t>Nos gráficos abaixo, as deflexões tem un</w:t>
      </w:r>
      <w:r w:rsidR="006B4B2A" w:rsidRPr="00352F8C">
        <w:rPr>
          <w:szCs w:val="24"/>
        </w:rPr>
        <w:t>i</w:t>
      </w:r>
      <w:r w:rsidRPr="00352F8C">
        <w:rPr>
          <w:szCs w:val="24"/>
        </w:rPr>
        <w:t>dade mm-2, o Parâmetro de Qualidade é adimensional, e as fresagens são indicadas em milímetros. Os remendos profundos são representados por fresagens de 150 mm.</w:t>
      </w:r>
    </w:p>
    <w:p w:rsidR="00143302" w:rsidRDefault="00143302" w:rsidP="00821337">
      <w:pPr>
        <w:pStyle w:val="Ttulo3"/>
        <w:ind w:left="0"/>
        <w:sectPr w:rsidR="00143302" w:rsidSect="00433EC6">
          <w:headerReference w:type="default" r:id="rId58"/>
          <w:pgSz w:w="11906" w:h="16838"/>
          <w:pgMar w:top="1701" w:right="1134" w:bottom="1134" w:left="1701" w:header="709" w:footer="709" w:gutter="0"/>
          <w:cols w:space="708"/>
          <w:docGrid w:linePitch="360"/>
        </w:sectPr>
      </w:pPr>
    </w:p>
    <w:p w:rsidR="00821337" w:rsidRPr="00352F8C" w:rsidRDefault="00821337" w:rsidP="00462E7E">
      <w:pPr>
        <w:pStyle w:val="Ttulo3"/>
      </w:pPr>
      <w:r w:rsidRPr="00352F8C">
        <w:lastRenderedPageBreak/>
        <w:t>Faixa Interna</w:t>
      </w:r>
    </w:p>
    <w:p w:rsidR="00821337" w:rsidRPr="00352F8C" w:rsidRDefault="00821337" w:rsidP="00143302">
      <w:pPr>
        <w:jc w:val="center"/>
      </w:pPr>
      <w:r w:rsidRPr="00352F8C">
        <w:rPr>
          <w:noProof/>
        </w:rPr>
        <w:drawing>
          <wp:inline distT="0" distB="0" distL="0" distR="0">
            <wp:extent cx="7920000" cy="4680000"/>
            <wp:effectExtent l="0" t="0" r="0" b="0"/>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srcRect/>
                    <a:stretch>
                      <a:fillRect/>
                    </a:stretch>
                  </pic:blipFill>
                  <pic:spPr bwMode="auto">
                    <a:xfrm>
                      <a:off x="0" y="0"/>
                      <a:ext cx="7920000" cy="4680000"/>
                    </a:xfrm>
                    <a:prstGeom prst="rect">
                      <a:avLst/>
                    </a:prstGeom>
                    <a:noFill/>
                    <a:ln w="9525">
                      <a:noFill/>
                      <a:miter lim="800000"/>
                      <a:headEnd/>
                      <a:tailEnd/>
                    </a:ln>
                  </pic:spPr>
                </pic:pic>
              </a:graphicData>
            </a:graphic>
          </wp:inline>
        </w:drawing>
      </w:r>
    </w:p>
    <w:p w:rsidR="00821337" w:rsidRPr="00352F8C" w:rsidRDefault="00821337" w:rsidP="00821337">
      <w:pPr>
        <w:pStyle w:val="Ttulo3"/>
      </w:pPr>
      <w:r w:rsidRPr="00352F8C">
        <w:lastRenderedPageBreak/>
        <w:t>Faixa Externa</w:t>
      </w:r>
    </w:p>
    <w:p w:rsidR="00821337" w:rsidRPr="00352F8C" w:rsidRDefault="00821337" w:rsidP="00143302">
      <w:pPr>
        <w:jc w:val="center"/>
      </w:pPr>
      <w:r w:rsidRPr="00352F8C">
        <w:rPr>
          <w:noProof/>
        </w:rPr>
        <w:drawing>
          <wp:inline distT="0" distB="0" distL="0" distR="0">
            <wp:extent cx="7920000" cy="4680000"/>
            <wp:effectExtent l="0" t="0" r="0" b="0"/>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srcRect/>
                    <a:stretch>
                      <a:fillRect/>
                    </a:stretch>
                  </pic:blipFill>
                  <pic:spPr bwMode="auto">
                    <a:xfrm>
                      <a:off x="0" y="0"/>
                      <a:ext cx="7920000" cy="4680000"/>
                    </a:xfrm>
                    <a:prstGeom prst="rect">
                      <a:avLst/>
                    </a:prstGeom>
                    <a:noFill/>
                    <a:ln w="9525">
                      <a:noFill/>
                      <a:miter lim="800000"/>
                      <a:headEnd/>
                      <a:tailEnd/>
                    </a:ln>
                  </pic:spPr>
                </pic:pic>
              </a:graphicData>
            </a:graphic>
          </wp:inline>
        </w:drawing>
      </w:r>
    </w:p>
    <w:p w:rsidR="00315F9E" w:rsidRPr="00352F8C" w:rsidRDefault="00315F9E" w:rsidP="008B5AFD">
      <w:pPr>
        <w:pStyle w:val="Ttulo3"/>
      </w:pPr>
      <w:r w:rsidRPr="00352F8C">
        <w:lastRenderedPageBreak/>
        <w:t>Faixa Interna</w:t>
      </w:r>
    </w:p>
    <w:p w:rsidR="00315F9E" w:rsidRPr="00352F8C" w:rsidRDefault="00B93EF3" w:rsidP="00821337">
      <w:pPr>
        <w:ind w:firstLine="0"/>
        <w:jc w:val="center"/>
      </w:pPr>
      <w:r w:rsidRPr="00352F8C">
        <w:rPr>
          <w:noProof/>
        </w:rPr>
        <w:drawing>
          <wp:inline distT="0" distB="0" distL="0" distR="0">
            <wp:extent cx="7920000" cy="4680000"/>
            <wp:effectExtent l="0" t="0" r="0" b="0"/>
            <wp:docPr id="41" name="Image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srcRect/>
                    <a:stretch>
                      <a:fillRect/>
                    </a:stretch>
                  </pic:blipFill>
                  <pic:spPr bwMode="auto">
                    <a:xfrm>
                      <a:off x="0" y="0"/>
                      <a:ext cx="7920000" cy="4680000"/>
                    </a:xfrm>
                    <a:prstGeom prst="rect">
                      <a:avLst/>
                    </a:prstGeom>
                    <a:noFill/>
                    <a:ln w="9525">
                      <a:noFill/>
                      <a:miter lim="800000"/>
                      <a:headEnd/>
                      <a:tailEnd/>
                    </a:ln>
                  </pic:spPr>
                </pic:pic>
              </a:graphicData>
            </a:graphic>
          </wp:inline>
        </w:drawing>
      </w:r>
    </w:p>
    <w:p w:rsidR="00315F9E" w:rsidRPr="00352F8C" w:rsidRDefault="00315F9E" w:rsidP="008B5AFD">
      <w:pPr>
        <w:pStyle w:val="Ttulo3"/>
      </w:pPr>
      <w:r w:rsidRPr="00352F8C">
        <w:lastRenderedPageBreak/>
        <w:t>Faixa Externa</w:t>
      </w:r>
    </w:p>
    <w:p w:rsidR="00143302" w:rsidRDefault="00B93EF3" w:rsidP="00821337">
      <w:pPr>
        <w:ind w:firstLine="0"/>
        <w:jc w:val="center"/>
        <w:sectPr w:rsidR="00143302" w:rsidSect="00143302">
          <w:pgSz w:w="16838" w:h="11906" w:orient="landscape"/>
          <w:pgMar w:top="1701" w:right="1701" w:bottom="1134" w:left="1134" w:header="709" w:footer="709" w:gutter="0"/>
          <w:cols w:space="708"/>
          <w:docGrid w:linePitch="360"/>
        </w:sectPr>
      </w:pPr>
      <w:r w:rsidRPr="00352F8C">
        <w:rPr>
          <w:noProof/>
        </w:rPr>
        <w:drawing>
          <wp:inline distT="0" distB="0" distL="0" distR="0">
            <wp:extent cx="7920000" cy="4680000"/>
            <wp:effectExtent l="0" t="0" r="0" b="0"/>
            <wp:docPr id="42" name="Image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srcRect/>
                    <a:stretch>
                      <a:fillRect/>
                    </a:stretch>
                  </pic:blipFill>
                  <pic:spPr bwMode="auto">
                    <a:xfrm>
                      <a:off x="0" y="0"/>
                      <a:ext cx="7920000" cy="4680000"/>
                    </a:xfrm>
                    <a:prstGeom prst="rect">
                      <a:avLst/>
                    </a:prstGeom>
                    <a:noFill/>
                    <a:ln w="9525">
                      <a:noFill/>
                      <a:miter lim="800000"/>
                      <a:headEnd/>
                      <a:tailEnd/>
                    </a:ln>
                  </pic:spPr>
                </pic:pic>
              </a:graphicData>
            </a:graphic>
          </wp:inline>
        </w:drawing>
      </w:r>
    </w:p>
    <w:p w:rsidR="00573FD4" w:rsidRPr="00352F8C" w:rsidRDefault="00573FD4" w:rsidP="008B5AFD">
      <w:pPr>
        <w:pStyle w:val="Ttulo3"/>
      </w:pPr>
      <w:r w:rsidRPr="00352F8C">
        <w:lastRenderedPageBreak/>
        <w:t>Resumo das Soluções para a</w:t>
      </w:r>
      <w:r w:rsidR="00815648" w:rsidRPr="00352F8C">
        <w:t>s</w:t>
      </w:r>
      <w:r w:rsidRPr="00352F8C">
        <w:t xml:space="preserve"> Pista</w:t>
      </w:r>
      <w:r w:rsidR="00815648" w:rsidRPr="00352F8C">
        <w:t>s</w:t>
      </w:r>
    </w:p>
    <w:p w:rsidR="00815648" w:rsidRPr="00352F8C" w:rsidRDefault="00815648" w:rsidP="00EF3484">
      <w:pPr>
        <w:ind w:firstLine="0"/>
        <w:jc w:val="center"/>
      </w:pPr>
      <w:r w:rsidRPr="00352F8C">
        <w:rPr>
          <w:noProof/>
        </w:rPr>
        <w:drawing>
          <wp:inline distT="0" distB="0" distL="0" distR="0">
            <wp:extent cx="4676631" cy="900000"/>
            <wp:effectExtent l="19050" t="0" r="0" b="0"/>
            <wp:docPr id="43" name="Imagem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srcRect/>
                    <a:stretch>
                      <a:fillRect/>
                    </a:stretch>
                  </pic:blipFill>
                  <pic:spPr bwMode="auto">
                    <a:xfrm>
                      <a:off x="0" y="0"/>
                      <a:ext cx="4676631" cy="900000"/>
                    </a:xfrm>
                    <a:prstGeom prst="rect">
                      <a:avLst/>
                    </a:prstGeom>
                    <a:noFill/>
                    <a:ln w="9525">
                      <a:noFill/>
                      <a:miter lim="800000"/>
                      <a:headEnd/>
                      <a:tailEnd/>
                    </a:ln>
                  </pic:spPr>
                </pic:pic>
              </a:graphicData>
            </a:graphic>
          </wp:inline>
        </w:drawing>
      </w:r>
    </w:p>
    <w:p w:rsidR="00815648" w:rsidRDefault="001D2739" w:rsidP="00821337">
      <w:pPr>
        <w:ind w:firstLine="0"/>
        <w:jc w:val="center"/>
      </w:pPr>
      <w:r w:rsidRPr="001D2739">
        <w:rPr>
          <w:noProof/>
        </w:rPr>
        <w:drawing>
          <wp:inline distT="0" distB="0" distL="0" distR="0">
            <wp:extent cx="4683713" cy="900000"/>
            <wp:effectExtent l="19050" t="0" r="2587" b="0"/>
            <wp:docPr id="13"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4683713" cy="900000"/>
                    </a:xfrm>
                    <a:prstGeom prst="rect">
                      <a:avLst/>
                    </a:prstGeom>
                    <a:noFill/>
                    <a:ln w="9525">
                      <a:noFill/>
                      <a:miter lim="800000"/>
                      <a:headEnd/>
                      <a:tailEnd/>
                    </a:ln>
                  </pic:spPr>
                </pic:pic>
              </a:graphicData>
            </a:graphic>
          </wp:inline>
        </w:drawing>
      </w:r>
    </w:p>
    <w:p w:rsidR="00B274CD" w:rsidRPr="001D3D61" w:rsidRDefault="00D05948" w:rsidP="00821337">
      <w:pPr>
        <w:pStyle w:val="Ttulo2"/>
      </w:pPr>
      <w:bookmarkStart w:id="92" w:name="_Toc301861851"/>
      <w:r>
        <w:t xml:space="preserve">Pavimentos Novos - </w:t>
      </w:r>
      <w:r w:rsidR="00B274CD">
        <w:t>Pavimentos Flexíveis</w:t>
      </w:r>
      <w:bookmarkEnd w:id="92"/>
    </w:p>
    <w:p w:rsidR="00B274CD" w:rsidRPr="001E50E8" w:rsidRDefault="00B274CD" w:rsidP="00821337">
      <w:pPr>
        <w:pStyle w:val="Ttulo3"/>
      </w:pPr>
      <w:r w:rsidRPr="001E50E8">
        <w:t>Introdução</w:t>
      </w:r>
    </w:p>
    <w:p w:rsidR="00B274CD" w:rsidRDefault="00B274CD" w:rsidP="00B274CD">
      <w:pPr>
        <w:ind w:firstLine="1026"/>
        <w:rPr>
          <w:szCs w:val="24"/>
        </w:rPr>
      </w:pPr>
      <w:r w:rsidRPr="00E05AE2">
        <w:rPr>
          <w:szCs w:val="24"/>
        </w:rPr>
        <w:t>O Projeto de Pavimentação d</w:t>
      </w:r>
      <w:r w:rsidR="002F4484">
        <w:rPr>
          <w:szCs w:val="24"/>
        </w:rPr>
        <w:t>o Lote 3–Estação Vila Olímpica/Estação Fagundes Varela</w:t>
      </w:r>
      <w:r w:rsidRPr="00E05AE2">
        <w:rPr>
          <w:szCs w:val="24"/>
        </w:rPr>
        <w:t>, nos segmentos considerados no presente projeto, foi elaborado com base nos resultados obtidos pelos Estudos Geotécnicos e pelo Projeto Geométrico elaborados. Foram, também, levadas em consideração as diretrizes contidas no Termo de Referência do Edital, e a experiência dos técnicos do Consórcio e d</w:t>
      </w:r>
      <w:r>
        <w:rPr>
          <w:szCs w:val="24"/>
        </w:rPr>
        <w:t>a</w:t>
      </w:r>
      <w:r w:rsidRPr="00E05AE2">
        <w:rPr>
          <w:szCs w:val="24"/>
        </w:rPr>
        <w:t xml:space="preserve"> SMOP na realização de obras semelhantes.</w:t>
      </w:r>
    </w:p>
    <w:p w:rsidR="00B274CD" w:rsidRPr="00F20E29" w:rsidRDefault="00B274CD" w:rsidP="00821337">
      <w:pPr>
        <w:pStyle w:val="Ttulo3"/>
      </w:pPr>
      <w:r w:rsidRPr="00F20E29">
        <w:t>Tráfego</w:t>
      </w:r>
    </w:p>
    <w:p w:rsidR="00B274CD" w:rsidRPr="00F20E29" w:rsidRDefault="00B274CD" w:rsidP="00B274CD">
      <w:pPr>
        <w:ind w:firstLine="1026"/>
        <w:rPr>
          <w:szCs w:val="24"/>
        </w:rPr>
      </w:pPr>
      <w:r w:rsidRPr="00F20E29">
        <w:rPr>
          <w:szCs w:val="24"/>
        </w:rPr>
        <w:t>O tráfego utilizado para as análises consta dos relatórios elaborados em 2003/04 pelo IPPUC para a execução da Linha Verde entre o Pinheirinho e o Atuba, sendo estes valores utilizados nos estudos e dimensionamentos de pavimentação.</w:t>
      </w:r>
    </w:p>
    <w:p w:rsidR="00B274CD" w:rsidRPr="00F20E29" w:rsidRDefault="00B274CD" w:rsidP="00B274CD">
      <w:pPr>
        <w:ind w:firstLine="1026"/>
        <w:rPr>
          <w:szCs w:val="24"/>
        </w:rPr>
      </w:pPr>
      <w:r w:rsidRPr="00F20E29">
        <w:rPr>
          <w:szCs w:val="24"/>
        </w:rPr>
        <w:t>Naquela ocasião foi realizada uma contagem classificatória de treze horas em cada pista da rodovia, de onde se obtiveram os valores dos tráfegos atuais (2003). As taxas de crescimento foram obtidas para automóveis, ônibus e caminhões através de estudo sócio-econômicos.</w:t>
      </w:r>
    </w:p>
    <w:p w:rsidR="00B274CD" w:rsidRPr="00F20E29" w:rsidRDefault="00B274CD" w:rsidP="00B274CD">
      <w:pPr>
        <w:ind w:firstLine="1026"/>
        <w:rPr>
          <w:szCs w:val="24"/>
        </w:rPr>
      </w:pPr>
      <w:r w:rsidRPr="00F20E29">
        <w:rPr>
          <w:szCs w:val="24"/>
        </w:rPr>
        <w:t>Na mesma ocasião foram elaborados estudos de carregamento por eixo de veículos comerciais e calculados os valores de números “N”, tanto pelo método da USACE como da AASHTO.</w:t>
      </w:r>
    </w:p>
    <w:p w:rsidR="00B274CD" w:rsidRPr="00F20E29" w:rsidRDefault="00B274CD" w:rsidP="00B274CD">
      <w:pPr>
        <w:ind w:firstLine="1026"/>
        <w:rPr>
          <w:szCs w:val="24"/>
        </w:rPr>
      </w:pPr>
      <w:r w:rsidRPr="00F20E29">
        <w:rPr>
          <w:szCs w:val="24"/>
        </w:rPr>
        <w:lastRenderedPageBreak/>
        <w:t>Esses valores foram extrapolados para 10 anos, entre os anos de 2011 – ano de abertura e 2020 – ano do fim da vida do pavimento.</w:t>
      </w:r>
    </w:p>
    <w:p w:rsidR="00B274CD" w:rsidRPr="00F20E29" w:rsidRDefault="00B274CD" w:rsidP="00B274CD">
      <w:pPr>
        <w:ind w:firstLine="1026"/>
        <w:rPr>
          <w:szCs w:val="24"/>
        </w:rPr>
      </w:pPr>
      <w:r w:rsidRPr="00F20E29">
        <w:rPr>
          <w:szCs w:val="24"/>
        </w:rPr>
        <w:t xml:space="preserve">Na ocasião que foram realizados os estudos de tráfego (2003) os encarregados consideram certa distribuição do número de repetições dos eixos padrões de acordo com um critério de distribuição por faixa de tráfego que será mantido nesse projeto. </w:t>
      </w:r>
    </w:p>
    <w:p w:rsidR="00B274CD" w:rsidRPr="00F20E29" w:rsidRDefault="00B274CD" w:rsidP="00B274CD">
      <w:pPr>
        <w:ind w:firstLine="1026"/>
        <w:rPr>
          <w:szCs w:val="24"/>
        </w:rPr>
      </w:pPr>
      <w:r w:rsidRPr="00F20E29">
        <w:rPr>
          <w:szCs w:val="24"/>
        </w:rPr>
        <w:t xml:space="preserve">Outra decisão foi </w:t>
      </w:r>
      <w:proofErr w:type="gramStart"/>
      <w:r w:rsidRPr="00F20E29">
        <w:rPr>
          <w:szCs w:val="24"/>
        </w:rPr>
        <w:t>a</w:t>
      </w:r>
      <w:proofErr w:type="gramEnd"/>
      <w:r w:rsidRPr="00F20E29">
        <w:rPr>
          <w:szCs w:val="24"/>
        </w:rPr>
        <w:t xml:space="preserve"> consideração de que a pequena variação entre os valores de “N” nos sentidos norte-sul e sul-norte não justificava considerar as pistas como diferentes. Esta consideração, juntamente com as outras já discutidas acima está ratificada pelo atual projetista de pavimentos.  </w:t>
      </w:r>
    </w:p>
    <w:p w:rsidR="00B274CD" w:rsidRPr="00F20E29" w:rsidRDefault="00B274CD" w:rsidP="00B274CD">
      <w:pPr>
        <w:ind w:firstLine="1026"/>
        <w:rPr>
          <w:szCs w:val="24"/>
        </w:rPr>
      </w:pPr>
      <w:r w:rsidRPr="00F20E29">
        <w:rPr>
          <w:szCs w:val="24"/>
        </w:rPr>
        <w:t>Nos quadros abaixo estão apresentados os resultados extrapolados dos estudos de tráfego para o projeto de pavimentação.</w:t>
      </w:r>
    </w:p>
    <w:p w:rsidR="00B274CD" w:rsidRPr="001C15D4" w:rsidRDefault="00B274CD" w:rsidP="00B274CD">
      <w:pPr>
        <w:ind w:firstLine="0"/>
        <w:rPr>
          <w:b/>
          <w:bCs/>
          <w:color w:val="FF0000"/>
          <w:szCs w:val="24"/>
        </w:rPr>
      </w:pPr>
      <w:r>
        <w:rPr>
          <w:b/>
          <w:bCs/>
          <w:noProof/>
          <w:color w:val="FF0000"/>
          <w:szCs w:val="24"/>
        </w:rPr>
        <w:drawing>
          <wp:anchor distT="0" distB="0" distL="114300" distR="114300" simplePos="0" relativeHeight="251716608" behindDoc="0" locked="0" layoutInCell="1" allowOverlap="1">
            <wp:simplePos x="0" y="0"/>
            <wp:positionH relativeFrom="column">
              <wp:posOffset>739140</wp:posOffset>
            </wp:positionH>
            <wp:positionV relativeFrom="paragraph">
              <wp:posOffset>97790</wp:posOffset>
            </wp:positionV>
            <wp:extent cx="3914775" cy="3438525"/>
            <wp:effectExtent l="19050" t="0" r="9525" b="0"/>
            <wp:wrapSquare wrapText="bothSides"/>
            <wp:docPr id="3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65"/>
                    <a:srcRect/>
                    <a:stretch>
                      <a:fillRect/>
                    </a:stretch>
                  </pic:blipFill>
                  <pic:spPr bwMode="auto">
                    <a:xfrm>
                      <a:off x="0" y="0"/>
                      <a:ext cx="3914775" cy="3438525"/>
                    </a:xfrm>
                    <a:prstGeom prst="rect">
                      <a:avLst/>
                    </a:prstGeom>
                    <a:noFill/>
                  </pic:spPr>
                </pic:pic>
              </a:graphicData>
            </a:graphic>
          </wp:anchor>
        </w:drawing>
      </w: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ind w:firstLine="0"/>
        <w:rPr>
          <w:b/>
          <w:bCs/>
          <w:color w:val="FF0000"/>
          <w:szCs w:val="24"/>
        </w:rPr>
      </w:pPr>
      <w:r>
        <w:rPr>
          <w:b/>
          <w:bCs/>
          <w:noProof/>
          <w:color w:val="FF0000"/>
          <w:szCs w:val="24"/>
        </w:rPr>
        <w:drawing>
          <wp:anchor distT="0" distB="0" distL="114300" distR="114300" simplePos="0" relativeHeight="251717632" behindDoc="0" locked="0" layoutInCell="1" allowOverlap="1">
            <wp:simplePos x="0" y="0"/>
            <wp:positionH relativeFrom="column">
              <wp:posOffset>1397000</wp:posOffset>
            </wp:positionH>
            <wp:positionV relativeFrom="paragraph">
              <wp:posOffset>281305</wp:posOffset>
            </wp:positionV>
            <wp:extent cx="2447925" cy="962025"/>
            <wp:effectExtent l="19050" t="0" r="9525" b="0"/>
            <wp:wrapSquare wrapText="bothSides"/>
            <wp:docPr id="3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srcRect/>
                    <a:stretch>
                      <a:fillRect/>
                    </a:stretch>
                  </pic:blipFill>
                  <pic:spPr bwMode="auto">
                    <a:xfrm>
                      <a:off x="0" y="0"/>
                      <a:ext cx="2447925" cy="962025"/>
                    </a:xfrm>
                    <a:prstGeom prst="rect">
                      <a:avLst/>
                    </a:prstGeom>
                    <a:noFill/>
                  </pic:spPr>
                </pic:pic>
              </a:graphicData>
            </a:graphic>
          </wp:anchor>
        </w:drawing>
      </w:r>
    </w:p>
    <w:p w:rsidR="00B274CD" w:rsidRDefault="00B274CD" w:rsidP="00143302">
      <w:pPr>
        <w:ind w:firstLine="0"/>
      </w:pPr>
      <w:r>
        <w:tab/>
      </w:r>
    </w:p>
    <w:p w:rsidR="00462E7E" w:rsidRDefault="00462E7E" w:rsidP="00B274CD">
      <w:pPr>
        <w:ind w:firstLine="1026"/>
        <w:rPr>
          <w:szCs w:val="24"/>
        </w:rPr>
      </w:pPr>
    </w:p>
    <w:p w:rsidR="00462E7E" w:rsidRDefault="00462E7E" w:rsidP="00B274CD">
      <w:pPr>
        <w:ind w:firstLine="1026"/>
        <w:rPr>
          <w:szCs w:val="24"/>
        </w:rPr>
      </w:pPr>
    </w:p>
    <w:p w:rsidR="00B274CD" w:rsidRPr="006263A5" w:rsidRDefault="00B274CD" w:rsidP="00B274CD">
      <w:pPr>
        <w:ind w:firstLine="1026"/>
        <w:rPr>
          <w:szCs w:val="24"/>
        </w:rPr>
      </w:pPr>
      <w:r w:rsidRPr="00900E08">
        <w:rPr>
          <w:szCs w:val="24"/>
        </w:rPr>
        <w:lastRenderedPageBreak/>
        <w:t>Portanto, o tráfego considerado para o dimensionamento d</w:t>
      </w:r>
      <w:r>
        <w:rPr>
          <w:szCs w:val="24"/>
        </w:rPr>
        <w:t xml:space="preserve">os </w:t>
      </w:r>
      <w:r w:rsidRPr="00900E08">
        <w:rPr>
          <w:szCs w:val="24"/>
        </w:rPr>
        <w:t>pavimento</w:t>
      </w:r>
      <w:r>
        <w:rPr>
          <w:szCs w:val="24"/>
        </w:rPr>
        <w:t>s</w:t>
      </w:r>
      <w:r w:rsidRPr="00900E08">
        <w:rPr>
          <w:szCs w:val="24"/>
        </w:rPr>
        <w:t xml:space="preserve"> novo</w:t>
      </w:r>
      <w:r>
        <w:rPr>
          <w:szCs w:val="24"/>
        </w:rPr>
        <w:t>s</w:t>
      </w:r>
      <w:r w:rsidRPr="00900E08">
        <w:rPr>
          <w:szCs w:val="24"/>
        </w:rPr>
        <w:t xml:space="preserve"> das vias marginais</w:t>
      </w:r>
      <w:r>
        <w:rPr>
          <w:szCs w:val="24"/>
        </w:rPr>
        <w:t>, assim como aqueles a serem restaurados</w:t>
      </w:r>
      <w:r w:rsidRPr="00900E08">
        <w:rPr>
          <w:szCs w:val="24"/>
        </w:rPr>
        <w:t xml:space="preserve"> é de 1,0 x 10</w:t>
      </w:r>
      <w:r w:rsidRPr="001A0C2B">
        <w:rPr>
          <w:szCs w:val="24"/>
          <w:vertAlign w:val="superscript"/>
        </w:rPr>
        <w:t>8</w:t>
      </w:r>
      <w:r w:rsidRPr="006263A5">
        <w:rPr>
          <w:szCs w:val="24"/>
        </w:rPr>
        <w:t>.</w:t>
      </w:r>
    </w:p>
    <w:p w:rsidR="00B274CD" w:rsidRPr="00E8685B" w:rsidRDefault="00B274CD" w:rsidP="00B274CD">
      <w:pPr>
        <w:ind w:firstLine="1026"/>
        <w:rPr>
          <w:szCs w:val="24"/>
        </w:rPr>
      </w:pPr>
      <w:r w:rsidRPr="00622FD2">
        <w:rPr>
          <w:szCs w:val="24"/>
        </w:rPr>
        <w:t xml:space="preserve">Para a pavimentação das vias locais e demais vias que compõem o lote, </w:t>
      </w:r>
      <w:r w:rsidRPr="00007937">
        <w:rPr>
          <w:szCs w:val="24"/>
        </w:rPr>
        <w:t>o valor considerado como representativo do tráfego para o período de projeto foi</w:t>
      </w:r>
      <w:r w:rsidR="00842B92">
        <w:rPr>
          <w:szCs w:val="24"/>
        </w:rPr>
        <w:t xml:space="preserve"> </w:t>
      </w:r>
      <w:r w:rsidRPr="00007937">
        <w:rPr>
          <w:szCs w:val="24"/>
        </w:rPr>
        <w:t>N = 1 x 10</w:t>
      </w:r>
      <w:r w:rsidRPr="001A0C2B">
        <w:rPr>
          <w:szCs w:val="24"/>
          <w:vertAlign w:val="superscript"/>
        </w:rPr>
        <w:t>7</w:t>
      </w:r>
      <w:r w:rsidRPr="00E8685B">
        <w:rPr>
          <w:szCs w:val="24"/>
        </w:rPr>
        <w:t xml:space="preserve"> - O projeto antigo da linha verde fornecido pelo IPPUC previu </w:t>
      </w:r>
      <w:r>
        <w:rPr>
          <w:szCs w:val="24"/>
        </w:rPr>
        <w:t xml:space="preserve">este número N </w:t>
      </w:r>
      <w:r w:rsidRPr="00E8685B">
        <w:rPr>
          <w:szCs w:val="24"/>
        </w:rPr>
        <w:t>para as Vias Locais. Por se tratar de atualização de projeto, a projetista c</w:t>
      </w:r>
      <w:r>
        <w:rPr>
          <w:szCs w:val="24"/>
        </w:rPr>
        <w:t>onsiderou pertinente adotá-lo.</w:t>
      </w:r>
    </w:p>
    <w:p w:rsidR="00B274CD" w:rsidRPr="005D51AF" w:rsidRDefault="00B274CD" w:rsidP="00821337">
      <w:pPr>
        <w:pStyle w:val="Ttulo3"/>
      </w:pPr>
      <w:r w:rsidRPr="005D51AF">
        <w:t>Composição do Pavimento</w:t>
      </w:r>
    </w:p>
    <w:p w:rsidR="00B274CD" w:rsidRDefault="00B274CD" w:rsidP="00B274CD">
      <w:pPr>
        <w:ind w:firstLine="1026"/>
        <w:rPr>
          <w:szCs w:val="24"/>
        </w:rPr>
      </w:pPr>
      <w:r w:rsidRPr="005D51AF">
        <w:rPr>
          <w:szCs w:val="24"/>
        </w:rPr>
        <w:t xml:space="preserve">Levando-se em conta a experiência em trabalhos de pavimentação realizados em vias públicas próximas a aqui considerada, e, também, a facilidade de execução e a disponibilidade de materiais de construção, optou-se, pela escolha de pavimento </w:t>
      </w:r>
      <w:r>
        <w:rPr>
          <w:szCs w:val="24"/>
        </w:rPr>
        <w:t>flexível</w:t>
      </w:r>
      <w:r w:rsidRPr="005D51AF">
        <w:rPr>
          <w:szCs w:val="24"/>
        </w:rPr>
        <w:t xml:space="preserve"> constituído por uma camada granular Brita 4A, uma camada </w:t>
      </w:r>
      <w:r>
        <w:rPr>
          <w:szCs w:val="24"/>
        </w:rPr>
        <w:t>cimentada de</w:t>
      </w:r>
      <w:r w:rsidRPr="005D51AF">
        <w:rPr>
          <w:szCs w:val="24"/>
        </w:rPr>
        <w:t xml:space="preserve"> Concreto Compactado a Rolo </w:t>
      </w:r>
      <w:r>
        <w:rPr>
          <w:szCs w:val="24"/>
        </w:rPr>
        <w:t xml:space="preserve">(CCR) </w:t>
      </w:r>
      <w:r w:rsidRPr="005D51AF">
        <w:rPr>
          <w:szCs w:val="24"/>
        </w:rPr>
        <w:t>e, por fim, revestimento em concreto betuminoso usinado a quente.</w:t>
      </w:r>
    </w:p>
    <w:p w:rsidR="00B274CD" w:rsidRPr="008B21EE" w:rsidRDefault="00B274CD" w:rsidP="00B274CD">
      <w:pPr>
        <w:ind w:firstLine="1026"/>
        <w:rPr>
          <w:szCs w:val="24"/>
        </w:rPr>
      </w:pPr>
      <w:r w:rsidRPr="008B21EE">
        <w:rPr>
          <w:szCs w:val="24"/>
        </w:rPr>
        <w:t>Em atendimento ao Decreto N° 852/2007 que "Dispõe sobre a obrigatoriedade da utilização de agregados reciclados, oriundos de resíduos sólidos da construção civil classe A, em todas as obras e serviços de pavimentação de vias públicas contratadas pelo Município de Curitiba", recomenda-se:</w:t>
      </w:r>
    </w:p>
    <w:p w:rsidR="00B274CD" w:rsidRPr="008B21EE" w:rsidRDefault="00B274CD" w:rsidP="009A2C6E">
      <w:pPr>
        <w:numPr>
          <w:ilvl w:val="0"/>
          <w:numId w:val="25"/>
        </w:numPr>
        <w:ind w:left="993"/>
        <w:rPr>
          <w:szCs w:val="24"/>
        </w:rPr>
      </w:pPr>
      <w:r w:rsidRPr="008B21EE">
        <w:rPr>
          <w:szCs w:val="24"/>
        </w:rPr>
        <w:t xml:space="preserve">Para as camadas de Troca da Material Inservível / Reforço de </w:t>
      </w:r>
      <w:proofErr w:type="gramStart"/>
      <w:r w:rsidRPr="008B21EE">
        <w:rPr>
          <w:szCs w:val="24"/>
        </w:rPr>
        <w:t>Sub-leito</w:t>
      </w:r>
      <w:proofErr w:type="gramEnd"/>
      <w:r>
        <w:rPr>
          <w:szCs w:val="24"/>
        </w:rPr>
        <w:t xml:space="preserve"> (Moledo e Areia)</w:t>
      </w:r>
      <w:r w:rsidRPr="008B21EE">
        <w:rPr>
          <w:szCs w:val="24"/>
        </w:rPr>
        <w:t>, utilizar 30% do volume da camada em material reciclado, adicionado por mistura.</w:t>
      </w:r>
    </w:p>
    <w:p w:rsidR="00B274CD" w:rsidRPr="008B21EE" w:rsidRDefault="00B274CD" w:rsidP="009A2C6E">
      <w:pPr>
        <w:numPr>
          <w:ilvl w:val="0"/>
          <w:numId w:val="25"/>
        </w:numPr>
        <w:ind w:left="993"/>
        <w:rPr>
          <w:szCs w:val="24"/>
        </w:rPr>
      </w:pPr>
      <w:r w:rsidRPr="008B21EE">
        <w:rPr>
          <w:szCs w:val="24"/>
        </w:rPr>
        <w:t>Para a camada de sub-base</w:t>
      </w:r>
      <w:r>
        <w:rPr>
          <w:szCs w:val="24"/>
        </w:rPr>
        <w:t xml:space="preserve"> (Brita 4A)</w:t>
      </w:r>
      <w:r w:rsidRPr="008B21EE">
        <w:rPr>
          <w:szCs w:val="24"/>
        </w:rPr>
        <w:t>, utilizar 10% do volume da camada em material reciclado, adicionado por mistura.</w:t>
      </w:r>
    </w:p>
    <w:p w:rsidR="00B274CD" w:rsidRPr="008B22D6" w:rsidRDefault="00B274CD" w:rsidP="00821337">
      <w:pPr>
        <w:pStyle w:val="Ttulo3"/>
      </w:pPr>
      <w:r w:rsidRPr="008B22D6">
        <w:t>Metodologia</w:t>
      </w:r>
    </w:p>
    <w:p w:rsidR="00B274CD" w:rsidRPr="008B22D6" w:rsidRDefault="00B274CD" w:rsidP="00B274CD">
      <w:pPr>
        <w:ind w:firstLine="1026"/>
        <w:rPr>
          <w:szCs w:val="24"/>
        </w:rPr>
      </w:pPr>
      <w:r w:rsidRPr="008B22D6">
        <w:rPr>
          <w:szCs w:val="24"/>
        </w:rPr>
        <w:t xml:space="preserve">Para dimensionamento do pavimento foram utilizados os métodos previstos nos termos de referência do Edital: Metodologia do Eng. Murilo </w:t>
      </w:r>
      <w:r>
        <w:rPr>
          <w:szCs w:val="24"/>
        </w:rPr>
        <w:t>Lopes de Souza (DNER 1966/1981)</w:t>
      </w:r>
      <w:r w:rsidRPr="006263A5">
        <w:rPr>
          <w:szCs w:val="24"/>
        </w:rPr>
        <w:t>.</w:t>
      </w:r>
    </w:p>
    <w:p w:rsidR="00B274CD" w:rsidRPr="008B22D6" w:rsidRDefault="00B274CD" w:rsidP="00821337">
      <w:pPr>
        <w:pStyle w:val="Ttulo3"/>
      </w:pPr>
      <w:r w:rsidRPr="008B22D6">
        <w:lastRenderedPageBreak/>
        <w:t>Parâmetros</w:t>
      </w:r>
    </w:p>
    <w:p w:rsidR="001A0C2B" w:rsidRDefault="001A0C2B" w:rsidP="001A0C2B">
      <w:pPr>
        <w:rPr>
          <w:noProof/>
          <w:szCs w:val="24"/>
        </w:rPr>
      </w:pPr>
      <w:r>
        <w:rPr>
          <w:noProof/>
          <w:szCs w:val="24"/>
        </w:rPr>
        <w:t xml:space="preserve">De Acordo com os Estudos Geotécnicos, o valor do CBR de projeto para o lote é de </w:t>
      </w:r>
      <w:r>
        <w:rPr>
          <w:szCs w:val="24"/>
        </w:rPr>
        <w:t>2,86</w:t>
      </w:r>
      <w:r w:rsidRPr="00AD3251">
        <w:rPr>
          <w:szCs w:val="24"/>
        </w:rPr>
        <w:t>%</w:t>
      </w:r>
      <w:r>
        <w:rPr>
          <w:noProof/>
          <w:szCs w:val="24"/>
        </w:rPr>
        <w:t xml:space="preserve">. </w:t>
      </w:r>
      <w:r w:rsidRPr="00F579C4">
        <w:rPr>
          <w:noProof/>
          <w:szCs w:val="24"/>
        </w:rPr>
        <w:t>As diretrizes de pavimentação da Secretaria Municipal de Obras Públicas – SMOP, preconizam a substituição de 1,00 m de solo para o caso de ocorrência de CBR de projeto inferior à 5%. Desta maneira, indica-se para este lote, que seja removida tal camada, e que a mesma seja substituída por 0,50 m de areia e outros 0,50 m de moledo.</w:t>
      </w:r>
    </w:p>
    <w:p w:rsidR="00B274CD" w:rsidRPr="00E8685B" w:rsidRDefault="00B274CD" w:rsidP="009A2C6E">
      <w:pPr>
        <w:pStyle w:val="PargrafodaLista"/>
        <w:numPr>
          <w:ilvl w:val="0"/>
          <w:numId w:val="26"/>
        </w:numPr>
        <w:spacing w:before="120" w:after="100" w:afterAutospacing="1" w:line="360" w:lineRule="auto"/>
        <w:ind w:left="1417" w:hanging="425"/>
        <w:jc w:val="both"/>
        <w:rPr>
          <w:rFonts w:ascii="Arial" w:hAnsi="Arial" w:cs="Arial"/>
          <w:noProof/>
          <w:szCs w:val="24"/>
        </w:rPr>
      </w:pPr>
      <w:r w:rsidRPr="00007937">
        <w:rPr>
          <w:rFonts w:ascii="Arial" w:hAnsi="Arial" w:cs="Arial"/>
          <w:noProof/>
          <w:szCs w:val="24"/>
        </w:rPr>
        <w:t xml:space="preserve">Número de repetições do eixo padrão: </w:t>
      </w:r>
      <w:r>
        <w:rPr>
          <w:rFonts w:ascii="Arial" w:hAnsi="Arial" w:cs="Arial"/>
          <w:noProof/>
          <w:szCs w:val="24"/>
        </w:rPr>
        <w:t>N = 1 x 10</w:t>
      </w:r>
      <w:r w:rsidRPr="00622FD2">
        <w:rPr>
          <w:rFonts w:ascii="Arial" w:hAnsi="Arial" w:cs="Arial"/>
          <w:noProof/>
          <w:szCs w:val="24"/>
          <w:vertAlign w:val="superscript"/>
        </w:rPr>
        <w:t>8</w:t>
      </w:r>
      <w:r>
        <w:rPr>
          <w:rFonts w:ascii="Arial" w:hAnsi="Arial" w:cs="Arial"/>
          <w:noProof/>
          <w:szCs w:val="24"/>
        </w:rPr>
        <w:t xml:space="preserve"> para Vias Marginais e </w:t>
      </w:r>
      <w:r w:rsidRPr="00007937">
        <w:rPr>
          <w:rFonts w:ascii="Arial" w:hAnsi="Arial" w:cs="Arial"/>
          <w:noProof/>
          <w:szCs w:val="24"/>
        </w:rPr>
        <w:t>N = 1 x 10</w:t>
      </w:r>
      <w:r w:rsidRPr="00336694">
        <w:rPr>
          <w:rFonts w:ascii="Arial" w:hAnsi="Arial" w:cs="Arial"/>
          <w:noProof/>
          <w:szCs w:val="24"/>
          <w:vertAlign w:val="superscript"/>
        </w:rPr>
        <w:t>7</w:t>
      </w:r>
      <w:r>
        <w:rPr>
          <w:rFonts w:ascii="Arial" w:hAnsi="Arial" w:cs="Arial"/>
          <w:noProof/>
          <w:szCs w:val="24"/>
        </w:rPr>
        <w:t xml:space="preserve"> para Vias Locais e demais vias que compõem o lote</w:t>
      </w:r>
      <w:r w:rsidRPr="00E8685B">
        <w:rPr>
          <w:rFonts w:ascii="Arial" w:hAnsi="Arial" w:cs="Arial"/>
          <w:noProof/>
          <w:szCs w:val="24"/>
        </w:rPr>
        <w:t>;</w:t>
      </w:r>
    </w:p>
    <w:p w:rsidR="00B274CD" w:rsidRDefault="00B274CD" w:rsidP="009A2C6E">
      <w:pPr>
        <w:pStyle w:val="PargrafodaLista"/>
        <w:numPr>
          <w:ilvl w:val="0"/>
          <w:numId w:val="26"/>
        </w:numPr>
        <w:spacing w:before="120" w:after="100" w:afterAutospacing="1" w:line="360" w:lineRule="auto"/>
        <w:ind w:left="1417" w:hanging="425"/>
        <w:jc w:val="both"/>
        <w:rPr>
          <w:rFonts w:ascii="Arial" w:hAnsi="Arial" w:cs="Arial"/>
          <w:noProof/>
          <w:szCs w:val="24"/>
        </w:rPr>
      </w:pPr>
      <w:r w:rsidRPr="00007937">
        <w:rPr>
          <w:rFonts w:ascii="Arial" w:hAnsi="Arial" w:cs="Arial"/>
          <w:noProof/>
          <w:szCs w:val="24"/>
        </w:rPr>
        <w:t>Coeficientes de equivalência estrutural: para o CBUQ, considerou-se K</w:t>
      </w:r>
      <w:r w:rsidRPr="00CD3494">
        <w:rPr>
          <w:rFonts w:ascii="Arial" w:hAnsi="Arial" w:cs="Arial"/>
          <w:noProof/>
          <w:szCs w:val="24"/>
        </w:rPr>
        <w:t>R</w:t>
      </w:r>
      <w:r w:rsidRPr="00007937">
        <w:rPr>
          <w:rFonts w:ascii="Arial" w:hAnsi="Arial" w:cs="Arial"/>
          <w:noProof/>
          <w:szCs w:val="24"/>
        </w:rPr>
        <w:t xml:space="preserve"> = 2,00; para a base de </w:t>
      </w:r>
      <w:r>
        <w:rPr>
          <w:rFonts w:ascii="Arial" w:hAnsi="Arial" w:cs="Arial"/>
          <w:noProof/>
          <w:szCs w:val="24"/>
        </w:rPr>
        <w:t>c</w:t>
      </w:r>
      <w:r w:rsidRPr="00007937">
        <w:rPr>
          <w:rFonts w:ascii="Arial" w:hAnsi="Arial" w:cs="Arial"/>
          <w:noProof/>
          <w:szCs w:val="24"/>
        </w:rPr>
        <w:t xml:space="preserve">oncreto compactado a </w:t>
      </w:r>
      <w:r>
        <w:rPr>
          <w:rFonts w:ascii="Arial" w:hAnsi="Arial" w:cs="Arial"/>
          <w:noProof/>
          <w:szCs w:val="24"/>
        </w:rPr>
        <w:t>r</w:t>
      </w:r>
      <w:r w:rsidRPr="00007937">
        <w:rPr>
          <w:rFonts w:ascii="Arial" w:hAnsi="Arial" w:cs="Arial"/>
          <w:noProof/>
          <w:szCs w:val="24"/>
        </w:rPr>
        <w:t>olo, K</w:t>
      </w:r>
      <w:r w:rsidRPr="00CD3494">
        <w:rPr>
          <w:rFonts w:ascii="Arial" w:hAnsi="Arial" w:cs="Arial"/>
          <w:noProof/>
          <w:szCs w:val="24"/>
        </w:rPr>
        <w:t>B</w:t>
      </w:r>
      <w:r w:rsidRPr="00007937">
        <w:rPr>
          <w:rFonts w:ascii="Arial" w:hAnsi="Arial" w:cs="Arial"/>
          <w:noProof/>
          <w:szCs w:val="24"/>
        </w:rPr>
        <w:t xml:space="preserve"> = 1,</w:t>
      </w:r>
      <w:r>
        <w:rPr>
          <w:rFonts w:ascii="Arial" w:hAnsi="Arial" w:cs="Arial"/>
          <w:noProof/>
          <w:szCs w:val="24"/>
        </w:rPr>
        <w:t>4</w:t>
      </w:r>
      <w:r w:rsidRPr="00007937">
        <w:rPr>
          <w:rFonts w:ascii="Arial" w:hAnsi="Arial" w:cs="Arial"/>
          <w:noProof/>
          <w:szCs w:val="24"/>
        </w:rPr>
        <w:t>0</w:t>
      </w:r>
      <w:r>
        <w:rPr>
          <w:rFonts w:ascii="Arial" w:hAnsi="Arial" w:cs="Arial"/>
          <w:noProof/>
          <w:szCs w:val="24"/>
        </w:rPr>
        <w:t>; para a sub-base de brita 4A, K</w:t>
      </w:r>
      <w:r w:rsidRPr="00CD3494">
        <w:rPr>
          <w:rFonts w:ascii="Arial" w:hAnsi="Arial" w:cs="Arial"/>
          <w:noProof/>
          <w:szCs w:val="24"/>
        </w:rPr>
        <w:t>s</w:t>
      </w:r>
      <w:r>
        <w:rPr>
          <w:rFonts w:ascii="Arial" w:hAnsi="Arial" w:cs="Arial"/>
          <w:noProof/>
          <w:szCs w:val="24"/>
        </w:rPr>
        <w:t xml:space="preserve"> = 0,85;</w:t>
      </w:r>
    </w:p>
    <w:p w:rsidR="00B274CD" w:rsidRPr="00C92658" w:rsidRDefault="00B274CD" w:rsidP="009A2C6E">
      <w:pPr>
        <w:pStyle w:val="PargrafodaLista"/>
        <w:numPr>
          <w:ilvl w:val="0"/>
          <w:numId w:val="26"/>
        </w:numPr>
        <w:spacing w:before="120" w:after="100" w:afterAutospacing="1" w:line="360" w:lineRule="auto"/>
        <w:ind w:left="1417" w:hanging="425"/>
        <w:jc w:val="both"/>
        <w:rPr>
          <w:rFonts w:ascii="Arial" w:hAnsi="Arial" w:cs="Arial"/>
          <w:noProof/>
          <w:szCs w:val="24"/>
        </w:rPr>
      </w:pPr>
      <w:r w:rsidRPr="00C92658">
        <w:rPr>
          <w:rFonts w:ascii="Arial" w:hAnsi="Arial" w:cs="Arial"/>
          <w:noProof/>
          <w:szCs w:val="24"/>
        </w:rPr>
        <w:t>Para as camadas de substituição do material do subleito (areia e moledo) foi considerado um ISC de 5%. Já para a camada de Sub-base foi considerado um ISC de 20%.</w:t>
      </w:r>
    </w:p>
    <w:p w:rsidR="00B274CD" w:rsidRPr="008B22D6" w:rsidRDefault="00B274CD" w:rsidP="00821337">
      <w:pPr>
        <w:pStyle w:val="Ttulo3"/>
      </w:pPr>
      <w:r w:rsidRPr="008B22D6">
        <w:t xml:space="preserve">Dimensionamento </w:t>
      </w:r>
    </w:p>
    <w:p w:rsidR="00B274CD" w:rsidRPr="009C1E28" w:rsidRDefault="00B274CD" w:rsidP="00B274CD">
      <w:pPr>
        <w:ind w:firstLine="1026"/>
        <w:rPr>
          <w:szCs w:val="24"/>
        </w:rPr>
      </w:pPr>
      <w:r w:rsidRPr="008B22D6">
        <w:rPr>
          <w:szCs w:val="24"/>
        </w:rPr>
        <w:t xml:space="preserve">A estrutura dimensionada para o trecho em questão é decorrente da análise das estruturas determinadas pelos métodos preconizados pelo DNIT. </w:t>
      </w:r>
      <w:r w:rsidRPr="009C1E28">
        <w:rPr>
          <w:szCs w:val="24"/>
        </w:rPr>
        <w:t>As espessuras das camadas foram obtidas pela resolução suc</w:t>
      </w:r>
      <w:r>
        <w:rPr>
          <w:szCs w:val="24"/>
        </w:rPr>
        <w:t xml:space="preserve">essiva das seguintes inequações e </w:t>
      </w:r>
      <w:r w:rsidRPr="008B22D6">
        <w:rPr>
          <w:szCs w:val="24"/>
        </w:rPr>
        <w:t>estão apresentadas a seguir:</w:t>
      </w:r>
    </w:p>
    <w:p w:rsidR="00B274CD" w:rsidRPr="009C1E28" w:rsidRDefault="00B274CD" w:rsidP="00B274CD">
      <w:pPr>
        <w:rPr>
          <w:szCs w:val="24"/>
        </w:rPr>
      </w:pPr>
      <w:r w:rsidRPr="009C1E28">
        <w:rPr>
          <w:szCs w:val="24"/>
        </w:rPr>
        <w:t>R. K</w:t>
      </w:r>
      <w:r w:rsidRPr="009C1E28">
        <w:rPr>
          <w:szCs w:val="24"/>
          <w:vertAlign w:val="subscript"/>
        </w:rPr>
        <w:t>R</w:t>
      </w:r>
      <w:r w:rsidRPr="009C1E28">
        <w:rPr>
          <w:szCs w:val="24"/>
        </w:rPr>
        <w:t xml:space="preserve"> + B. K</w:t>
      </w:r>
      <w:r w:rsidRPr="009C1E28">
        <w:rPr>
          <w:szCs w:val="24"/>
          <w:vertAlign w:val="subscript"/>
        </w:rPr>
        <w:t xml:space="preserve">B </w:t>
      </w:r>
      <w:r w:rsidRPr="009C1E28">
        <w:rPr>
          <w:szCs w:val="24"/>
        </w:rPr>
        <w:t>≥ H</w:t>
      </w:r>
      <w:r w:rsidRPr="009C1E28">
        <w:rPr>
          <w:szCs w:val="24"/>
          <w:vertAlign w:val="subscript"/>
        </w:rPr>
        <w:t>20</w:t>
      </w:r>
    </w:p>
    <w:p w:rsidR="00B274CD" w:rsidRDefault="00B274CD" w:rsidP="00B274CD">
      <w:pPr>
        <w:rPr>
          <w:szCs w:val="24"/>
          <w:vertAlign w:val="subscript"/>
        </w:rPr>
      </w:pPr>
      <w:proofErr w:type="gramStart"/>
      <w:r w:rsidRPr="009C1E28">
        <w:rPr>
          <w:szCs w:val="24"/>
        </w:rPr>
        <w:t>R.</w:t>
      </w:r>
      <w:proofErr w:type="gramEnd"/>
      <w:r w:rsidRPr="009C1E28">
        <w:rPr>
          <w:szCs w:val="24"/>
        </w:rPr>
        <w:t>K</w:t>
      </w:r>
      <w:r w:rsidRPr="009C1E28">
        <w:rPr>
          <w:szCs w:val="24"/>
          <w:vertAlign w:val="subscript"/>
        </w:rPr>
        <w:t>R</w:t>
      </w:r>
      <w:r w:rsidRPr="009C1E28">
        <w:rPr>
          <w:szCs w:val="24"/>
        </w:rPr>
        <w:t>+ B.K</w:t>
      </w:r>
      <w:r w:rsidRPr="009C1E28">
        <w:rPr>
          <w:szCs w:val="24"/>
          <w:vertAlign w:val="subscript"/>
        </w:rPr>
        <w:t>B</w:t>
      </w:r>
      <w:r w:rsidRPr="009C1E28">
        <w:rPr>
          <w:szCs w:val="24"/>
        </w:rPr>
        <w:t>+</w:t>
      </w:r>
      <w:proofErr w:type="spellStart"/>
      <w:r w:rsidRPr="009C1E28">
        <w:rPr>
          <w:szCs w:val="24"/>
        </w:rPr>
        <w:t>SB.K</w:t>
      </w:r>
      <w:r w:rsidRPr="009C1E28">
        <w:rPr>
          <w:szCs w:val="24"/>
          <w:vertAlign w:val="subscript"/>
        </w:rPr>
        <w:t>SB</w:t>
      </w:r>
      <w:proofErr w:type="spellEnd"/>
      <w:r w:rsidRPr="009C1E28">
        <w:rPr>
          <w:szCs w:val="24"/>
          <w:vertAlign w:val="subscript"/>
        </w:rPr>
        <w:t xml:space="preserve"> </w:t>
      </w:r>
      <w:r w:rsidRPr="009C1E28">
        <w:rPr>
          <w:szCs w:val="24"/>
        </w:rPr>
        <w:t xml:space="preserve">≥ </w:t>
      </w:r>
      <w:proofErr w:type="spellStart"/>
      <w:r w:rsidRPr="009C1E28">
        <w:rPr>
          <w:szCs w:val="24"/>
        </w:rPr>
        <w:t>H</w:t>
      </w:r>
      <w:r w:rsidRPr="009C1E28">
        <w:rPr>
          <w:szCs w:val="24"/>
          <w:vertAlign w:val="subscript"/>
        </w:rPr>
        <w:t>t</w:t>
      </w:r>
      <w:proofErr w:type="spellEnd"/>
    </w:p>
    <w:p w:rsidR="00B274CD" w:rsidRDefault="00B274CD" w:rsidP="00B274CD">
      <w:pPr>
        <w:rPr>
          <w:szCs w:val="24"/>
          <w:vertAlign w:val="superscript"/>
        </w:rPr>
      </w:pPr>
      <w:proofErr w:type="spellStart"/>
      <w:r w:rsidRPr="009C1E28">
        <w:rPr>
          <w:szCs w:val="24"/>
        </w:rPr>
        <w:t>H</w:t>
      </w:r>
      <w:r w:rsidRPr="009C1E28">
        <w:rPr>
          <w:szCs w:val="24"/>
          <w:vertAlign w:val="subscript"/>
        </w:rPr>
        <w:t>t</w:t>
      </w:r>
      <w:proofErr w:type="spellEnd"/>
      <w:r>
        <w:rPr>
          <w:szCs w:val="24"/>
        </w:rPr>
        <w:t>= 77,67*</w:t>
      </w:r>
      <w:proofErr w:type="gramStart"/>
      <w:r>
        <w:rPr>
          <w:szCs w:val="24"/>
        </w:rPr>
        <w:t>N</w:t>
      </w:r>
      <w:r>
        <w:rPr>
          <w:szCs w:val="24"/>
          <w:vertAlign w:val="superscript"/>
        </w:rPr>
        <w:t>0,</w:t>
      </w:r>
      <w:proofErr w:type="gramEnd"/>
      <w:r>
        <w:rPr>
          <w:szCs w:val="24"/>
          <w:vertAlign w:val="superscript"/>
        </w:rPr>
        <w:t>0482</w:t>
      </w:r>
      <w:r>
        <w:rPr>
          <w:szCs w:val="24"/>
        </w:rPr>
        <w:t>*CBR</w:t>
      </w:r>
      <w:r>
        <w:rPr>
          <w:szCs w:val="24"/>
          <w:vertAlign w:val="superscript"/>
        </w:rPr>
        <w:t>-0,598</w:t>
      </w:r>
    </w:p>
    <w:p w:rsidR="00A13FB7" w:rsidRPr="006B4B2A" w:rsidRDefault="00A13FB7" w:rsidP="00B274CD">
      <w:pPr>
        <w:rPr>
          <w:sz w:val="2"/>
          <w:szCs w:val="24"/>
          <w:vertAlign w:val="superscript"/>
        </w:rPr>
      </w:pPr>
    </w:p>
    <w:p w:rsidR="00B274CD" w:rsidRDefault="00B274CD" w:rsidP="00821337">
      <w:pPr>
        <w:pStyle w:val="Ttulo3"/>
      </w:pPr>
      <w:r w:rsidRPr="00622FD2">
        <w:t>Vias Marginais</w:t>
      </w:r>
      <w:r>
        <w:t xml:space="preserve"> - </w:t>
      </w:r>
      <w:r w:rsidRPr="008B22D6">
        <w:t>Soluç</w:t>
      </w:r>
      <w:r>
        <w:t>ão</w:t>
      </w:r>
      <w:r w:rsidRPr="008B22D6">
        <w:t xml:space="preserve"> Adotada</w:t>
      </w:r>
    </w:p>
    <w:p w:rsidR="00B274CD" w:rsidRDefault="00B274CD" w:rsidP="00B274CD">
      <w:pPr>
        <w:ind w:firstLine="1026"/>
        <w:rPr>
          <w:szCs w:val="24"/>
        </w:rPr>
      </w:pPr>
      <w:r w:rsidRPr="006263A5">
        <w:rPr>
          <w:szCs w:val="24"/>
        </w:rPr>
        <w:t>Aplicando as inequações do método, tem-se:</w:t>
      </w:r>
    </w:p>
    <w:p w:rsidR="00143302" w:rsidRPr="006263A5" w:rsidRDefault="00143302" w:rsidP="00B274CD">
      <w:pPr>
        <w:ind w:firstLine="1026"/>
        <w:rPr>
          <w:szCs w:val="24"/>
        </w:rPr>
      </w:pPr>
    </w:p>
    <w:tbl>
      <w:tblPr>
        <w:tblpPr w:leftFromText="141" w:rightFromText="141" w:vertAnchor="text" w:horzAnchor="margin" w:tblpXSpec="center" w:tblpY="25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251"/>
        <w:gridCol w:w="997"/>
        <w:gridCol w:w="864"/>
        <w:gridCol w:w="850"/>
        <w:gridCol w:w="851"/>
        <w:gridCol w:w="850"/>
        <w:gridCol w:w="857"/>
      </w:tblGrid>
      <w:tr w:rsidR="00B274CD" w:rsidRPr="008B22D6" w:rsidTr="00821337">
        <w:trPr>
          <w:trHeight w:val="696"/>
        </w:trPr>
        <w:tc>
          <w:tcPr>
            <w:tcW w:w="2802"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lastRenderedPageBreak/>
              <w:t>Rua</w:t>
            </w:r>
          </w:p>
        </w:tc>
        <w:tc>
          <w:tcPr>
            <w:tcW w:w="1251"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N (USACE)</w:t>
            </w:r>
          </w:p>
        </w:tc>
        <w:tc>
          <w:tcPr>
            <w:tcW w:w="997"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CBR (%)</w:t>
            </w:r>
          </w:p>
        </w:tc>
        <w:tc>
          <w:tcPr>
            <w:tcW w:w="4272" w:type="dxa"/>
            <w:gridSpan w:val="5"/>
            <w:shd w:val="clear" w:color="auto" w:fill="D9D9D9"/>
            <w:vAlign w:val="center"/>
          </w:tcPr>
          <w:p w:rsidR="00B274CD" w:rsidRPr="00622FD2" w:rsidRDefault="00B274CD" w:rsidP="00817BC0">
            <w:pPr>
              <w:ind w:firstLine="0"/>
              <w:jc w:val="center"/>
              <w:rPr>
                <w:b/>
                <w:szCs w:val="24"/>
              </w:rPr>
            </w:pPr>
            <w:r w:rsidRPr="00622FD2">
              <w:rPr>
                <w:b/>
                <w:szCs w:val="24"/>
              </w:rPr>
              <w:t>Método Dimensionamento Eng. Murilo Lopes de Souza.</w:t>
            </w:r>
          </w:p>
        </w:tc>
      </w:tr>
      <w:tr w:rsidR="00B274CD" w:rsidRPr="008B22D6" w:rsidTr="00821337">
        <w:trPr>
          <w:trHeight w:val="725"/>
        </w:trPr>
        <w:tc>
          <w:tcPr>
            <w:tcW w:w="2802" w:type="dxa"/>
            <w:vMerge/>
            <w:shd w:val="clear" w:color="auto" w:fill="D9D9D9"/>
            <w:vAlign w:val="center"/>
          </w:tcPr>
          <w:p w:rsidR="00B274CD" w:rsidRPr="00622FD2" w:rsidRDefault="00B274CD" w:rsidP="00817BC0">
            <w:pPr>
              <w:ind w:firstLine="0"/>
              <w:jc w:val="center"/>
              <w:rPr>
                <w:b/>
                <w:szCs w:val="24"/>
              </w:rPr>
            </w:pPr>
          </w:p>
        </w:tc>
        <w:tc>
          <w:tcPr>
            <w:tcW w:w="1251" w:type="dxa"/>
            <w:vMerge/>
            <w:shd w:val="clear" w:color="auto" w:fill="D9D9D9"/>
            <w:vAlign w:val="center"/>
          </w:tcPr>
          <w:p w:rsidR="00B274CD" w:rsidRPr="00622FD2" w:rsidRDefault="00B274CD" w:rsidP="00817BC0">
            <w:pPr>
              <w:ind w:firstLine="0"/>
              <w:jc w:val="center"/>
              <w:rPr>
                <w:b/>
                <w:szCs w:val="24"/>
              </w:rPr>
            </w:pPr>
          </w:p>
        </w:tc>
        <w:tc>
          <w:tcPr>
            <w:tcW w:w="997" w:type="dxa"/>
            <w:vMerge/>
            <w:shd w:val="clear" w:color="auto" w:fill="D9D9D9"/>
            <w:vAlign w:val="center"/>
          </w:tcPr>
          <w:p w:rsidR="00B274CD" w:rsidRPr="00622FD2" w:rsidRDefault="00B274CD" w:rsidP="00817BC0">
            <w:pPr>
              <w:ind w:firstLine="0"/>
              <w:jc w:val="center"/>
              <w:rPr>
                <w:b/>
                <w:szCs w:val="24"/>
              </w:rPr>
            </w:pPr>
          </w:p>
        </w:tc>
        <w:tc>
          <w:tcPr>
            <w:tcW w:w="864" w:type="dxa"/>
            <w:shd w:val="clear" w:color="auto" w:fill="D9D9D9"/>
            <w:vAlign w:val="center"/>
          </w:tcPr>
          <w:p w:rsidR="00B274CD" w:rsidRPr="00622FD2" w:rsidRDefault="00B274CD" w:rsidP="00817BC0">
            <w:pPr>
              <w:ind w:firstLine="0"/>
              <w:jc w:val="center"/>
              <w:rPr>
                <w:b/>
                <w:szCs w:val="24"/>
              </w:rPr>
            </w:pPr>
            <w:r w:rsidRPr="00622FD2">
              <w:rPr>
                <w:b/>
                <w:szCs w:val="24"/>
              </w:rPr>
              <w:t>t (cm)</w:t>
            </w:r>
          </w:p>
        </w:tc>
        <w:tc>
          <w:tcPr>
            <w:tcW w:w="850" w:type="dxa"/>
            <w:shd w:val="clear" w:color="auto" w:fill="D9D9D9"/>
            <w:vAlign w:val="center"/>
          </w:tcPr>
          <w:p w:rsidR="00B274CD" w:rsidRPr="00622FD2" w:rsidRDefault="00B274CD" w:rsidP="00817BC0">
            <w:pPr>
              <w:ind w:firstLine="0"/>
              <w:jc w:val="center"/>
              <w:rPr>
                <w:b/>
                <w:szCs w:val="24"/>
              </w:rPr>
            </w:pPr>
            <w:proofErr w:type="spellStart"/>
            <w:r w:rsidRPr="00622FD2">
              <w:rPr>
                <w:b/>
                <w:szCs w:val="24"/>
              </w:rPr>
              <w:t>H</w:t>
            </w:r>
            <w:r w:rsidRPr="00622FD2">
              <w:rPr>
                <w:b/>
                <w:szCs w:val="24"/>
                <w:vertAlign w:val="subscript"/>
              </w:rPr>
              <w:t>cb</w:t>
            </w:r>
            <w:proofErr w:type="spellEnd"/>
            <w:r w:rsidRPr="00622FD2">
              <w:rPr>
                <w:b/>
                <w:szCs w:val="24"/>
              </w:rPr>
              <w:t xml:space="preserve"> (cm)</w:t>
            </w:r>
          </w:p>
        </w:tc>
        <w:tc>
          <w:tcPr>
            <w:tcW w:w="851" w:type="dxa"/>
            <w:shd w:val="clear" w:color="auto" w:fill="D9D9D9"/>
            <w:vAlign w:val="center"/>
          </w:tcPr>
          <w:p w:rsidR="00B274CD" w:rsidRPr="00622FD2" w:rsidRDefault="00B274CD" w:rsidP="00817BC0">
            <w:pPr>
              <w:ind w:firstLine="0"/>
              <w:jc w:val="center"/>
              <w:rPr>
                <w:b/>
                <w:szCs w:val="24"/>
              </w:rPr>
            </w:pPr>
            <w:r w:rsidRPr="00622FD2">
              <w:rPr>
                <w:b/>
                <w:szCs w:val="24"/>
              </w:rPr>
              <w:t>H</w:t>
            </w:r>
            <w:r w:rsidRPr="00622FD2">
              <w:rPr>
                <w:b/>
                <w:szCs w:val="24"/>
                <w:vertAlign w:val="subscript"/>
              </w:rPr>
              <w:t>20</w:t>
            </w:r>
          </w:p>
        </w:tc>
        <w:tc>
          <w:tcPr>
            <w:tcW w:w="850" w:type="dxa"/>
            <w:shd w:val="clear" w:color="auto" w:fill="D9D9D9"/>
            <w:vAlign w:val="center"/>
          </w:tcPr>
          <w:p w:rsidR="00B274CD" w:rsidRPr="00622FD2" w:rsidRDefault="00B274CD" w:rsidP="00817BC0">
            <w:pPr>
              <w:ind w:firstLine="0"/>
              <w:jc w:val="center"/>
              <w:rPr>
                <w:b/>
                <w:szCs w:val="24"/>
              </w:rPr>
            </w:pPr>
            <w:proofErr w:type="spellStart"/>
            <w:r w:rsidRPr="00622FD2">
              <w:rPr>
                <w:b/>
                <w:szCs w:val="24"/>
              </w:rPr>
              <w:t>H</w:t>
            </w:r>
            <w:r w:rsidRPr="00622FD2">
              <w:rPr>
                <w:b/>
                <w:szCs w:val="24"/>
                <w:vertAlign w:val="subscript"/>
              </w:rPr>
              <w:t>base</w:t>
            </w:r>
            <w:proofErr w:type="spellEnd"/>
          </w:p>
        </w:tc>
        <w:tc>
          <w:tcPr>
            <w:tcW w:w="857" w:type="dxa"/>
            <w:shd w:val="clear" w:color="auto" w:fill="D9D9D9"/>
            <w:vAlign w:val="center"/>
          </w:tcPr>
          <w:p w:rsidR="00B274CD" w:rsidRPr="00622FD2" w:rsidRDefault="00B274CD" w:rsidP="00817BC0">
            <w:pPr>
              <w:ind w:firstLine="0"/>
              <w:jc w:val="center"/>
              <w:rPr>
                <w:b/>
                <w:szCs w:val="24"/>
              </w:rPr>
            </w:pPr>
            <w:r w:rsidRPr="00622FD2">
              <w:rPr>
                <w:b/>
                <w:szCs w:val="24"/>
              </w:rPr>
              <w:t>H</w:t>
            </w:r>
            <w:r w:rsidRPr="00622FD2">
              <w:rPr>
                <w:b/>
                <w:szCs w:val="24"/>
                <w:vertAlign w:val="subscript"/>
              </w:rPr>
              <w:t>SBS</w:t>
            </w:r>
          </w:p>
        </w:tc>
      </w:tr>
      <w:tr w:rsidR="00B274CD" w:rsidRPr="008B22D6" w:rsidTr="00821337">
        <w:tc>
          <w:tcPr>
            <w:tcW w:w="2802" w:type="dxa"/>
            <w:vAlign w:val="center"/>
          </w:tcPr>
          <w:p w:rsidR="00B274CD" w:rsidRPr="00622FD2" w:rsidRDefault="00B274CD" w:rsidP="00143302">
            <w:pPr>
              <w:spacing w:before="40" w:after="40"/>
              <w:ind w:firstLine="0"/>
              <w:jc w:val="center"/>
              <w:rPr>
                <w:rFonts w:eastAsia="Arial Unicode MS"/>
                <w:szCs w:val="24"/>
              </w:rPr>
            </w:pPr>
            <w:r w:rsidRPr="00622FD2">
              <w:rPr>
                <w:szCs w:val="24"/>
              </w:rPr>
              <w:t>Vias Marginais</w:t>
            </w:r>
          </w:p>
        </w:tc>
        <w:tc>
          <w:tcPr>
            <w:tcW w:w="1251"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1,00E+08</w:t>
            </w:r>
          </w:p>
        </w:tc>
        <w:tc>
          <w:tcPr>
            <w:tcW w:w="997"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w:t>
            </w:r>
          </w:p>
        </w:tc>
        <w:tc>
          <w:tcPr>
            <w:tcW w:w="86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72,09</w:t>
            </w:r>
          </w:p>
        </w:tc>
        <w:tc>
          <w:tcPr>
            <w:tcW w:w="85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13,0</w:t>
            </w:r>
          </w:p>
        </w:tc>
        <w:tc>
          <w:tcPr>
            <w:tcW w:w="851"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31,47</w:t>
            </w:r>
          </w:p>
        </w:tc>
        <w:tc>
          <w:tcPr>
            <w:tcW w:w="85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3,09</w:t>
            </w:r>
          </w:p>
        </w:tc>
        <w:tc>
          <w:tcPr>
            <w:tcW w:w="857" w:type="dxa"/>
            <w:vAlign w:val="center"/>
          </w:tcPr>
          <w:p w:rsidR="00B274CD" w:rsidRPr="00622FD2" w:rsidRDefault="00B274CD" w:rsidP="00817BC0">
            <w:pPr>
              <w:spacing w:before="40" w:after="40"/>
              <w:ind w:firstLine="0"/>
              <w:jc w:val="center"/>
              <w:rPr>
                <w:rFonts w:eastAsia="Arial Unicode MS"/>
                <w:szCs w:val="24"/>
              </w:rPr>
            </w:pPr>
            <w:r w:rsidRPr="00622FD2">
              <w:rPr>
                <w:szCs w:val="24"/>
              </w:rPr>
              <w:t>29,52</w:t>
            </w:r>
          </w:p>
        </w:tc>
      </w:tr>
    </w:tbl>
    <w:p w:rsidR="00B274CD" w:rsidRDefault="00B274CD" w:rsidP="00B274CD">
      <w:pPr>
        <w:ind w:firstLine="1026"/>
        <w:rPr>
          <w:szCs w:val="24"/>
        </w:rPr>
      </w:pPr>
    </w:p>
    <w:p w:rsidR="00B274CD" w:rsidRDefault="00B274CD" w:rsidP="00B274CD">
      <w:pPr>
        <w:ind w:firstLine="1026"/>
        <w:rPr>
          <w:szCs w:val="24"/>
        </w:rPr>
      </w:pPr>
      <w:r>
        <w:rPr>
          <w:szCs w:val="24"/>
        </w:rPr>
        <w:t>Com isso a estrutura do pavimento novo das vias marginais é a seguinte:</w:t>
      </w:r>
    </w:p>
    <w:p w:rsidR="00B274CD" w:rsidRDefault="00B274CD" w:rsidP="00B274CD">
      <w:pPr>
        <w:ind w:firstLine="1026"/>
        <w:rPr>
          <w:szCs w:val="24"/>
        </w:rPr>
      </w:pPr>
    </w:p>
    <w:tbl>
      <w:tblPr>
        <w:tblW w:w="945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7"/>
        <w:gridCol w:w="1134"/>
        <w:gridCol w:w="993"/>
        <w:gridCol w:w="1134"/>
        <w:gridCol w:w="1132"/>
        <w:gridCol w:w="989"/>
      </w:tblGrid>
      <w:tr w:rsidR="00B274CD" w:rsidRPr="008B22D6" w:rsidTr="00817BC0">
        <w:tc>
          <w:tcPr>
            <w:tcW w:w="4077" w:type="dxa"/>
            <w:shd w:val="clear" w:color="auto" w:fill="D9D9D9"/>
            <w:vAlign w:val="center"/>
          </w:tcPr>
          <w:p w:rsidR="00B274CD" w:rsidRPr="00622FD2" w:rsidRDefault="00B274CD" w:rsidP="00817BC0">
            <w:pPr>
              <w:ind w:firstLine="0"/>
              <w:jc w:val="center"/>
              <w:rPr>
                <w:b/>
                <w:szCs w:val="24"/>
              </w:rPr>
            </w:pPr>
            <w:r w:rsidRPr="00622FD2">
              <w:rPr>
                <w:b/>
                <w:szCs w:val="24"/>
              </w:rPr>
              <w:t>Pavimento Adotado (cm)</w:t>
            </w:r>
          </w:p>
        </w:tc>
        <w:tc>
          <w:tcPr>
            <w:tcW w:w="1134"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CBUQ</w:t>
            </w:r>
          </w:p>
        </w:tc>
        <w:tc>
          <w:tcPr>
            <w:tcW w:w="993"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CCR</w:t>
            </w:r>
          </w:p>
        </w:tc>
        <w:tc>
          <w:tcPr>
            <w:tcW w:w="1134" w:type="dxa"/>
            <w:shd w:val="clear" w:color="auto" w:fill="D9D9D9"/>
            <w:vAlign w:val="center"/>
          </w:tcPr>
          <w:p w:rsidR="00B274CD" w:rsidRPr="00622FD2" w:rsidRDefault="00B274CD" w:rsidP="00817BC0">
            <w:pPr>
              <w:spacing w:before="40" w:after="40"/>
              <w:ind w:right="-238" w:firstLine="0"/>
              <w:rPr>
                <w:rFonts w:eastAsia="Arial Unicode MS"/>
                <w:b/>
                <w:szCs w:val="24"/>
              </w:rPr>
            </w:pPr>
            <w:r w:rsidRPr="00622FD2">
              <w:rPr>
                <w:b/>
                <w:szCs w:val="24"/>
              </w:rPr>
              <w:t>Brita 4A</w:t>
            </w:r>
          </w:p>
        </w:tc>
        <w:tc>
          <w:tcPr>
            <w:tcW w:w="1132"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Moledo</w:t>
            </w:r>
          </w:p>
        </w:tc>
        <w:tc>
          <w:tcPr>
            <w:tcW w:w="989" w:type="dxa"/>
            <w:shd w:val="clear" w:color="auto" w:fill="D9D9D9"/>
            <w:vAlign w:val="center"/>
          </w:tcPr>
          <w:p w:rsidR="00B274CD" w:rsidRPr="00622FD2" w:rsidRDefault="00B274CD" w:rsidP="00817BC0">
            <w:pPr>
              <w:ind w:firstLine="0"/>
              <w:jc w:val="center"/>
              <w:rPr>
                <w:b/>
                <w:szCs w:val="24"/>
              </w:rPr>
            </w:pPr>
            <w:r w:rsidRPr="00622FD2">
              <w:rPr>
                <w:b/>
                <w:szCs w:val="24"/>
              </w:rPr>
              <w:t>Areia</w:t>
            </w:r>
          </w:p>
        </w:tc>
      </w:tr>
      <w:tr w:rsidR="00B274CD" w:rsidRPr="008B22D6" w:rsidTr="00817BC0">
        <w:tc>
          <w:tcPr>
            <w:tcW w:w="4077" w:type="dxa"/>
            <w:vAlign w:val="center"/>
          </w:tcPr>
          <w:p w:rsidR="00B274CD" w:rsidRPr="00622FD2" w:rsidRDefault="00B274CD" w:rsidP="00817BC0">
            <w:pPr>
              <w:spacing w:before="40" w:after="40"/>
              <w:ind w:firstLine="0"/>
              <w:jc w:val="center"/>
              <w:rPr>
                <w:rFonts w:eastAsia="Arial Unicode MS"/>
                <w:szCs w:val="24"/>
              </w:rPr>
            </w:pPr>
            <w:r w:rsidRPr="00622FD2">
              <w:rPr>
                <w:szCs w:val="24"/>
              </w:rPr>
              <w:t>Vias Marginais</w:t>
            </w:r>
          </w:p>
        </w:tc>
        <w:tc>
          <w:tcPr>
            <w:tcW w:w="1134" w:type="dxa"/>
            <w:vAlign w:val="center"/>
          </w:tcPr>
          <w:p w:rsidR="00B274CD" w:rsidRPr="00622FD2" w:rsidRDefault="00B274CD" w:rsidP="00817BC0">
            <w:pPr>
              <w:spacing w:before="40" w:after="40"/>
              <w:ind w:firstLine="0"/>
              <w:jc w:val="center"/>
              <w:rPr>
                <w:szCs w:val="24"/>
              </w:rPr>
            </w:pPr>
            <w:r w:rsidRPr="00622FD2">
              <w:rPr>
                <w:szCs w:val="24"/>
              </w:rPr>
              <w:t>13,0</w:t>
            </w:r>
          </w:p>
        </w:tc>
        <w:tc>
          <w:tcPr>
            <w:tcW w:w="993"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15</w:t>
            </w:r>
          </w:p>
        </w:tc>
        <w:tc>
          <w:tcPr>
            <w:tcW w:w="113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w:t>
            </w:r>
          </w:p>
        </w:tc>
        <w:tc>
          <w:tcPr>
            <w:tcW w:w="1132"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c>
          <w:tcPr>
            <w:tcW w:w="989"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r>
    </w:tbl>
    <w:p w:rsidR="00B274CD" w:rsidRPr="00B274CD" w:rsidRDefault="00B274CD" w:rsidP="00B274CD"/>
    <w:p w:rsidR="00B274CD" w:rsidRDefault="00B274CD" w:rsidP="00821337">
      <w:pPr>
        <w:pStyle w:val="Ttulo3"/>
      </w:pPr>
      <w:r w:rsidRPr="00622FD2">
        <w:t xml:space="preserve">Vias </w:t>
      </w:r>
      <w:r>
        <w:t xml:space="preserve">Locais e Demais Vias que Compõem o Lote - </w:t>
      </w:r>
      <w:r w:rsidRPr="008B22D6">
        <w:t>Soluç</w:t>
      </w:r>
      <w:r>
        <w:t>ão</w:t>
      </w:r>
      <w:r w:rsidRPr="008B22D6">
        <w:t xml:space="preserve"> Adotada</w:t>
      </w:r>
    </w:p>
    <w:p w:rsidR="00B274CD" w:rsidRDefault="00B274CD" w:rsidP="00B274CD">
      <w:pPr>
        <w:ind w:firstLine="1026"/>
        <w:rPr>
          <w:szCs w:val="24"/>
        </w:rPr>
      </w:pPr>
      <w:r w:rsidRPr="006263A5">
        <w:rPr>
          <w:szCs w:val="24"/>
        </w:rPr>
        <w:t>Aplicando as inequações do método, tem-se:</w:t>
      </w:r>
    </w:p>
    <w:tbl>
      <w:tblPr>
        <w:tblW w:w="931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251"/>
        <w:gridCol w:w="997"/>
        <w:gridCol w:w="864"/>
        <w:gridCol w:w="850"/>
        <w:gridCol w:w="851"/>
        <w:gridCol w:w="850"/>
        <w:gridCol w:w="851"/>
      </w:tblGrid>
      <w:tr w:rsidR="00B274CD" w:rsidRPr="001C15D4" w:rsidTr="00821337">
        <w:trPr>
          <w:trHeight w:val="793"/>
          <w:jc w:val="center"/>
        </w:trPr>
        <w:tc>
          <w:tcPr>
            <w:tcW w:w="2802"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Rua</w:t>
            </w:r>
          </w:p>
        </w:tc>
        <w:tc>
          <w:tcPr>
            <w:tcW w:w="1251"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N (USACE)</w:t>
            </w:r>
          </w:p>
        </w:tc>
        <w:tc>
          <w:tcPr>
            <w:tcW w:w="997"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CBR (%)</w:t>
            </w:r>
          </w:p>
        </w:tc>
        <w:tc>
          <w:tcPr>
            <w:tcW w:w="4266" w:type="dxa"/>
            <w:gridSpan w:val="5"/>
            <w:shd w:val="clear" w:color="auto" w:fill="D9D9D9"/>
            <w:vAlign w:val="center"/>
          </w:tcPr>
          <w:p w:rsidR="00B274CD" w:rsidRPr="00622FD2" w:rsidRDefault="00B274CD" w:rsidP="00817BC0">
            <w:pPr>
              <w:ind w:firstLine="0"/>
              <w:jc w:val="center"/>
              <w:rPr>
                <w:b/>
                <w:szCs w:val="24"/>
              </w:rPr>
            </w:pPr>
            <w:r w:rsidRPr="00622FD2">
              <w:rPr>
                <w:b/>
                <w:szCs w:val="24"/>
              </w:rPr>
              <w:t>Método Dimensionamento do Eng. Murilo Lopes de Souza</w:t>
            </w:r>
          </w:p>
        </w:tc>
      </w:tr>
      <w:tr w:rsidR="00B274CD" w:rsidRPr="001C15D4" w:rsidTr="00821337">
        <w:trPr>
          <w:trHeight w:val="763"/>
          <w:jc w:val="center"/>
        </w:trPr>
        <w:tc>
          <w:tcPr>
            <w:tcW w:w="2802" w:type="dxa"/>
            <w:vMerge/>
            <w:shd w:val="clear" w:color="auto" w:fill="D9D9D9"/>
            <w:vAlign w:val="center"/>
          </w:tcPr>
          <w:p w:rsidR="00B274CD" w:rsidRPr="00622FD2" w:rsidRDefault="00B274CD" w:rsidP="00817BC0">
            <w:pPr>
              <w:ind w:firstLine="0"/>
              <w:jc w:val="center"/>
              <w:rPr>
                <w:b/>
                <w:szCs w:val="24"/>
              </w:rPr>
            </w:pPr>
          </w:p>
        </w:tc>
        <w:tc>
          <w:tcPr>
            <w:tcW w:w="1251" w:type="dxa"/>
            <w:vMerge/>
            <w:shd w:val="clear" w:color="auto" w:fill="D9D9D9"/>
            <w:vAlign w:val="center"/>
          </w:tcPr>
          <w:p w:rsidR="00B274CD" w:rsidRPr="00622FD2" w:rsidRDefault="00B274CD" w:rsidP="00817BC0">
            <w:pPr>
              <w:ind w:firstLine="0"/>
              <w:jc w:val="center"/>
              <w:rPr>
                <w:b/>
                <w:szCs w:val="24"/>
              </w:rPr>
            </w:pPr>
          </w:p>
        </w:tc>
        <w:tc>
          <w:tcPr>
            <w:tcW w:w="997" w:type="dxa"/>
            <w:vMerge/>
            <w:shd w:val="clear" w:color="auto" w:fill="D9D9D9"/>
            <w:vAlign w:val="center"/>
          </w:tcPr>
          <w:p w:rsidR="00B274CD" w:rsidRPr="00622FD2" w:rsidRDefault="00B274CD" w:rsidP="00817BC0">
            <w:pPr>
              <w:ind w:firstLine="0"/>
              <w:jc w:val="center"/>
              <w:rPr>
                <w:b/>
                <w:szCs w:val="24"/>
              </w:rPr>
            </w:pPr>
          </w:p>
        </w:tc>
        <w:tc>
          <w:tcPr>
            <w:tcW w:w="864" w:type="dxa"/>
            <w:shd w:val="clear" w:color="auto" w:fill="D9D9D9"/>
            <w:vAlign w:val="center"/>
          </w:tcPr>
          <w:p w:rsidR="00B274CD" w:rsidRPr="00B274CD" w:rsidRDefault="00B274CD" w:rsidP="00817BC0">
            <w:pPr>
              <w:ind w:firstLine="0"/>
              <w:jc w:val="center"/>
              <w:rPr>
                <w:b/>
                <w:szCs w:val="24"/>
              </w:rPr>
            </w:pPr>
            <w:r w:rsidRPr="00B274CD">
              <w:rPr>
                <w:b/>
                <w:szCs w:val="24"/>
              </w:rPr>
              <w:t>t (cm)</w:t>
            </w:r>
          </w:p>
        </w:tc>
        <w:tc>
          <w:tcPr>
            <w:tcW w:w="850" w:type="dxa"/>
            <w:shd w:val="clear" w:color="auto" w:fill="D9D9D9"/>
            <w:vAlign w:val="center"/>
          </w:tcPr>
          <w:p w:rsidR="00B274CD" w:rsidRPr="00B274CD" w:rsidRDefault="00B274CD" w:rsidP="00817BC0">
            <w:pPr>
              <w:ind w:firstLine="0"/>
              <w:jc w:val="center"/>
              <w:rPr>
                <w:b/>
                <w:szCs w:val="24"/>
              </w:rPr>
            </w:pPr>
            <w:proofErr w:type="spellStart"/>
            <w:r w:rsidRPr="00B274CD">
              <w:rPr>
                <w:b/>
                <w:szCs w:val="24"/>
              </w:rPr>
              <w:t>H</w:t>
            </w:r>
            <w:r w:rsidRPr="00B274CD">
              <w:rPr>
                <w:b/>
                <w:szCs w:val="24"/>
                <w:vertAlign w:val="subscript"/>
              </w:rPr>
              <w:t>cb</w:t>
            </w:r>
            <w:proofErr w:type="spellEnd"/>
            <w:r w:rsidRPr="00B274CD">
              <w:rPr>
                <w:b/>
                <w:szCs w:val="24"/>
              </w:rPr>
              <w:t xml:space="preserve"> (cm)</w:t>
            </w:r>
          </w:p>
        </w:tc>
        <w:tc>
          <w:tcPr>
            <w:tcW w:w="851" w:type="dxa"/>
            <w:shd w:val="clear" w:color="auto" w:fill="D9D9D9"/>
            <w:vAlign w:val="center"/>
          </w:tcPr>
          <w:p w:rsidR="00B274CD" w:rsidRPr="00B274CD" w:rsidRDefault="00B274CD" w:rsidP="00817BC0">
            <w:pPr>
              <w:ind w:firstLine="0"/>
              <w:jc w:val="center"/>
              <w:rPr>
                <w:b/>
                <w:szCs w:val="24"/>
              </w:rPr>
            </w:pPr>
            <w:r w:rsidRPr="00B274CD">
              <w:rPr>
                <w:b/>
                <w:szCs w:val="24"/>
              </w:rPr>
              <w:t>H</w:t>
            </w:r>
            <w:r w:rsidRPr="00B274CD">
              <w:rPr>
                <w:b/>
                <w:szCs w:val="24"/>
                <w:vertAlign w:val="subscript"/>
              </w:rPr>
              <w:t>20</w:t>
            </w:r>
          </w:p>
        </w:tc>
        <w:tc>
          <w:tcPr>
            <w:tcW w:w="850" w:type="dxa"/>
            <w:shd w:val="clear" w:color="auto" w:fill="D9D9D9"/>
            <w:vAlign w:val="center"/>
          </w:tcPr>
          <w:p w:rsidR="00B274CD" w:rsidRPr="00B274CD" w:rsidRDefault="00B274CD" w:rsidP="00817BC0">
            <w:pPr>
              <w:ind w:firstLine="0"/>
              <w:jc w:val="center"/>
              <w:rPr>
                <w:b/>
                <w:szCs w:val="24"/>
              </w:rPr>
            </w:pPr>
            <w:proofErr w:type="spellStart"/>
            <w:r w:rsidRPr="00B274CD">
              <w:rPr>
                <w:b/>
                <w:szCs w:val="24"/>
              </w:rPr>
              <w:t>H</w:t>
            </w:r>
            <w:r w:rsidRPr="00B274CD">
              <w:rPr>
                <w:b/>
                <w:szCs w:val="24"/>
                <w:vertAlign w:val="subscript"/>
              </w:rPr>
              <w:t>base</w:t>
            </w:r>
            <w:proofErr w:type="spellEnd"/>
          </w:p>
        </w:tc>
        <w:tc>
          <w:tcPr>
            <w:tcW w:w="851" w:type="dxa"/>
            <w:shd w:val="clear" w:color="auto" w:fill="D9D9D9"/>
            <w:vAlign w:val="center"/>
          </w:tcPr>
          <w:p w:rsidR="00B274CD" w:rsidRPr="00B274CD" w:rsidRDefault="00B274CD" w:rsidP="00817BC0">
            <w:pPr>
              <w:ind w:firstLine="0"/>
              <w:jc w:val="center"/>
              <w:rPr>
                <w:b/>
                <w:szCs w:val="24"/>
              </w:rPr>
            </w:pPr>
            <w:r w:rsidRPr="00B274CD">
              <w:rPr>
                <w:b/>
                <w:szCs w:val="24"/>
              </w:rPr>
              <w:t>H</w:t>
            </w:r>
            <w:r w:rsidRPr="00B274CD">
              <w:rPr>
                <w:b/>
                <w:szCs w:val="24"/>
                <w:vertAlign w:val="subscript"/>
              </w:rPr>
              <w:t>SBS</w:t>
            </w:r>
          </w:p>
        </w:tc>
      </w:tr>
      <w:tr w:rsidR="00B274CD" w:rsidRPr="001C15D4" w:rsidTr="00821337">
        <w:trPr>
          <w:jc w:val="center"/>
        </w:trPr>
        <w:tc>
          <w:tcPr>
            <w:tcW w:w="2802" w:type="dxa"/>
            <w:vAlign w:val="center"/>
          </w:tcPr>
          <w:p w:rsidR="00B274CD" w:rsidRPr="00622FD2" w:rsidRDefault="001A0C2B" w:rsidP="001A0C2B">
            <w:pPr>
              <w:spacing w:before="40" w:after="40"/>
              <w:ind w:firstLine="0"/>
              <w:jc w:val="left"/>
              <w:rPr>
                <w:rFonts w:eastAsia="Arial Unicode MS"/>
                <w:szCs w:val="24"/>
              </w:rPr>
            </w:pPr>
            <w:r w:rsidRPr="00C4196A">
              <w:rPr>
                <w:szCs w:val="24"/>
              </w:rPr>
              <w:t>Rua Bento Ribeiro</w:t>
            </w:r>
            <w:r w:rsidRPr="008B22D6">
              <w:rPr>
                <w:szCs w:val="24"/>
              </w:rPr>
              <w:br/>
            </w:r>
            <w:r>
              <w:rPr>
                <w:szCs w:val="24"/>
              </w:rPr>
              <w:t>Rua Francisco Z. Ferreira d</w:t>
            </w:r>
            <w:r w:rsidRPr="00C4196A">
              <w:rPr>
                <w:szCs w:val="24"/>
              </w:rPr>
              <w:t>a Costa</w:t>
            </w:r>
            <w:r w:rsidRPr="008B22D6">
              <w:rPr>
                <w:szCs w:val="24"/>
              </w:rPr>
              <w:br/>
            </w:r>
            <w:r w:rsidRPr="00C4196A">
              <w:rPr>
                <w:szCs w:val="24"/>
              </w:rPr>
              <w:t xml:space="preserve">Rua José Fernandes </w:t>
            </w:r>
            <w:proofErr w:type="spellStart"/>
            <w:r>
              <w:rPr>
                <w:szCs w:val="24"/>
              </w:rPr>
              <w:t>M</w:t>
            </w:r>
            <w:r w:rsidRPr="00C4196A">
              <w:rPr>
                <w:szCs w:val="24"/>
              </w:rPr>
              <w:t>aldonado</w:t>
            </w:r>
            <w:proofErr w:type="spellEnd"/>
            <w:r w:rsidRPr="008B22D6">
              <w:rPr>
                <w:szCs w:val="24"/>
              </w:rPr>
              <w:br/>
            </w:r>
            <w:r w:rsidRPr="00C4196A">
              <w:rPr>
                <w:szCs w:val="24"/>
              </w:rPr>
              <w:t>Rua Frederico Galvão</w:t>
            </w:r>
          </w:p>
        </w:tc>
        <w:tc>
          <w:tcPr>
            <w:tcW w:w="1251"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1,00E+07</w:t>
            </w:r>
          </w:p>
        </w:tc>
        <w:tc>
          <w:tcPr>
            <w:tcW w:w="997" w:type="dxa"/>
            <w:vAlign w:val="center"/>
          </w:tcPr>
          <w:p w:rsidR="00B274CD" w:rsidRPr="00622FD2" w:rsidRDefault="00B274CD" w:rsidP="00817BC0">
            <w:pPr>
              <w:spacing w:before="40" w:after="40"/>
              <w:ind w:firstLine="0"/>
              <w:jc w:val="center"/>
              <w:rPr>
                <w:szCs w:val="24"/>
              </w:rPr>
            </w:pPr>
            <w:r w:rsidRPr="00622FD2">
              <w:rPr>
                <w:szCs w:val="24"/>
              </w:rPr>
              <w:t>5,0</w:t>
            </w:r>
          </w:p>
        </w:tc>
        <w:tc>
          <w:tcPr>
            <w:tcW w:w="86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64,52</w:t>
            </w:r>
          </w:p>
        </w:tc>
        <w:tc>
          <w:tcPr>
            <w:tcW w:w="85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9,0</w:t>
            </w:r>
          </w:p>
        </w:tc>
        <w:tc>
          <w:tcPr>
            <w:tcW w:w="851" w:type="dxa"/>
            <w:vAlign w:val="center"/>
          </w:tcPr>
          <w:p w:rsidR="00B274CD" w:rsidRPr="00622FD2" w:rsidRDefault="00B274CD" w:rsidP="00817BC0">
            <w:pPr>
              <w:spacing w:before="40" w:after="40"/>
              <w:ind w:firstLine="0"/>
              <w:jc w:val="center"/>
              <w:rPr>
                <w:rFonts w:eastAsia="Arial Unicode MS"/>
                <w:szCs w:val="24"/>
              </w:rPr>
            </w:pPr>
            <w:r w:rsidRPr="00622FD2">
              <w:rPr>
                <w:szCs w:val="24"/>
              </w:rPr>
              <w:t>28,16</w:t>
            </w:r>
          </w:p>
        </w:tc>
        <w:tc>
          <w:tcPr>
            <w:tcW w:w="85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7,26</w:t>
            </w:r>
          </w:p>
        </w:tc>
        <w:tc>
          <w:tcPr>
            <w:tcW w:w="851"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30,02</w:t>
            </w:r>
          </w:p>
        </w:tc>
      </w:tr>
    </w:tbl>
    <w:p w:rsidR="00A13FB7" w:rsidRDefault="00A13FB7" w:rsidP="00B274CD">
      <w:pPr>
        <w:ind w:firstLine="1026"/>
        <w:rPr>
          <w:szCs w:val="24"/>
        </w:rPr>
      </w:pPr>
    </w:p>
    <w:p w:rsidR="00B274CD" w:rsidRDefault="00B274CD" w:rsidP="00B274CD">
      <w:pPr>
        <w:ind w:firstLine="1026"/>
        <w:rPr>
          <w:szCs w:val="24"/>
        </w:rPr>
      </w:pPr>
      <w:r>
        <w:rPr>
          <w:szCs w:val="24"/>
        </w:rPr>
        <w:lastRenderedPageBreak/>
        <w:t>Assim, a estrutura do pavimento novo das vias locais e demais vias que constituem o lote é a seguinte:</w:t>
      </w:r>
    </w:p>
    <w:p w:rsidR="00B274CD" w:rsidRDefault="00B274CD" w:rsidP="00B274CD">
      <w:pPr>
        <w:ind w:firstLine="1026"/>
        <w:rPr>
          <w:szCs w:val="24"/>
        </w:rPr>
      </w:pPr>
    </w:p>
    <w:tbl>
      <w:tblPr>
        <w:tblW w:w="9459"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44"/>
        <w:gridCol w:w="1100"/>
        <w:gridCol w:w="1320"/>
        <w:gridCol w:w="1074"/>
        <w:gridCol w:w="1132"/>
        <w:gridCol w:w="989"/>
      </w:tblGrid>
      <w:tr w:rsidR="00B274CD" w:rsidRPr="001C15D4" w:rsidTr="00821337">
        <w:trPr>
          <w:jc w:val="center"/>
        </w:trPr>
        <w:tc>
          <w:tcPr>
            <w:tcW w:w="3844" w:type="dxa"/>
            <w:shd w:val="clear" w:color="auto" w:fill="D9D9D9"/>
            <w:vAlign w:val="center"/>
          </w:tcPr>
          <w:p w:rsidR="00B274CD" w:rsidRPr="00622FD2" w:rsidRDefault="00B274CD" w:rsidP="00817BC0">
            <w:pPr>
              <w:ind w:firstLine="0"/>
              <w:jc w:val="center"/>
              <w:rPr>
                <w:b/>
                <w:szCs w:val="24"/>
              </w:rPr>
            </w:pPr>
            <w:r w:rsidRPr="00622FD2">
              <w:rPr>
                <w:b/>
                <w:szCs w:val="24"/>
              </w:rPr>
              <w:t>Adotado (cm)</w:t>
            </w:r>
          </w:p>
        </w:tc>
        <w:tc>
          <w:tcPr>
            <w:tcW w:w="1100"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CBUQ</w:t>
            </w:r>
          </w:p>
        </w:tc>
        <w:tc>
          <w:tcPr>
            <w:tcW w:w="1320"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CCR</w:t>
            </w:r>
          </w:p>
        </w:tc>
        <w:tc>
          <w:tcPr>
            <w:tcW w:w="1074" w:type="dxa"/>
            <w:shd w:val="clear" w:color="auto" w:fill="D9D9D9"/>
            <w:vAlign w:val="center"/>
          </w:tcPr>
          <w:p w:rsidR="00B274CD" w:rsidRPr="00622FD2" w:rsidRDefault="00B274CD" w:rsidP="00817BC0">
            <w:pPr>
              <w:spacing w:before="40" w:after="40"/>
              <w:ind w:right="-238" w:firstLine="0"/>
              <w:rPr>
                <w:rFonts w:eastAsia="Arial Unicode MS"/>
                <w:b/>
                <w:szCs w:val="24"/>
              </w:rPr>
            </w:pPr>
            <w:r w:rsidRPr="00622FD2">
              <w:rPr>
                <w:b/>
                <w:szCs w:val="24"/>
              </w:rPr>
              <w:t>Brita 4A</w:t>
            </w:r>
          </w:p>
        </w:tc>
        <w:tc>
          <w:tcPr>
            <w:tcW w:w="1132"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Moledo</w:t>
            </w:r>
          </w:p>
        </w:tc>
        <w:tc>
          <w:tcPr>
            <w:tcW w:w="989" w:type="dxa"/>
            <w:shd w:val="clear" w:color="auto" w:fill="D9D9D9"/>
            <w:vAlign w:val="center"/>
          </w:tcPr>
          <w:p w:rsidR="00B274CD" w:rsidRPr="00622FD2" w:rsidRDefault="00B274CD" w:rsidP="00817BC0">
            <w:pPr>
              <w:ind w:firstLine="0"/>
              <w:jc w:val="center"/>
              <w:rPr>
                <w:b/>
                <w:szCs w:val="24"/>
              </w:rPr>
            </w:pPr>
            <w:r w:rsidRPr="00622FD2">
              <w:rPr>
                <w:b/>
                <w:szCs w:val="24"/>
              </w:rPr>
              <w:t>Areia</w:t>
            </w:r>
          </w:p>
        </w:tc>
      </w:tr>
      <w:tr w:rsidR="001A0C2B" w:rsidRPr="001C15D4" w:rsidTr="00821337">
        <w:trPr>
          <w:jc w:val="center"/>
        </w:trPr>
        <w:tc>
          <w:tcPr>
            <w:tcW w:w="3844" w:type="dxa"/>
            <w:vAlign w:val="center"/>
          </w:tcPr>
          <w:p w:rsidR="001A0C2B" w:rsidRPr="006A709D" w:rsidRDefault="001A0C2B" w:rsidP="001A0C2B">
            <w:pPr>
              <w:spacing w:before="40" w:after="40"/>
              <w:ind w:firstLine="0"/>
              <w:rPr>
                <w:szCs w:val="24"/>
              </w:rPr>
            </w:pPr>
            <w:r w:rsidRPr="00C4196A">
              <w:rPr>
                <w:szCs w:val="24"/>
              </w:rPr>
              <w:t>Rua Bento Ribeiro</w:t>
            </w:r>
          </w:p>
        </w:tc>
        <w:tc>
          <w:tcPr>
            <w:tcW w:w="1100" w:type="dxa"/>
            <w:vAlign w:val="center"/>
          </w:tcPr>
          <w:p w:rsidR="001A0C2B" w:rsidRPr="00622FD2" w:rsidRDefault="001A0C2B" w:rsidP="00817BC0">
            <w:pPr>
              <w:spacing w:before="40" w:after="40"/>
              <w:ind w:firstLine="0"/>
              <w:jc w:val="center"/>
              <w:rPr>
                <w:rFonts w:eastAsia="Arial Unicode MS"/>
                <w:szCs w:val="24"/>
              </w:rPr>
            </w:pPr>
            <w:r w:rsidRPr="00622FD2">
              <w:rPr>
                <w:szCs w:val="24"/>
              </w:rPr>
              <w:t>9,0</w:t>
            </w:r>
          </w:p>
        </w:tc>
        <w:tc>
          <w:tcPr>
            <w:tcW w:w="1320" w:type="dxa"/>
            <w:vAlign w:val="center"/>
          </w:tcPr>
          <w:p w:rsidR="001A0C2B" w:rsidRPr="00622FD2" w:rsidRDefault="001A0C2B" w:rsidP="00817BC0">
            <w:pPr>
              <w:spacing w:before="40" w:after="40"/>
              <w:ind w:firstLine="0"/>
              <w:jc w:val="center"/>
              <w:rPr>
                <w:rFonts w:eastAsia="Arial Unicode MS"/>
                <w:szCs w:val="24"/>
              </w:rPr>
            </w:pPr>
            <w:r w:rsidRPr="00622FD2">
              <w:rPr>
                <w:szCs w:val="24"/>
              </w:rPr>
              <w:t>15</w:t>
            </w:r>
          </w:p>
        </w:tc>
        <w:tc>
          <w:tcPr>
            <w:tcW w:w="1074" w:type="dxa"/>
            <w:vAlign w:val="center"/>
          </w:tcPr>
          <w:p w:rsidR="001A0C2B" w:rsidRPr="00622FD2" w:rsidRDefault="001A0C2B" w:rsidP="00817BC0">
            <w:pPr>
              <w:spacing w:before="40" w:after="40"/>
              <w:ind w:firstLine="0"/>
              <w:jc w:val="center"/>
              <w:rPr>
                <w:rFonts w:eastAsia="Arial Unicode MS"/>
                <w:szCs w:val="24"/>
              </w:rPr>
            </w:pPr>
            <w:r w:rsidRPr="00622FD2">
              <w:rPr>
                <w:szCs w:val="24"/>
              </w:rPr>
              <w:t>30</w:t>
            </w:r>
          </w:p>
        </w:tc>
        <w:tc>
          <w:tcPr>
            <w:tcW w:w="1132" w:type="dxa"/>
            <w:vAlign w:val="center"/>
          </w:tcPr>
          <w:p w:rsidR="001A0C2B" w:rsidRPr="00622FD2" w:rsidRDefault="001A0C2B" w:rsidP="00817BC0">
            <w:pPr>
              <w:spacing w:before="40" w:after="40"/>
              <w:ind w:firstLine="0"/>
              <w:jc w:val="center"/>
              <w:rPr>
                <w:rFonts w:eastAsia="Arial Unicode MS"/>
                <w:szCs w:val="24"/>
              </w:rPr>
            </w:pPr>
            <w:r w:rsidRPr="00622FD2">
              <w:rPr>
                <w:szCs w:val="24"/>
              </w:rPr>
              <w:t>50</w:t>
            </w:r>
          </w:p>
        </w:tc>
        <w:tc>
          <w:tcPr>
            <w:tcW w:w="989" w:type="dxa"/>
            <w:vAlign w:val="center"/>
          </w:tcPr>
          <w:p w:rsidR="001A0C2B" w:rsidRPr="00622FD2" w:rsidRDefault="001A0C2B" w:rsidP="00817BC0">
            <w:pPr>
              <w:spacing w:before="40" w:after="40"/>
              <w:ind w:firstLine="0"/>
              <w:jc w:val="center"/>
              <w:rPr>
                <w:rFonts w:eastAsia="Arial Unicode MS"/>
                <w:szCs w:val="24"/>
              </w:rPr>
            </w:pPr>
            <w:r w:rsidRPr="00622FD2">
              <w:rPr>
                <w:szCs w:val="24"/>
              </w:rPr>
              <w:t>50</w:t>
            </w:r>
          </w:p>
        </w:tc>
      </w:tr>
      <w:tr w:rsidR="001A0C2B" w:rsidRPr="001C15D4" w:rsidTr="00821337">
        <w:trPr>
          <w:jc w:val="center"/>
        </w:trPr>
        <w:tc>
          <w:tcPr>
            <w:tcW w:w="3844" w:type="dxa"/>
            <w:vAlign w:val="center"/>
          </w:tcPr>
          <w:p w:rsidR="001A0C2B" w:rsidRPr="008B22D6" w:rsidRDefault="001A0C2B" w:rsidP="001A0C2B">
            <w:pPr>
              <w:spacing w:before="40" w:after="40"/>
              <w:ind w:firstLine="0"/>
              <w:rPr>
                <w:rFonts w:eastAsia="Arial Unicode MS"/>
                <w:szCs w:val="24"/>
              </w:rPr>
            </w:pPr>
            <w:r>
              <w:rPr>
                <w:szCs w:val="24"/>
              </w:rPr>
              <w:t>Rua Francisco Z. Ferreira d</w:t>
            </w:r>
            <w:r w:rsidRPr="00C4196A">
              <w:rPr>
                <w:szCs w:val="24"/>
              </w:rPr>
              <w:t>a Costa</w:t>
            </w:r>
          </w:p>
        </w:tc>
        <w:tc>
          <w:tcPr>
            <w:tcW w:w="1100" w:type="dxa"/>
            <w:vAlign w:val="center"/>
          </w:tcPr>
          <w:p w:rsidR="001A0C2B" w:rsidRPr="00622FD2" w:rsidRDefault="001A0C2B" w:rsidP="00817BC0">
            <w:pPr>
              <w:spacing w:before="40" w:after="40"/>
              <w:ind w:firstLine="0"/>
              <w:jc w:val="center"/>
              <w:rPr>
                <w:rFonts w:eastAsia="Arial Unicode MS"/>
                <w:szCs w:val="24"/>
              </w:rPr>
            </w:pPr>
            <w:r w:rsidRPr="00622FD2">
              <w:rPr>
                <w:szCs w:val="24"/>
              </w:rPr>
              <w:t>9,0</w:t>
            </w:r>
          </w:p>
        </w:tc>
        <w:tc>
          <w:tcPr>
            <w:tcW w:w="1320" w:type="dxa"/>
            <w:vAlign w:val="center"/>
          </w:tcPr>
          <w:p w:rsidR="001A0C2B" w:rsidRPr="00622FD2" w:rsidRDefault="001A0C2B" w:rsidP="00817BC0">
            <w:pPr>
              <w:spacing w:before="40" w:after="40"/>
              <w:ind w:firstLine="0"/>
              <w:jc w:val="center"/>
              <w:rPr>
                <w:rFonts w:eastAsia="Arial Unicode MS"/>
                <w:szCs w:val="24"/>
              </w:rPr>
            </w:pPr>
            <w:r w:rsidRPr="00622FD2">
              <w:rPr>
                <w:szCs w:val="24"/>
              </w:rPr>
              <w:t>15</w:t>
            </w:r>
          </w:p>
        </w:tc>
        <w:tc>
          <w:tcPr>
            <w:tcW w:w="1074" w:type="dxa"/>
            <w:vAlign w:val="center"/>
          </w:tcPr>
          <w:p w:rsidR="001A0C2B" w:rsidRPr="00622FD2" w:rsidRDefault="001A0C2B" w:rsidP="00817BC0">
            <w:pPr>
              <w:spacing w:before="40" w:after="40"/>
              <w:ind w:firstLine="0"/>
              <w:jc w:val="center"/>
              <w:rPr>
                <w:rFonts w:eastAsia="Arial Unicode MS"/>
                <w:szCs w:val="24"/>
              </w:rPr>
            </w:pPr>
            <w:r w:rsidRPr="00622FD2">
              <w:rPr>
                <w:szCs w:val="24"/>
              </w:rPr>
              <w:t>30</w:t>
            </w:r>
          </w:p>
        </w:tc>
        <w:tc>
          <w:tcPr>
            <w:tcW w:w="1132" w:type="dxa"/>
            <w:vAlign w:val="center"/>
          </w:tcPr>
          <w:p w:rsidR="001A0C2B" w:rsidRPr="00622FD2" w:rsidRDefault="001A0C2B" w:rsidP="00817BC0">
            <w:pPr>
              <w:spacing w:before="40" w:after="40"/>
              <w:ind w:firstLine="0"/>
              <w:jc w:val="center"/>
              <w:rPr>
                <w:rFonts w:eastAsia="Arial Unicode MS"/>
                <w:szCs w:val="24"/>
              </w:rPr>
            </w:pPr>
            <w:r w:rsidRPr="00622FD2">
              <w:rPr>
                <w:szCs w:val="24"/>
              </w:rPr>
              <w:t>50</w:t>
            </w:r>
          </w:p>
        </w:tc>
        <w:tc>
          <w:tcPr>
            <w:tcW w:w="989" w:type="dxa"/>
            <w:vAlign w:val="center"/>
          </w:tcPr>
          <w:p w:rsidR="001A0C2B" w:rsidRPr="00622FD2" w:rsidRDefault="001A0C2B" w:rsidP="00817BC0">
            <w:pPr>
              <w:spacing w:before="40" w:after="40"/>
              <w:ind w:firstLine="0"/>
              <w:jc w:val="center"/>
              <w:rPr>
                <w:rFonts w:eastAsia="Arial Unicode MS"/>
                <w:szCs w:val="24"/>
              </w:rPr>
            </w:pPr>
            <w:r w:rsidRPr="00622FD2">
              <w:rPr>
                <w:szCs w:val="24"/>
              </w:rPr>
              <w:t>50</w:t>
            </w:r>
          </w:p>
        </w:tc>
      </w:tr>
      <w:tr w:rsidR="001A0C2B" w:rsidRPr="001C15D4" w:rsidTr="00821337">
        <w:trPr>
          <w:jc w:val="center"/>
        </w:trPr>
        <w:tc>
          <w:tcPr>
            <w:tcW w:w="3844" w:type="dxa"/>
            <w:vAlign w:val="center"/>
          </w:tcPr>
          <w:p w:rsidR="001A0C2B" w:rsidRPr="008B22D6" w:rsidRDefault="001A0C2B" w:rsidP="001A0C2B">
            <w:pPr>
              <w:spacing w:before="40" w:after="40"/>
              <w:ind w:firstLine="0"/>
              <w:rPr>
                <w:rFonts w:eastAsia="Arial Unicode MS"/>
                <w:szCs w:val="24"/>
              </w:rPr>
            </w:pPr>
            <w:r w:rsidRPr="00C4196A">
              <w:rPr>
                <w:szCs w:val="24"/>
              </w:rPr>
              <w:t>Rua José Fernandes</w:t>
            </w:r>
            <w:r w:rsidR="004C36F0">
              <w:rPr>
                <w:szCs w:val="24"/>
              </w:rPr>
              <w:t xml:space="preserve"> </w:t>
            </w:r>
            <w:proofErr w:type="spellStart"/>
            <w:r w:rsidRPr="00C4196A">
              <w:rPr>
                <w:szCs w:val="24"/>
              </w:rPr>
              <w:t>Maldonado</w:t>
            </w:r>
            <w:proofErr w:type="spellEnd"/>
          </w:p>
        </w:tc>
        <w:tc>
          <w:tcPr>
            <w:tcW w:w="1100" w:type="dxa"/>
            <w:vAlign w:val="center"/>
          </w:tcPr>
          <w:p w:rsidR="001A0C2B" w:rsidRPr="00622FD2" w:rsidRDefault="001A0C2B" w:rsidP="00817BC0">
            <w:pPr>
              <w:spacing w:before="40" w:after="40"/>
              <w:ind w:firstLine="0"/>
              <w:jc w:val="center"/>
              <w:rPr>
                <w:rFonts w:eastAsia="Arial Unicode MS"/>
                <w:szCs w:val="24"/>
              </w:rPr>
            </w:pPr>
            <w:r w:rsidRPr="00622FD2">
              <w:rPr>
                <w:szCs w:val="24"/>
              </w:rPr>
              <w:t>9,0</w:t>
            </w:r>
          </w:p>
        </w:tc>
        <w:tc>
          <w:tcPr>
            <w:tcW w:w="1320" w:type="dxa"/>
            <w:vAlign w:val="center"/>
          </w:tcPr>
          <w:p w:rsidR="001A0C2B" w:rsidRPr="00622FD2" w:rsidRDefault="001A0C2B" w:rsidP="00817BC0">
            <w:pPr>
              <w:spacing w:before="40" w:after="40"/>
              <w:ind w:firstLine="0"/>
              <w:jc w:val="center"/>
              <w:rPr>
                <w:rFonts w:eastAsia="Arial Unicode MS"/>
                <w:szCs w:val="24"/>
              </w:rPr>
            </w:pPr>
            <w:r w:rsidRPr="00622FD2">
              <w:rPr>
                <w:szCs w:val="24"/>
              </w:rPr>
              <w:t>15</w:t>
            </w:r>
          </w:p>
        </w:tc>
        <w:tc>
          <w:tcPr>
            <w:tcW w:w="1074" w:type="dxa"/>
            <w:vAlign w:val="center"/>
          </w:tcPr>
          <w:p w:rsidR="001A0C2B" w:rsidRPr="00622FD2" w:rsidRDefault="001A0C2B" w:rsidP="00817BC0">
            <w:pPr>
              <w:spacing w:before="40" w:after="40"/>
              <w:ind w:firstLine="0"/>
              <w:jc w:val="center"/>
              <w:rPr>
                <w:rFonts w:eastAsia="Arial Unicode MS"/>
                <w:szCs w:val="24"/>
              </w:rPr>
            </w:pPr>
            <w:r w:rsidRPr="00622FD2">
              <w:rPr>
                <w:szCs w:val="24"/>
              </w:rPr>
              <w:t>30</w:t>
            </w:r>
          </w:p>
        </w:tc>
        <w:tc>
          <w:tcPr>
            <w:tcW w:w="1132" w:type="dxa"/>
            <w:vAlign w:val="center"/>
          </w:tcPr>
          <w:p w:rsidR="001A0C2B" w:rsidRPr="00622FD2" w:rsidRDefault="001A0C2B" w:rsidP="00817BC0">
            <w:pPr>
              <w:spacing w:before="40" w:after="40"/>
              <w:ind w:firstLine="0"/>
              <w:jc w:val="center"/>
              <w:rPr>
                <w:rFonts w:eastAsia="Arial Unicode MS"/>
                <w:szCs w:val="24"/>
              </w:rPr>
            </w:pPr>
            <w:r w:rsidRPr="00622FD2">
              <w:rPr>
                <w:szCs w:val="24"/>
              </w:rPr>
              <w:t>50</w:t>
            </w:r>
          </w:p>
        </w:tc>
        <w:tc>
          <w:tcPr>
            <w:tcW w:w="989" w:type="dxa"/>
            <w:vAlign w:val="center"/>
          </w:tcPr>
          <w:p w:rsidR="001A0C2B" w:rsidRPr="00622FD2" w:rsidRDefault="001A0C2B" w:rsidP="00817BC0">
            <w:pPr>
              <w:spacing w:before="40" w:after="40"/>
              <w:ind w:firstLine="0"/>
              <w:jc w:val="center"/>
              <w:rPr>
                <w:rFonts w:eastAsia="Arial Unicode MS"/>
                <w:szCs w:val="24"/>
              </w:rPr>
            </w:pPr>
            <w:r w:rsidRPr="00622FD2">
              <w:rPr>
                <w:szCs w:val="24"/>
              </w:rPr>
              <w:t>50</w:t>
            </w:r>
          </w:p>
        </w:tc>
      </w:tr>
      <w:tr w:rsidR="001A0C2B" w:rsidRPr="001C15D4" w:rsidTr="00821337">
        <w:trPr>
          <w:trHeight w:val="461"/>
          <w:jc w:val="center"/>
        </w:trPr>
        <w:tc>
          <w:tcPr>
            <w:tcW w:w="3844" w:type="dxa"/>
            <w:vAlign w:val="center"/>
          </w:tcPr>
          <w:p w:rsidR="001A0C2B" w:rsidRPr="008B22D6" w:rsidRDefault="001A0C2B" w:rsidP="001A0C2B">
            <w:pPr>
              <w:spacing w:before="40" w:after="40"/>
              <w:ind w:firstLine="0"/>
              <w:rPr>
                <w:rFonts w:eastAsia="Arial Unicode MS"/>
                <w:szCs w:val="24"/>
              </w:rPr>
            </w:pPr>
            <w:r w:rsidRPr="00C4196A">
              <w:rPr>
                <w:szCs w:val="24"/>
              </w:rPr>
              <w:t>Rua Frederico Galvão</w:t>
            </w:r>
          </w:p>
        </w:tc>
        <w:tc>
          <w:tcPr>
            <w:tcW w:w="1100" w:type="dxa"/>
            <w:vAlign w:val="center"/>
          </w:tcPr>
          <w:p w:rsidR="001A0C2B" w:rsidRPr="00622FD2" w:rsidRDefault="001A0C2B" w:rsidP="00817BC0">
            <w:pPr>
              <w:spacing w:before="40" w:after="40"/>
              <w:ind w:firstLine="0"/>
              <w:jc w:val="center"/>
              <w:rPr>
                <w:rFonts w:eastAsia="Arial Unicode MS"/>
                <w:szCs w:val="24"/>
              </w:rPr>
            </w:pPr>
            <w:r w:rsidRPr="00622FD2">
              <w:rPr>
                <w:szCs w:val="24"/>
              </w:rPr>
              <w:t>9,0</w:t>
            </w:r>
          </w:p>
        </w:tc>
        <w:tc>
          <w:tcPr>
            <w:tcW w:w="1320" w:type="dxa"/>
            <w:vAlign w:val="center"/>
          </w:tcPr>
          <w:p w:rsidR="001A0C2B" w:rsidRPr="00622FD2" w:rsidRDefault="001A0C2B" w:rsidP="00817BC0">
            <w:pPr>
              <w:spacing w:before="40" w:after="40"/>
              <w:ind w:firstLine="0"/>
              <w:jc w:val="center"/>
              <w:rPr>
                <w:rFonts w:eastAsia="Arial Unicode MS"/>
                <w:szCs w:val="24"/>
              </w:rPr>
            </w:pPr>
            <w:r w:rsidRPr="00622FD2">
              <w:rPr>
                <w:szCs w:val="24"/>
              </w:rPr>
              <w:t>15</w:t>
            </w:r>
          </w:p>
        </w:tc>
        <w:tc>
          <w:tcPr>
            <w:tcW w:w="1074" w:type="dxa"/>
            <w:vAlign w:val="center"/>
          </w:tcPr>
          <w:p w:rsidR="001A0C2B" w:rsidRPr="00622FD2" w:rsidRDefault="001A0C2B" w:rsidP="00817BC0">
            <w:pPr>
              <w:spacing w:before="40" w:after="40"/>
              <w:ind w:firstLine="0"/>
              <w:jc w:val="center"/>
              <w:rPr>
                <w:rFonts w:eastAsia="Arial Unicode MS"/>
                <w:szCs w:val="24"/>
              </w:rPr>
            </w:pPr>
            <w:r w:rsidRPr="00622FD2">
              <w:rPr>
                <w:szCs w:val="24"/>
              </w:rPr>
              <w:t>30</w:t>
            </w:r>
          </w:p>
        </w:tc>
        <w:tc>
          <w:tcPr>
            <w:tcW w:w="1132" w:type="dxa"/>
            <w:vAlign w:val="center"/>
          </w:tcPr>
          <w:p w:rsidR="001A0C2B" w:rsidRPr="00622FD2" w:rsidRDefault="001A0C2B" w:rsidP="00817BC0">
            <w:pPr>
              <w:spacing w:before="40" w:after="40"/>
              <w:ind w:firstLine="0"/>
              <w:jc w:val="center"/>
              <w:rPr>
                <w:rFonts w:eastAsia="Arial Unicode MS"/>
                <w:szCs w:val="24"/>
              </w:rPr>
            </w:pPr>
            <w:r w:rsidRPr="00622FD2">
              <w:rPr>
                <w:szCs w:val="24"/>
              </w:rPr>
              <w:t>50</w:t>
            </w:r>
          </w:p>
        </w:tc>
        <w:tc>
          <w:tcPr>
            <w:tcW w:w="989" w:type="dxa"/>
            <w:vAlign w:val="center"/>
          </w:tcPr>
          <w:p w:rsidR="001A0C2B" w:rsidRPr="00622FD2" w:rsidRDefault="001A0C2B" w:rsidP="00817BC0">
            <w:pPr>
              <w:spacing w:before="40" w:after="40"/>
              <w:ind w:firstLine="0"/>
              <w:jc w:val="center"/>
              <w:rPr>
                <w:rFonts w:eastAsia="Arial Unicode MS"/>
                <w:szCs w:val="24"/>
              </w:rPr>
            </w:pPr>
            <w:r w:rsidRPr="00622FD2">
              <w:rPr>
                <w:szCs w:val="24"/>
              </w:rPr>
              <w:t>50</w:t>
            </w:r>
          </w:p>
        </w:tc>
      </w:tr>
    </w:tbl>
    <w:p w:rsidR="00530926" w:rsidRPr="006B4B2A" w:rsidRDefault="00530926" w:rsidP="00530926">
      <w:pPr>
        <w:rPr>
          <w:sz w:val="2"/>
        </w:rPr>
      </w:pPr>
    </w:p>
    <w:p w:rsidR="00B274CD" w:rsidRDefault="00B274CD" w:rsidP="00821337">
      <w:pPr>
        <w:pStyle w:val="Ttulo3"/>
      </w:pPr>
      <w:r w:rsidRPr="001C15D4">
        <w:t>Generalidades sobre os Serviços</w:t>
      </w:r>
    </w:p>
    <w:p w:rsidR="00B274CD" w:rsidRDefault="00B274CD" w:rsidP="00B274CD">
      <w:pPr>
        <w:ind w:firstLine="1026"/>
        <w:rPr>
          <w:szCs w:val="24"/>
        </w:rPr>
      </w:pPr>
      <w:r>
        <w:rPr>
          <w:szCs w:val="24"/>
        </w:rPr>
        <w:t>Para Vias Marginais, o</w:t>
      </w:r>
      <w:r w:rsidRPr="00F33E38">
        <w:rPr>
          <w:szCs w:val="24"/>
        </w:rPr>
        <w:t xml:space="preserve"> revestimento deverá ser executado em </w:t>
      </w:r>
      <w:r>
        <w:rPr>
          <w:szCs w:val="24"/>
        </w:rPr>
        <w:t>três</w:t>
      </w:r>
      <w:r w:rsidR="004C36F0">
        <w:rPr>
          <w:szCs w:val="24"/>
        </w:rPr>
        <w:t xml:space="preserve"> </w:t>
      </w:r>
      <w:r w:rsidRPr="00F33E38">
        <w:rPr>
          <w:szCs w:val="24"/>
        </w:rPr>
        <w:t>camadas</w:t>
      </w:r>
      <w:r>
        <w:rPr>
          <w:szCs w:val="24"/>
        </w:rPr>
        <w:t>,</w:t>
      </w:r>
      <w:r w:rsidR="004C36F0">
        <w:rPr>
          <w:szCs w:val="24"/>
        </w:rPr>
        <w:t xml:space="preserve"> </w:t>
      </w:r>
      <w:r>
        <w:rPr>
          <w:szCs w:val="24"/>
        </w:rPr>
        <w:t>uma</w:t>
      </w:r>
      <w:r w:rsidRPr="00F33E38">
        <w:rPr>
          <w:szCs w:val="24"/>
        </w:rPr>
        <w:t xml:space="preserve"> de </w:t>
      </w:r>
      <w:r>
        <w:rPr>
          <w:szCs w:val="24"/>
        </w:rPr>
        <w:t>5</w:t>
      </w:r>
      <w:r w:rsidRPr="00F33E38">
        <w:rPr>
          <w:szCs w:val="24"/>
        </w:rPr>
        <w:t>,0 cm de espessura e outra</w:t>
      </w:r>
      <w:r>
        <w:rPr>
          <w:szCs w:val="24"/>
        </w:rPr>
        <w:t>s</w:t>
      </w:r>
      <w:r w:rsidR="004C36F0">
        <w:rPr>
          <w:szCs w:val="24"/>
        </w:rPr>
        <w:t xml:space="preserve"> </w:t>
      </w:r>
      <w:r>
        <w:rPr>
          <w:szCs w:val="24"/>
        </w:rPr>
        <w:t>duas</w:t>
      </w:r>
      <w:r w:rsidR="004C36F0">
        <w:rPr>
          <w:szCs w:val="24"/>
        </w:rPr>
        <w:t xml:space="preserve"> </w:t>
      </w:r>
      <w:r w:rsidRPr="00F33E38">
        <w:rPr>
          <w:szCs w:val="24"/>
        </w:rPr>
        <w:t xml:space="preserve">de </w:t>
      </w:r>
      <w:r>
        <w:rPr>
          <w:szCs w:val="24"/>
        </w:rPr>
        <w:t>4,0</w:t>
      </w:r>
      <w:r w:rsidRPr="00F33E38">
        <w:rPr>
          <w:szCs w:val="24"/>
        </w:rPr>
        <w:t xml:space="preserve"> cm de espessura</w:t>
      </w:r>
      <w:r>
        <w:rPr>
          <w:szCs w:val="24"/>
        </w:rPr>
        <w:t xml:space="preserve"> cada</w:t>
      </w:r>
      <w:r w:rsidRPr="00F33E38">
        <w:rPr>
          <w:szCs w:val="24"/>
        </w:rPr>
        <w:t>, sendo acamada inferior confeccionad</w:t>
      </w:r>
      <w:r>
        <w:rPr>
          <w:szCs w:val="24"/>
        </w:rPr>
        <w:t>a</w:t>
      </w:r>
      <w:r w:rsidRPr="00F33E38">
        <w:rPr>
          <w:szCs w:val="24"/>
        </w:rPr>
        <w:t xml:space="preserve"> em concreto betuminoso usinado a quente, faixa “A” e a</w:t>
      </w:r>
      <w:r>
        <w:rPr>
          <w:szCs w:val="24"/>
        </w:rPr>
        <w:t>s</w:t>
      </w:r>
      <w:r w:rsidRPr="00F33E38">
        <w:rPr>
          <w:szCs w:val="24"/>
        </w:rPr>
        <w:t xml:space="preserve"> superior</w:t>
      </w:r>
      <w:r>
        <w:rPr>
          <w:szCs w:val="24"/>
        </w:rPr>
        <w:t>es</w:t>
      </w:r>
      <w:r w:rsidRPr="00F33E38">
        <w:rPr>
          <w:szCs w:val="24"/>
        </w:rPr>
        <w:t xml:space="preserve"> (camada de rolamento) em concreto betuminoso usinado a quente, faixa “C”.</w:t>
      </w:r>
    </w:p>
    <w:p w:rsidR="00B274CD" w:rsidRPr="00F33E38" w:rsidRDefault="00B274CD" w:rsidP="00821337">
      <w:r>
        <w:t>Para Vias Locais e demais vias que compõem o lote, o</w:t>
      </w:r>
      <w:r w:rsidRPr="00F33E38">
        <w:t xml:space="preserve"> revestimento deverá ser executado em duas camadas</w:t>
      </w:r>
      <w:r>
        <w:t>,</w:t>
      </w:r>
      <w:r w:rsidR="004C36F0">
        <w:t xml:space="preserve"> </w:t>
      </w:r>
      <w:r>
        <w:t>uma</w:t>
      </w:r>
      <w:r w:rsidR="004C36F0">
        <w:t xml:space="preserve"> </w:t>
      </w:r>
      <w:r w:rsidRPr="00F33E38">
        <w:t xml:space="preserve">de </w:t>
      </w:r>
      <w:r>
        <w:t>4</w:t>
      </w:r>
      <w:r w:rsidRPr="00F33E38">
        <w:t>,0 cm</w:t>
      </w:r>
      <w:r>
        <w:t xml:space="preserve"> e outra de 5,0 cm</w:t>
      </w:r>
      <w:r w:rsidRPr="00F33E38">
        <w:t xml:space="preserve"> de espessura </w:t>
      </w:r>
      <w:r>
        <w:t>cada</w:t>
      </w:r>
      <w:r w:rsidRPr="00F33E38">
        <w:t>, sendo a camada inferior confeccionada em concreto betuminoso usinado a quente, faixa “A” e a superior (camada de rolamento) em concreto betuminoso usinado a quente, faixa “C”.</w:t>
      </w:r>
    </w:p>
    <w:p w:rsidR="00B274CD" w:rsidRDefault="00B274CD" w:rsidP="00821337">
      <w:r w:rsidRPr="00F33E38">
        <w:t>Os serviços relativos à substituição do subleito, base e imprimação foram quantificados considerando-se a largura da plataforma de pavimentação acrescida de 50 cm para cada lado. Já para os serviços de revestimento e pintura de ligação, considerou-se apenas a largura da plataforma.</w:t>
      </w:r>
    </w:p>
    <w:p w:rsidR="002C5BCF" w:rsidRDefault="002C5BCF" w:rsidP="002C5BCF">
      <w:pPr>
        <w:pStyle w:val="Ttulo3"/>
      </w:pPr>
      <w:r>
        <w:t>Sobre a Solução de Pavimentação</w:t>
      </w:r>
    </w:p>
    <w:p w:rsidR="002C5BCF" w:rsidRDefault="002C5BCF" w:rsidP="002C5BCF">
      <w:r>
        <w:t>O projeto previu base de CCR. O concreto tende a fissurar segundo um padrão em bloco, que com o tempo se reflete para a superfície do pavimento.</w:t>
      </w:r>
    </w:p>
    <w:p w:rsidR="002C5BCF" w:rsidRDefault="002C5BCF" w:rsidP="002C5BCF">
      <w:r>
        <w:lastRenderedPageBreak/>
        <w:t>Para minimizar / retardar este fenômeno foi previsto um pré-fissuramento e cobertura com geotêxtil, conforme os detalhes de projeto.</w:t>
      </w:r>
    </w:p>
    <w:p w:rsidR="002C5BCF" w:rsidRDefault="002C5BCF" w:rsidP="002C5BCF">
      <w:r>
        <w:t>A SMOP informou que esta solução não apresentou bons resultados no trecho sul da Linha Verde</w:t>
      </w:r>
      <w:r w:rsidR="00950C64">
        <w:t>, e descartou a solução</w:t>
      </w:r>
      <w:r>
        <w:t>.</w:t>
      </w:r>
    </w:p>
    <w:p w:rsidR="002C5BCF" w:rsidRDefault="002C5BCF" w:rsidP="002C5BCF">
      <w:r>
        <w:t>Po</w:t>
      </w:r>
      <w:r w:rsidR="00950C64">
        <w:t xml:space="preserve">r sugestão da </w:t>
      </w:r>
      <w:r>
        <w:t>SMOP</w:t>
      </w:r>
      <w:r w:rsidR="00950C64">
        <w:t>, foi adotada uma camada de separação da base cimentícia do revestimento betuminoso. Essa camada é de micro-revestimento a frio, com polímeros e tem espessura de 15 mm.</w:t>
      </w:r>
    </w:p>
    <w:p w:rsidR="00950C64" w:rsidRDefault="00950C64" w:rsidP="002C5BCF">
      <w:r>
        <w:t xml:space="preserve">Essa camada será executada em toda a extensão do pavimento flexível. </w:t>
      </w:r>
    </w:p>
    <w:p w:rsidR="00950C64" w:rsidRDefault="00950C64" w:rsidP="002C5BCF">
      <w:r>
        <w:t>A SMOP informa que esta solução tem sido empregada com sucesso na cidade de São Paulo.</w:t>
      </w:r>
    </w:p>
    <w:p w:rsidR="00B274CD" w:rsidRPr="00C01262" w:rsidRDefault="00B274CD" w:rsidP="00821337">
      <w:pPr>
        <w:pStyle w:val="Ttulo3"/>
      </w:pPr>
      <w:r w:rsidRPr="00C01262">
        <w:t>Observaç</w:t>
      </w:r>
      <w:r w:rsidR="00B11A82">
        <w:t>ões</w:t>
      </w:r>
    </w:p>
    <w:p w:rsidR="00B274CD" w:rsidRDefault="00B274CD" w:rsidP="00821337">
      <w:r w:rsidRPr="008B22D6">
        <w:t xml:space="preserve">Sob o título Pavimentação, encontram-se previstos também os serviços destinados à liberação da área de implantação do projeto, tais como </w:t>
      </w:r>
      <w:r>
        <w:t>a</w:t>
      </w:r>
      <w:r w:rsidRPr="008B22D6">
        <w:t xml:space="preserve"> demolição de pavimento. Complementando os trabalhos, foram considerados o fornecimento e assentamento de meios-fios de concreto, que deverão ser implantados na borda do pavimento.</w:t>
      </w:r>
    </w:p>
    <w:p w:rsidR="00821337" w:rsidRDefault="00821337" w:rsidP="00821337">
      <w:r w:rsidRPr="00321478">
        <w:t>Os serviços de pavimentaç</w:t>
      </w:r>
      <w:r>
        <w:t xml:space="preserve">ão foram quantificados e encontram-se </w:t>
      </w:r>
      <w:r w:rsidRPr="008D252D">
        <w:t>apresentados no item do Memorial de Cálculo de Pavimentação.</w:t>
      </w:r>
    </w:p>
    <w:p w:rsidR="005203E8" w:rsidRDefault="00B274CD" w:rsidP="00143302">
      <w:r>
        <w:t xml:space="preserve">Cabe lembrar, que a execução do serviço “Regularização do </w:t>
      </w:r>
      <w:r w:rsidR="006B4B2A">
        <w:t>Subleito</w:t>
      </w:r>
      <w:r>
        <w:t>” fica condicionado à aprovação da fiscalização.</w:t>
      </w:r>
    </w:p>
    <w:p w:rsidR="000107C7" w:rsidRPr="001D3D61" w:rsidRDefault="00D05948" w:rsidP="00821337">
      <w:pPr>
        <w:pStyle w:val="Ttulo2"/>
      </w:pPr>
      <w:bookmarkStart w:id="93" w:name="_Toc301861852"/>
      <w:r>
        <w:t xml:space="preserve">Pavimentos Novos - </w:t>
      </w:r>
      <w:r w:rsidR="002E7FF8">
        <w:t xml:space="preserve">Pavimentos </w:t>
      </w:r>
      <w:r>
        <w:t>Rígidos</w:t>
      </w:r>
      <w:bookmarkEnd w:id="93"/>
    </w:p>
    <w:p w:rsidR="000107C7" w:rsidRPr="00F22CDE" w:rsidRDefault="000107C7" w:rsidP="00821337">
      <w:pPr>
        <w:pStyle w:val="Ttulo3"/>
      </w:pPr>
      <w:r w:rsidRPr="002E7FF8">
        <w:t>Introdução</w:t>
      </w:r>
    </w:p>
    <w:p w:rsidR="000107C7" w:rsidRPr="001D3D61" w:rsidRDefault="000107C7" w:rsidP="001D3D61">
      <w:pPr>
        <w:rPr>
          <w:szCs w:val="24"/>
        </w:rPr>
      </w:pPr>
      <w:r w:rsidRPr="001D3D61">
        <w:rPr>
          <w:szCs w:val="24"/>
        </w:rPr>
        <w:t>Os órgãos técnicos viários da Prefeitura Municipal de Curitiba, e de inúmeras outras cidades do Brasil, optaram pelo uso de pavimentos de concreto de cimento hidráulico para suas vias exclusivas de ônibus. Foi uma sábia decisão em função do baixo esforço necessário de manutenção e do preço do produto, devidamente amortizado ao longo de períodos longos, ser muito mais barato que os pavimentos asfálticos.</w:t>
      </w:r>
    </w:p>
    <w:p w:rsidR="000107C7" w:rsidRPr="001D3D61" w:rsidRDefault="000107C7" w:rsidP="001D3D61">
      <w:pPr>
        <w:rPr>
          <w:szCs w:val="24"/>
        </w:rPr>
      </w:pPr>
      <w:r w:rsidRPr="001D3D61">
        <w:rPr>
          <w:szCs w:val="24"/>
        </w:rPr>
        <w:lastRenderedPageBreak/>
        <w:t>Acresça-se a isso o conforto para os passageiros e profissionais do transporte coletivo não ter que enfrentar freqüentes congestionamentos e paradas pela presença constante de obras de recuperação tão comuns nos pavimentos asfálticos.</w:t>
      </w:r>
    </w:p>
    <w:p w:rsidR="000107C7" w:rsidRPr="001D3D61" w:rsidRDefault="000107C7" w:rsidP="001D3D61">
      <w:pPr>
        <w:rPr>
          <w:szCs w:val="24"/>
        </w:rPr>
      </w:pPr>
      <w:r w:rsidRPr="001D3D61">
        <w:rPr>
          <w:szCs w:val="24"/>
        </w:rPr>
        <w:t xml:space="preserve">Do ponto de vista técnico foi utilizado o método da </w:t>
      </w:r>
      <w:r w:rsidR="00E32A5B" w:rsidRPr="001D3D61">
        <w:rPr>
          <w:szCs w:val="24"/>
        </w:rPr>
        <w:t>PCA</w:t>
      </w:r>
      <w:r w:rsidRPr="001D3D61">
        <w:rPr>
          <w:szCs w:val="24"/>
        </w:rPr>
        <w:t xml:space="preserve"> (ABCP no Brasil) de 1984 para a escolha do tipo, o dimensionamento (espessuras) e a escolha dos detalhes construtivos do pavimento da Canaleta Exclusiva.</w:t>
      </w:r>
    </w:p>
    <w:p w:rsidR="000107C7" w:rsidRDefault="000107C7" w:rsidP="001D3D61">
      <w:pPr>
        <w:rPr>
          <w:szCs w:val="24"/>
        </w:rPr>
      </w:pPr>
      <w:r w:rsidRPr="001D3D61">
        <w:rPr>
          <w:szCs w:val="24"/>
        </w:rPr>
        <w:t>Alguns detalhes de grande importância na construção de pavimentos de concreto de cimento, tais como distanciamento e diâmetro de barras transversais de ligação, comprimento das barras de transferência longitudinais, novas gaiolas de apoio das barras, detalhes das juntas transversais, materiais a serem utilizados nas juntas, os equipamentos de construção do pavimento e ranhuras longitudinais (no lugar de transversais) na superfície foram sugeridas pela representação paranaense da ABCP e com muito gosto assenhoreadas pela equipe de projeto do Consórcio Engemin</w:t>
      </w:r>
      <w:r w:rsidR="00172437">
        <w:rPr>
          <w:szCs w:val="24"/>
        </w:rPr>
        <w:t xml:space="preserve"> – </w:t>
      </w:r>
      <w:r w:rsidRPr="001D3D61">
        <w:rPr>
          <w:szCs w:val="24"/>
        </w:rPr>
        <w:t>Tramo</w:t>
      </w:r>
      <w:r w:rsidR="004C36F0">
        <w:rPr>
          <w:szCs w:val="24"/>
        </w:rPr>
        <w:t xml:space="preserve"> </w:t>
      </w:r>
      <w:r w:rsidRPr="001D3D61">
        <w:rPr>
          <w:szCs w:val="24"/>
        </w:rPr>
        <w:t>-</w:t>
      </w:r>
      <w:r w:rsidR="004C36F0">
        <w:rPr>
          <w:szCs w:val="24"/>
        </w:rPr>
        <w:t xml:space="preserve"> </w:t>
      </w:r>
      <w:r w:rsidRPr="001D3D61">
        <w:rPr>
          <w:szCs w:val="24"/>
        </w:rPr>
        <w:t>Conspel.</w:t>
      </w:r>
    </w:p>
    <w:p w:rsidR="004C309B" w:rsidRPr="004C309B" w:rsidRDefault="004C309B" w:rsidP="00821337">
      <w:pPr>
        <w:pStyle w:val="Ttulo3"/>
      </w:pPr>
      <w:r w:rsidRPr="004C309B">
        <w:t>Tráfego</w:t>
      </w:r>
    </w:p>
    <w:p w:rsidR="000107C7" w:rsidRPr="001D3D61" w:rsidRDefault="000107C7" w:rsidP="001D3D61">
      <w:pPr>
        <w:rPr>
          <w:szCs w:val="24"/>
        </w:rPr>
      </w:pPr>
      <w:r w:rsidRPr="001D3D61">
        <w:rPr>
          <w:szCs w:val="24"/>
        </w:rPr>
        <w:t>O tráfego de ônibus utilizado no projeto da canaleta foi fornecido pela URBS. O valor utilizado para início das contagens foi previsto como 318 viagens completas por dia (valor anualizado) para o ano de 2009, com taxa de crescimento exponencial de 3,0% ao ano. A fonte da URBS informou que se deveria utilizar como único veículo de projeto o bi-articulado especial com capacidade para 300 passageiros durante todo o período de projeto da mesma forma que foi utilizado no projeto anterior.  Maiores detalhes serão fornecidos ao longo da descrição do projeto.</w:t>
      </w:r>
    </w:p>
    <w:p w:rsidR="000107C7" w:rsidRPr="004C309B" w:rsidRDefault="000107C7" w:rsidP="008B5AFD">
      <w:pPr>
        <w:pStyle w:val="Ttulo3"/>
      </w:pPr>
      <w:r w:rsidRPr="004C309B">
        <w:t>Estudo do tráfego e carregamento das faixas de rolamento</w:t>
      </w:r>
    </w:p>
    <w:p w:rsidR="000107C7" w:rsidRPr="001D3D61" w:rsidRDefault="000107C7" w:rsidP="001D3D61">
      <w:pPr>
        <w:rPr>
          <w:szCs w:val="24"/>
        </w:rPr>
      </w:pPr>
      <w:r w:rsidRPr="001D3D61">
        <w:rPr>
          <w:szCs w:val="24"/>
        </w:rPr>
        <w:t>Considerou-se o ano de 2009 como o ano de projeto ou -1 (ano menos um), o ano de 2010 como o ano da construção (ano zero) e o primeiro ano de uso da via o ano de 2011. Assim o ano teórico de fim de vida de projeto será o ano de 2030. O ano -1 e 0 não serão somados nos totais.</w:t>
      </w:r>
    </w:p>
    <w:p w:rsidR="000107C7" w:rsidRPr="001D3D61" w:rsidRDefault="000107C7" w:rsidP="001D3D61">
      <w:pPr>
        <w:rPr>
          <w:szCs w:val="24"/>
        </w:rPr>
      </w:pPr>
      <w:r w:rsidRPr="001D3D61">
        <w:rPr>
          <w:szCs w:val="24"/>
        </w:rPr>
        <w:lastRenderedPageBreak/>
        <w:t>Dessa forma o primeiro ano de projeto terá o tráfego de:</w:t>
      </w:r>
    </w:p>
    <w:p w:rsidR="000107C7" w:rsidRPr="001D3D61" w:rsidRDefault="000107C7" w:rsidP="001D3D61">
      <w:pPr>
        <w:rPr>
          <w:b/>
          <w:szCs w:val="24"/>
        </w:rPr>
      </w:pPr>
      <w:r w:rsidRPr="001D3D61">
        <w:rPr>
          <w:b/>
          <w:szCs w:val="24"/>
        </w:rPr>
        <w:t>Tráfego do primeiro ano de uso = 318 X (1+0,03)2 = 337 viagens</w:t>
      </w:r>
      <w:r w:rsidR="001D3D61">
        <w:rPr>
          <w:b/>
          <w:szCs w:val="24"/>
        </w:rPr>
        <w:t xml:space="preserve"> / </w:t>
      </w:r>
      <w:r w:rsidRPr="001D3D61">
        <w:rPr>
          <w:b/>
          <w:szCs w:val="24"/>
        </w:rPr>
        <w:t xml:space="preserve">dia </w:t>
      </w:r>
    </w:p>
    <w:p w:rsidR="000107C7" w:rsidRPr="001D3D61" w:rsidRDefault="000107C7" w:rsidP="001D3D61">
      <w:pPr>
        <w:rPr>
          <w:noProof/>
          <w:szCs w:val="24"/>
        </w:rPr>
      </w:pPr>
      <w:r w:rsidRPr="001D3D61">
        <w:rPr>
          <w:noProof/>
          <w:szCs w:val="24"/>
        </w:rPr>
        <w:t>O cálculo dos tráfegos dos anos seqüenciais será realizado da mesma forma, com taxa de crescimento exponencial anual de 3%. A tabela da página seguinte mostra esses valores.</w:t>
      </w:r>
    </w:p>
    <w:p w:rsidR="000107C7" w:rsidRPr="0081025D" w:rsidRDefault="000107C7" w:rsidP="000107C7">
      <w:pPr>
        <w:rPr>
          <w:szCs w:val="24"/>
        </w:rPr>
        <w:sectPr w:rsidR="000107C7" w:rsidRPr="0081025D" w:rsidSect="00433EC6">
          <w:pgSz w:w="11906" w:h="16838"/>
          <w:pgMar w:top="1701" w:right="1134" w:bottom="1134" w:left="1701" w:header="709" w:footer="709" w:gutter="0"/>
          <w:cols w:space="708"/>
          <w:docGrid w:linePitch="360"/>
        </w:sectPr>
      </w:pPr>
    </w:p>
    <w:p w:rsidR="000107C7" w:rsidRPr="0081025D" w:rsidRDefault="000107C7" w:rsidP="000107C7">
      <w:pPr>
        <w:rPr>
          <w:szCs w:val="24"/>
        </w:rPr>
      </w:pPr>
      <w:r>
        <w:rPr>
          <w:noProof/>
        </w:rPr>
        <w:lastRenderedPageBreak/>
        <w:drawing>
          <wp:anchor distT="0" distB="0" distL="114300" distR="114300" simplePos="0" relativeHeight="251680768" behindDoc="0" locked="0" layoutInCell="1" allowOverlap="1">
            <wp:simplePos x="0" y="0"/>
            <wp:positionH relativeFrom="margin">
              <wp:align>center</wp:align>
            </wp:positionH>
            <wp:positionV relativeFrom="margin">
              <wp:align>center</wp:align>
            </wp:positionV>
            <wp:extent cx="8895715" cy="4690745"/>
            <wp:effectExtent l="19050" t="0" r="635" b="0"/>
            <wp:wrapSquare wrapText="bothSides"/>
            <wp:docPr id="6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67"/>
                    <a:srcRect/>
                    <a:stretch>
                      <a:fillRect/>
                    </a:stretch>
                  </pic:blipFill>
                  <pic:spPr bwMode="auto">
                    <a:xfrm>
                      <a:off x="0" y="0"/>
                      <a:ext cx="8895715" cy="4690745"/>
                    </a:xfrm>
                    <a:prstGeom prst="rect">
                      <a:avLst/>
                    </a:prstGeom>
                    <a:noFill/>
                  </pic:spPr>
                </pic:pic>
              </a:graphicData>
            </a:graphic>
          </wp:anchor>
        </w:drawing>
      </w:r>
    </w:p>
    <w:p w:rsidR="000107C7" w:rsidRPr="0081025D" w:rsidRDefault="000107C7" w:rsidP="000107C7">
      <w:pPr>
        <w:rPr>
          <w:szCs w:val="24"/>
        </w:rPr>
        <w:sectPr w:rsidR="000107C7" w:rsidRPr="0081025D" w:rsidSect="009F14C4">
          <w:pgSz w:w="16838" w:h="11906" w:orient="landscape"/>
          <w:pgMar w:top="1701" w:right="1417" w:bottom="1701" w:left="1417" w:header="708" w:footer="708" w:gutter="0"/>
          <w:cols w:space="708"/>
          <w:docGrid w:linePitch="360"/>
        </w:sectPr>
      </w:pPr>
    </w:p>
    <w:p w:rsidR="000107C7" w:rsidRPr="0081025D" w:rsidRDefault="000107C7" w:rsidP="00AC1691">
      <w:pPr>
        <w:ind w:firstLine="1026"/>
        <w:rPr>
          <w:szCs w:val="24"/>
        </w:rPr>
      </w:pPr>
      <w:r w:rsidRPr="0081025D">
        <w:rPr>
          <w:szCs w:val="24"/>
        </w:rPr>
        <w:lastRenderedPageBreak/>
        <w:t>Os valores das três primeiras colunas já foram explicados no texto acima.</w:t>
      </w:r>
    </w:p>
    <w:p w:rsidR="000107C7" w:rsidRPr="0081025D" w:rsidRDefault="000107C7" w:rsidP="00AC1691">
      <w:pPr>
        <w:ind w:firstLine="1026"/>
        <w:rPr>
          <w:szCs w:val="24"/>
        </w:rPr>
      </w:pPr>
      <w:r w:rsidRPr="0081025D">
        <w:rPr>
          <w:szCs w:val="24"/>
        </w:rPr>
        <w:t>A quarta coluna indica o número total de viagens anuais que nada mais é que os produtos das viagens diárias por 365 dias do ano.</w:t>
      </w:r>
    </w:p>
    <w:p w:rsidR="000107C7" w:rsidRPr="0081025D" w:rsidRDefault="000107C7" w:rsidP="00AC1691">
      <w:pPr>
        <w:ind w:firstLine="1026"/>
        <w:rPr>
          <w:szCs w:val="24"/>
        </w:rPr>
      </w:pPr>
      <w:r w:rsidRPr="0081025D">
        <w:rPr>
          <w:szCs w:val="24"/>
        </w:rPr>
        <w:t>As quinta, sexta e sétima colunas serão explicadas a seguir.</w:t>
      </w:r>
    </w:p>
    <w:p w:rsidR="000107C7" w:rsidRPr="0081025D" w:rsidRDefault="000107C7" w:rsidP="00AC1691">
      <w:pPr>
        <w:ind w:firstLine="1026"/>
        <w:rPr>
          <w:szCs w:val="24"/>
        </w:rPr>
      </w:pPr>
      <w:r w:rsidRPr="0081025D">
        <w:rPr>
          <w:szCs w:val="24"/>
        </w:rPr>
        <w:t xml:space="preserve">Considerou-se que há dois horários de pico a ser assinalados na canaleta: das 05h30min até as 08h30min e outro horário das 17h30min até as 19h30min.  A soma desses dois intervalos de tempo é de cinco (5) horas. </w:t>
      </w:r>
    </w:p>
    <w:p w:rsidR="000107C7" w:rsidRPr="0081025D" w:rsidRDefault="000107C7" w:rsidP="00AC1691">
      <w:pPr>
        <w:ind w:firstLine="1026"/>
        <w:rPr>
          <w:szCs w:val="24"/>
        </w:rPr>
      </w:pPr>
      <w:r w:rsidRPr="0081025D">
        <w:rPr>
          <w:szCs w:val="24"/>
        </w:rPr>
        <w:t xml:space="preserve">Nesses períodos os ônibus serão considerados com lotação completa, isto é, 300 passageiros mais o motorista. Por outro lado esses horários somente ocorrem nos dias úteis, ou seja, de segunda à sexta-feira. Como existem </w:t>
      </w:r>
      <w:proofErr w:type="gramStart"/>
      <w:r w:rsidRPr="0081025D">
        <w:rPr>
          <w:szCs w:val="24"/>
        </w:rPr>
        <w:t>cerca de 52</w:t>
      </w:r>
      <w:proofErr w:type="gramEnd"/>
      <w:r w:rsidRPr="0081025D">
        <w:rPr>
          <w:szCs w:val="24"/>
        </w:rPr>
        <w:t xml:space="preserve"> semanas por ano se terá:</w:t>
      </w:r>
    </w:p>
    <w:p w:rsidR="000107C7" w:rsidRPr="00AC1691" w:rsidRDefault="000107C7" w:rsidP="000107C7">
      <w:pPr>
        <w:rPr>
          <w:b/>
          <w:noProof/>
          <w:szCs w:val="24"/>
        </w:rPr>
      </w:pPr>
      <w:r w:rsidRPr="00AC1691">
        <w:rPr>
          <w:b/>
          <w:noProof/>
          <w:szCs w:val="24"/>
        </w:rPr>
        <w:t>Número de dias úteis/ano = 5 X 52 = 260 dias</w:t>
      </w:r>
    </w:p>
    <w:p w:rsidR="000107C7" w:rsidRPr="0081025D" w:rsidRDefault="000107C7" w:rsidP="00AC1691">
      <w:pPr>
        <w:ind w:firstLine="1026"/>
        <w:rPr>
          <w:szCs w:val="24"/>
        </w:rPr>
      </w:pPr>
      <w:r w:rsidRPr="0081025D">
        <w:rPr>
          <w:szCs w:val="24"/>
        </w:rPr>
        <w:t>Descontando os dias de feriados, se pode aproximar esse número para 250 dias úteis.</w:t>
      </w:r>
    </w:p>
    <w:p w:rsidR="000107C7" w:rsidRPr="0081025D" w:rsidRDefault="000107C7" w:rsidP="00AC1691">
      <w:pPr>
        <w:ind w:firstLine="1026"/>
        <w:rPr>
          <w:szCs w:val="24"/>
        </w:rPr>
      </w:pPr>
      <w:r w:rsidRPr="0081025D">
        <w:rPr>
          <w:szCs w:val="24"/>
        </w:rPr>
        <w:t xml:space="preserve">Ora, 250 dias úteis correspondem a 68,49% do ano e, por correspondência, os sábados domingos e feriados corresponderão a 31,51%. Os meios sábados com ¾ da carga total de passageiros não serão considerados para compensar o provável exagero dos 150 no resto do tempo.   </w:t>
      </w:r>
    </w:p>
    <w:p w:rsidR="000107C7" w:rsidRPr="0081025D" w:rsidRDefault="000107C7" w:rsidP="00AC1691">
      <w:pPr>
        <w:ind w:firstLine="1026"/>
        <w:rPr>
          <w:szCs w:val="24"/>
        </w:rPr>
      </w:pPr>
      <w:r w:rsidRPr="0081025D">
        <w:rPr>
          <w:szCs w:val="24"/>
        </w:rPr>
        <w:t>Por outro lado os ônibus trafegam das 05h00min até as 24h30min, ou seja, 19h30min por dia. Consideraram-se os trinta minutos a mais por dia por sugestão da URBS para normais atrasos.</w:t>
      </w:r>
    </w:p>
    <w:p w:rsidR="000107C7" w:rsidRPr="00172437" w:rsidRDefault="000107C7" w:rsidP="008B5AFD">
      <w:pPr>
        <w:pStyle w:val="Ttulo3"/>
      </w:pPr>
      <w:r w:rsidRPr="00172437">
        <w:t>Cálculo do número de ônibus lotados (300 passageiros) nos dias úteis</w:t>
      </w:r>
    </w:p>
    <w:p w:rsidR="000107C7" w:rsidRPr="0081025D" w:rsidRDefault="000107C7" w:rsidP="00AC1691">
      <w:pPr>
        <w:ind w:firstLine="1026"/>
        <w:rPr>
          <w:szCs w:val="24"/>
        </w:rPr>
      </w:pPr>
      <w:r w:rsidRPr="0081025D">
        <w:rPr>
          <w:szCs w:val="24"/>
        </w:rPr>
        <w:t>O tempo de 05h00min corresponde a 25,64% do tempo total de circulação diária. Assim, o número total de viagens de ônibus lotado será de:</w:t>
      </w:r>
    </w:p>
    <w:p w:rsidR="000107C7" w:rsidRPr="0081025D" w:rsidRDefault="000107C7" w:rsidP="00AC1691">
      <w:pPr>
        <w:ind w:firstLine="1026"/>
        <w:rPr>
          <w:szCs w:val="24"/>
        </w:rPr>
      </w:pPr>
      <w:r w:rsidRPr="0081025D">
        <w:rPr>
          <w:szCs w:val="24"/>
        </w:rPr>
        <w:lastRenderedPageBreak/>
        <w:t>Número total de ônibus lotados por ano: coluna 4 X 68,49% X 25,64%/2</w:t>
      </w:r>
      <w:r w:rsidRPr="00DA36C3">
        <w:rPr>
          <w:szCs w:val="24"/>
        </w:rPr>
        <w:footnoteReference w:id="2"/>
      </w:r>
      <w:r w:rsidRPr="0081025D">
        <w:rPr>
          <w:szCs w:val="24"/>
        </w:rPr>
        <w:t>, ou coluna 4 X 8,78%por exemplo, no ano 1:</w:t>
      </w:r>
    </w:p>
    <w:p w:rsidR="000107C7" w:rsidRPr="00AC1691" w:rsidRDefault="000107C7" w:rsidP="00AC1691">
      <w:pPr>
        <w:ind w:firstLine="1026"/>
        <w:rPr>
          <w:b/>
          <w:szCs w:val="24"/>
        </w:rPr>
      </w:pPr>
      <w:r w:rsidRPr="00AC1691">
        <w:rPr>
          <w:b/>
          <w:szCs w:val="24"/>
        </w:rPr>
        <w:t>123.139 X 17,56% = 21.626 no ano de abertura ao tráfego, como pode ser visto na coluna número 5.</w:t>
      </w:r>
    </w:p>
    <w:p w:rsidR="000107C7" w:rsidRPr="0081025D" w:rsidRDefault="000107C7" w:rsidP="00AC1691">
      <w:pPr>
        <w:ind w:firstLine="1026"/>
        <w:rPr>
          <w:szCs w:val="24"/>
        </w:rPr>
      </w:pPr>
      <w:r w:rsidRPr="0081025D">
        <w:rPr>
          <w:szCs w:val="24"/>
        </w:rPr>
        <w:t>Esses números são calculados anualmente e colocados na coluna 5.</w:t>
      </w:r>
    </w:p>
    <w:p w:rsidR="000107C7" w:rsidRPr="00172437" w:rsidRDefault="000107C7" w:rsidP="008B5AFD">
      <w:pPr>
        <w:pStyle w:val="Ttulo3"/>
      </w:pPr>
      <w:r w:rsidRPr="00172437">
        <w:t>Cálculo do número de ônibus com meia carga (150 passageiros) nos dias úteis e sábados, domingos e feriados</w:t>
      </w:r>
    </w:p>
    <w:p w:rsidR="000107C7" w:rsidRPr="0081025D" w:rsidRDefault="000107C7" w:rsidP="00AC1691">
      <w:pPr>
        <w:ind w:firstLine="1026"/>
        <w:rPr>
          <w:szCs w:val="24"/>
        </w:rPr>
      </w:pPr>
      <w:r w:rsidRPr="0081025D">
        <w:rPr>
          <w:szCs w:val="24"/>
        </w:rPr>
        <w:t xml:space="preserve">Os mesmos raciocínios acima levam ao cálculo das viagens dos ônibus com meia carga. Se os ônibus com carga total correspondem a 8,78% num universo de 68,49%, os ônibus de meia carga nos dias úteis corresponderão a 68,49% - 8,78% = 59,71% (coluna 6). </w:t>
      </w:r>
    </w:p>
    <w:p w:rsidR="000107C7" w:rsidRPr="00AC1691" w:rsidRDefault="000107C7" w:rsidP="00AC1691">
      <w:pPr>
        <w:ind w:firstLine="1026"/>
        <w:rPr>
          <w:b/>
          <w:szCs w:val="24"/>
        </w:rPr>
      </w:pPr>
      <w:r w:rsidRPr="00AC1691">
        <w:rPr>
          <w:b/>
          <w:szCs w:val="24"/>
        </w:rPr>
        <w:t>Ônibus com meia carga nos dias não úteis = 100% - 68,49% = 31,51% (que corresponde a 115 dias por ano).</w:t>
      </w:r>
    </w:p>
    <w:p w:rsidR="000107C7" w:rsidRPr="0081025D" w:rsidRDefault="000107C7" w:rsidP="00AC1691">
      <w:pPr>
        <w:ind w:firstLine="1026"/>
        <w:rPr>
          <w:szCs w:val="24"/>
        </w:rPr>
      </w:pPr>
      <w:r w:rsidRPr="0081025D">
        <w:rPr>
          <w:szCs w:val="24"/>
        </w:rPr>
        <w:t xml:space="preserve">Assim, o número de ônibus com meia carga dos dias úteis (coluna 6) </w:t>
      </w:r>
      <w:proofErr w:type="gramStart"/>
      <w:r w:rsidRPr="0081025D">
        <w:rPr>
          <w:szCs w:val="24"/>
        </w:rPr>
        <w:t>serão</w:t>
      </w:r>
      <w:proofErr w:type="gramEnd"/>
      <w:r w:rsidRPr="0081025D">
        <w:rPr>
          <w:szCs w:val="24"/>
        </w:rPr>
        <w:t xml:space="preserve"> o produto da coluna 4 X 50,93% e os dos dias não úteis por 31,51% (coluna 7). </w:t>
      </w:r>
    </w:p>
    <w:p w:rsidR="000107C7" w:rsidRPr="00BF4BDF" w:rsidRDefault="000107C7" w:rsidP="008B5AFD">
      <w:pPr>
        <w:pStyle w:val="Ttulo3"/>
      </w:pPr>
      <w:r w:rsidRPr="00BF4BDF">
        <w:t>Cálculo do número total de eixos no período de 20 anos</w:t>
      </w:r>
    </w:p>
    <w:p w:rsidR="000107C7" w:rsidRPr="0081025D" w:rsidRDefault="000107C7" w:rsidP="00AC1691">
      <w:pPr>
        <w:ind w:firstLine="1026"/>
        <w:rPr>
          <w:szCs w:val="24"/>
        </w:rPr>
      </w:pPr>
      <w:r w:rsidRPr="0081025D">
        <w:rPr>
          <w:szCs w:val="24"/>
        </w:rPr>
        <w:t xml:space="preserve">O texto inicial desse item será o mesmo do projeto do </w:t>
      </w:r>
      <w:r w:rsidRPr="00AC1691">
        <w:rPr>
          <w:szCs w:val="24"/>
        </w:rPr>
        <w:t xml:space="preserve">IPPUC </w:t>
      </w:r>
      <w:r w:rsidRPr="0081025D">
        <w:rPr>
          <w:szCs w:val="24"/>
        </w:rPr>
        <w:t>de maio de 2004.</w:t>
      </w:r>
    </w:p>
    <w:p w:rsidR="000107C7" w:rsidRPr="0081025D" w:rsidRDefault="000107C7" w:rsidP="000107C7">
      <w:pPr>
        <w:pStyle w:val="Recuodecorpodetexto2"/>
        <w:spacing w:line="240" w:lineRule="auto"/>
        <w:rPr>
          <w:i/>
          <w:iCs/>
          <w:szCs w:val="24"/>
        </w:rPr>
      </w:pPr>
      <w:r w:rsidRPr="0081025D">
        <w:rPr>
          <w:i/>
          <w:iCs/>
          <w:szCs w:val="24"/>
        </w:rPr>
        <w:t>“O ônibus a ser utilizado na Linha CIC – Atuba é o Bi-articulado especial (27 m de comprimento), de acordo com informações do Instituto de Pesquisa e Planejamento Urbano de Curitiba - IPPUC.</w:t>
      </w:r>
    </w:p>
    <w:p w:rsidR="000107C7" w:rsidRPr="0081025D" w:rsidRDefault="000107C7" w:rsidP="000107C7">
      <w:pPr>
        <w:pStyle w:val="Recuodecorpodetexto2"/>
        <w:spacing w:line="240" w:lineRule="auto"/>
        <w:rPr>
          <w:i/>
          <w:iCs/>
          <w:szCs w:val="24"/>
        </w:rPr>
      </w:pPr>
      <w:r w:rsidRPr="0081025D">
        <w:rPr>
          <w:i/>
          <w:iCs/>
          <w:szCs w:val="24"/>
        </w:rPr>
        <w:t>As informações técnicas deste ônibus são as seguintes:</w:t>
      </w:r>
    </w:p>
    <w:p w:rsidR="000107C7" w:rsidRPr="0081025D" w:rsidRDefault="0070608B" w:rsidP="009A2C6E">
      <w:pPr>
        <w:pStyle w:val="PargrafodaLista"/>
        <w:numPr>
          <w:ilvl w:val="0"/>
          <w:numId w:val="18"/>
        </w:numPr>
        <w:tabs>
          <w:tab w:val="clear" w:pos="2432"/>
        </w:tabs>
        <w:spacing w:before="100" w:beforeAutospacing="1" w:after="100" w:afterAutospacing="1" w:line="360" w:lineRule="auto"/>
        <w:ind w:left="1417" w:hanging="425"/>
        <w:jc w:val="both"/>
        <w:rPr>
          <w:i/>
          <w:iCs/>
          <w:noProof/>
        </w:rPr>
      </w:pPr>
      <w:r w:rsidRPr="0070608B">
        <w:rPr>
          <w:rFonts w:ascii="Arial" w:hAnsi="Arial" w:cs="Arial"/>
          <w:noProof/>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7" type="#_x0000_t87" style="position:absolute;left:0;text-align:left;margin-left:170.15pt;margin-top:33.85pt;width:12.05pt;height:34.75pt;z-index:251678720" o:allowincell="f"/>
        </w:pict>
      </w:r>
      <w:r w:rsidR="000107C7" w:rsidRPr="00BF4BDF">
        <w:rPr>
          <w:rFonts w:ascii="Arial" w:hAnsi="Arial" w:cs="Arial"/>
          <w:noProof/>
          <w:szCs w:val="24"/>
        </w:rPr>
        <w:t>Número de eixos</w:t>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0107C7" w:rsidRPr="00BF4BDF">
        <w:rPr>
          <w:rFonts w:ascii="Arial" w:hAnsi="Arial" w:cs="Arial"/>
          <w:noProof/>
          <w:szCs w:val="24"/>
        </w:rPr>
        <w:t>04</w:t>
      </w:r>
    </w:p>
    <w:p w:rsidR="000107C7" w:rsidRPr="00BF4BDF"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BDF">
        <w:rPr>
          <w:rFonts w:ascii="Arial" w:hAnsi="Arial" w:cs="Arial"/>
          <w:noProof/>
          <w:szCs w:val="24"/>
        </w:rPr>
        <w:t>Tipo de eixos</w:t>
      </w:r>
      <w:r w:rsidR="001D3D61" w:rsidRPr="00BF4BDF">
        <w:rPr>
          <w:rFonts w:ascii="Arial" w:hAnsi="Arial" w:cs="Arial"/>
          <w:noProof/>
          <w:szCs w:val="24"/>
          <w:u w:val="dotted"/>
        </w:rPr>
        <w:tab/>
      </w:r>
      <w:r w:rsidRPr="00BF4BDF">
        <w:rPr>
          <w:rFonts w:ascii="Arial" w:hAnsi="Arial" w:cs="Arial"/>
          <w:noProof/>
          <w:szCs w:val="24"/>
        </w:rPr>
        <w:t xml:space="preserve">01 Eixo simples de roda simples </w:t>
      </w:r>
      <w:r w:rsidR="00BF4BDF">
        <w:rPr>
          <w:rFonts w:ascii="Arial" w:hAnsi="Arial" w:cs="Arial"/>
          <w:noProof/>
          <w:szCs w:val="24"/>
        </w:rPr>
        <w:t>–</w:t>
      </w:r>
      <w:r w:rsidRPr="00BF4BDF">
        <w:rPr>
          <w:rFonts w:ascii="Arial" w:hAnsi="Arial" w:cs="Arial"/>
          <w:noProof/>
          <w:szCs w:val="24"/>
        </w:rPr>
        <w:t xml:space="preserve"> ESRS</w:t>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Pr="00BF4BDF">
        <w:rPr>
          <w:rFonts w:ascii="Arial" w:hAnsi="Arial" w:cs="Arial"/>
          <w:noProof/>
          <w:szCs w:val="24"/>
        </w:rPr>
        <w:t>03 Eixos simples de roda dupla - ESRD</w:t>
      </w:r>
    </w:p>
    <w:p w:rsidR="000107C7" w:rsidRPr="00BF4BDF" w:rsidRDefault="0070608B"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lang w:eastAsia="pt-BR"/>
        </w:rPr>
        <w:lastRenderedPageBreak/>
        <w:pict>
          <v:shape id="_x0000_s1120" type="#_x0000_t87" style="position:absolute;left:0;text-align:left;margin-left:277.1pt;margin-top:-.4pt;width:12.05pt;height:34.75pt;z-index:251704320" o:allowincell="f"/>
        </w:pict>
      </w:r>
      <w:r w:rsidR="000107C7" w:rsidRPr="00BF4BDF">
        <w:rPr>
          <w:rFonts w:ascii="Arial" w:hAnsi="Arial" w:cs="Arial"/>
          <w:noProof/>
          <w:szCs w:val="24"/>
        </w:rPr>
        <w:t>Distribuição do peso por eixo</w:t>
      </w:r>
      <w:r w:rsidR="00BF4BDF">
        <w:rPr>
          <w:rFonts w:ascii="Arial" w:hAnsi="Arial" w:cs="Arial"/>
          <w:noProof/>
          <w:szCs w:val="24"/>
          <w:u w:val="dotted"/>
        </w:rPr>
        <w:tab/>
      </w:r>
      <w:r w:rsidR="00BF4BDF">
        <w:rPr>
          <w:rFonts w:ascii="Arial" w:hAnsi="Arial" w:cs="Arial"/>
          <w:noProof/>
          <w:szCs w:val="24"/>
          <w:u w:val="dotted"/>
        </w:rPr>
        <w:tab/>
      </w:r>
      <w:r w:rsidR="000107C7" w:rsidRPr="00BF4BDF">
        <w:rPr>
          <w:rFonts w:ascii="Arial" w:hAnsi="Arial" w:cs="Arial"/>
          <w:noProof/>
          <w:szCs w:val="24"/>
        </w:rPr>
        <w:t>eixo dianteiro = 18,61%</w:t>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0107C7" w:rsidRPr="00BF4BDF">
        <w:rPr>
          <w:rFonts w:ascii="Arial" w:hAnsi="Arial" w:cs="Arial"/>
          <w:noProof/>
          <w:szCs w:val="24"/>
        </w:rPr>
        <w:t>demais eixos = 27,13%</w:t>
      </w:r>
    </w:p>
    <w:p w:rsidR="000107C7" w:rsidRPr="00BF4BDF"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BDF">
        <w:rPr>
          <w:rFonts w:ascii="Arial" w:hAnsi="Arial" w:cs="Arial"/>
          <w:noProof/>
          <w:szCs w:val="24"/>
        </w:rPr>
        <w:t>Tara do veículo</w:t>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Pr="00BF4BDF">
        <w:rPr>
          <w:rFonts w:ascii="Arial" w:hAnsi="Arial" w:cs="Arial"/>
          <w:noProof/>
          <w:szCs w:val="24"/>
        </w:rPr>
        <w:t>27.200 kg</w:t>
      </w:r>
    </w:p>
    <w:p w:rsidR="000107C7" w:rsidRPr="00BF4BDF"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BDF">
        <w:rPr>
          <w:rFonts w:ascii="Arial" w:hAnsi="Arial" w:cs="Arial"/>
          <w:noProof/>
          <w:szCs w:val="24"/>
        </w:rPr>
        <w:t>Capacidade de passageiros</w:t>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Pr="00BF4BDF">
        <w:rPr>
          <w:rFonts w:ascii="Arial" w:hAnsi="Arial" w:cs="Arial"/>
          <w:noProof/>
          <w:szCs w:val="24"/>
        </w:rPr>
        <w:t>300 pessoas</w:t>
      </w:r>
    </w:p>
    <w:p w:rsidR="000107C7" w:rsidRPr="00BF4BDF"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BDF">
        <w:rPr>
          <w:rFonts w:ascii="Arial" w:hAnsi="Arial" w:cs="Arial"/>
          <w:noProof/>
          <w:szCs w:val="24"/>
        </w:rPr>
        <w:t>Motorista + cobrador</w:t>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Pr="00BF4BDF">
        <w:rPr>
          <w:rFonts w:ascii="Arial" w:hAnsi="Arial" w:cs="Arial"/>
          <w:noProof/>
          <w:szCs w:val="24"/>
        </w:rPr>
        <w:t>01 pessoa</w:t>
      </w:r>
    </w:p>
    <w:p w:rsidR="000107C7" w:rsidRPr="0081025D" w:rsidRDefault="000107C7" w:rsidP="00AC1691">
      <w:pPr>
        <w:ind w:firstLine="1026"/>
        <w:rPr>
          <w:i/>
          <w:iCs/>
          <w:szCs w:val="24"/>
        </w:rPr>
      </w:pPr>
      <w:r w:rsidRPr="0081025D">
        <w:rPr>
          <w:i/>
          <w:iCs/>
          <w:szCs w:val="24"/>
        </w:rPr>
        <w:t>A partir das especificações do veículo calcula-se a carga por eixo para duas situações distintas, a saber:</w:t>
      </w:r>
    </w:p>
    <w:p w:rsidR="000107C7" w:rsidRPr="00D34127" w:rsidRDefault="00D3412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H</w:t>
      </w:r>
      <w:r w:rsidR="000107C7" w:rsidRPr="00D34127">
        <w:rPr>
          <w:rFonts w:ascii="Arial" w:hAnsi="Arial" w:cs="Arial"/>
          <w:noProof/>
          <w:szCs w:val="24"/>
        </w:rPr>
        <w:t>orário de pico</w:t>
      </w:r>
      <w:r w:rsidRPr="00D34127">
        <w:rPr>
          <w:rFonts w:ascii="Arial" w:hAnsi="Arial" w:cs="Arial"/>
          <w:noProof/>
          <w:szCs w:val="24"/>
          <w:u w:val="dotted"/>
        </w:rPr>
        <w:tab/>
      </w:r>
      <w:r w:rsidR="000107C7" w:rsidRPr="00D34127">
        <w:rPr>
          <w:rFonts w:ascii="Arial" w:hAnsi="Arial" w:cs="Arial"/>
          <w:noProof/>
          <w:szCs w:val="24"/>
          <w:u w:val="dotted"/>
        </w:rPr>
        <w:tab/>
      </w:r>
      <w:r>
        <w:rPr>
          <w:rFonts w:ascii="Arial" w:hAnsi="Arial" w:cs="Arial"/>
          <w:noProof/>
          <w:szCs w:val="24"/>
          <w:u w:val="dotted"/>
        </w:rPr>
        <w:t>1</w:t>
      </w:r>
      <w:r w:rsidR="000107C7" w:rsidRPr="00D34127">
        <w:rPr>
          <w:rFonts w:ascii="Arial" w:hAnsi="Arial" w:cs="Arial"/>
          <w:noProof/>
          <w:szCs w:val="24"/>
        </w:rPr>
        <w:t>00% da capacidade de transporte</w:t>
      </w:r>
    </w:p>
    <w:p w:rsidR="000107C7" w:rsidRPr="00D34127" w:rsidRDefault="00D3412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H</w:t>
      </w:r>
      <w:r w:rsidR="000107C7" w:rsidRPr="00D34127">
        <w:rPr>
          <w:rFonts w:ascii="Arial" w:hAnsi="Arial" w:cs="Arial"/>
          <w:noProof/>
          <w:szCs w:val="24"/>
        </w:rPr>
        <w:t>orário normal</w:t>
      </w:r>
      <w:r w:rsidRPr="00D34127">
        <w:rPr>
          <w:rFonts w:ascii="Arial" w:hAnsi="Arial" w:cs="Arial"/>
          <w:noProof/>
          <w:szCs w:val="24"/>
          <w:u w:val="dotted"/>
        </w:rPr>
        <w:tab/>
      </w:r>
      <w:r w:rsidRPr="00D34127">
        <w:rPr>
          <w:rFonts w:ascii="Arial" w:hAnsi="Arial" w:cs="Arial"/>
          <w:noProof/>
          <w:szCs w:val="24"/>
          <w:u w:val="dotted"/>
        </w:rPr>
        <w:tab/>
      </w:r>
      <w:r w:rsidR="000107C7" w:rsidRPr="00D34127">
        <w:rPr>
          <w:rFonts w:ascii="Arial" w:hAnsi="Arial" w:cs="Arial"/>
          <w:noProof/>
          <w:szCs w:val="24"/>
        </w:rPr>
        <w:t>50% da capacidade de transporte</w:t>
      </w:r>
    </w:p>
    <w:p w:rsidR="000107C7" w:rsidRDefault="000107C7" w:rsidP="00AC1691">
      <w:pPr>
        <w:ind w:firstLine="1026"/>
        <w:rPr>
          <w:i/>
          <w:iCs/>
          <w:szCs w:val="24"/>
        </w:rPr>
      </w:pPr>
      <w:r w:rsidRPr="0081025D">
        <w:rPr>
          <w:i/>
          <w:iCs/>
          <w:szCs w:val="24"/>
        </w:rPr>
        <w:t>A URBS considera que se o peso de cada passageiro é de 70 kg, portanto teremos o seguinte:</w:t>
      </w:r>
    </w:p>
    <w:p w:rsidR="000107C7" w:rsidRPr="00D34127" w:rsidRDefault="000107C7" w:rsidP="009A2C6E">
      <w:pPr>
        <w:pStyle w:val="PargrafodaLista"/>
        <w:numPr>
          <w:ilvl w:val="0"/>
          <w:numId w:val="18"/>
        </w:numPr>
        <w:tabs>
          <w:tab w:val="clear" w:pos="2432"/>
        </w:tabs>
        <w:spacing w:before="100" w:beforeAutospacing="1" w:after="0" w:line="360" w:lineRule="auto"/>
        <w:ind w:left="1417" w:hanging="425"/>
        <w:jc w:val="both"/>
        <w:rPr>
          <w:rFonts w:ascii="Arial" w:hAnsi="Arial" w:cs="Arial"/>
          <w:noProof/>
          <w:szCs w:val="24"/>
        </w:rPr>
      </w:pPr>
      <w:r w:rsidRPr="00D34127">
        <w:rPr>
          <w:rFonts w:ascii="Arial" w:hAnsi="Arial" w:cs="Arial"/>
          <w:noProof/>
          <w:szCs w:val="24"/>
        </w:rPr>
        <w:t>Ônibus no horário de pico (300 + 01 = 301 pessoas)</w:t>
      </w:r>
    </w:p>
    <w:p w:rsidR="000107C7" w:rsidRPr="0081025D" w:rsidRDefault="000107C7" w:rsidP="009A2C6E">
      <w:pPr>
        <w:pStyle w:val="Parag"/>
        <w:numPr>
          <w:ilvl w:val="0"/>
          <w:numId w:val="22"/>
        </w:numPr>
        <w:tabs>
          <w:tab w:val="clear" w:pos="360"/>
          <w:tab w:val="clear" w:pos="1134"/>
          <w:tab w:val="num" w:pos="1710"/>
          <w:tab w:val="left" w:pos="2127"/>
          <w:tab w:val="right" w:leader="dot" w:pos="9639"/>
        </w:tabs>
        <w:ind w:firstLine="666"/>
        <w:rPr>
          <w:i/>
          <w:iCs/>
          <w:noProof/>
        </w:rPr>
      </w:pPr>
      <w:r w:rsidRPr="0081025D">
        <w:rPr>
          <w:i/>
          <w:iCs/>
          <w:noProof/>
        </w:rPr>
        <w:t>Carga total = tara + peso passageiros</w:t>
      </w:r>
    </w:p>
    <w:p w:rsidR="000107C7" w:rsidRPr="0081025D" w:rsidRDefault="000107C7" w:rsidP="000107C7">
      <w:pPr>
        <w:pStyle w:val="Parag"/>
        <w:numPr>
          <w:ilvl w:val="0"/>
          <w:numId w:val="0"/>
        </w:numPr>
        <w:tabs>
          <w:tab w:val="clear" w:pos="1134"/>
          <w:tab w:val="left" w:pos="2127"/>
          <w:tab w:val="right" w:leader="dot" w:pos="9639"/>
        </w:tabs>
        <w:ind w:left="1701"/>
        <w:rPr>
          <w:i/>
          <w:iCs/>
          <w:noProof/>
          <w:lang w:val="en-US"/>
        </w:rPr>
      </w:pPr>
      <w:r w:rsidRPr="0081025D">
        <w:rPr>
          <w:i/>
          <w:iCs/>
          <w:noProof/>
          <w:lang w:val="en-US"/>
        </w:rPr>
        <w:t>= 27.200 kg + 301 x 70 kg = 48.270 kg</w:t>
      </w:r>
    </w:p>
    <w:p w:rsidR="000107C7" w:rsidRPr="0081025D" w:rsidRDefault="000107C7" w:rsidP="009A2C6E">
      <w:pPr>
        <w:pStyle w:val="Parag"/>
        <w:numPr>
          <w:ilvl w:val="0"/>
          <w:numId w:val="22"/>
        </w:numPr>
        <w:tabs>
          <w:tab w:val="clear" w:pos="360"/>
          <w:tab w:val="clear" w:pos="1134"/>
          <w:tab w:val="num" w:pos="1710"/>
          <w:tab w:val="left" w:pos="2127"/>
          <w:tab w:val="right" w:leader="dot" w:pos="9639"/>
        </w:tabs>
        <w:ind w:firstLine="666"/>
        <w:rPr>
          <w:i/>
          <w:iCs/>
          <w:noProof/>
        </w:rPr>
      </w:pPr>
      <w:r w:rsidRPr="0081025D">
        <w:rPr>
          <w:i/>
          <w:iCs/>
          <w:noProof/>
        </w:rPr>
        <w:t>Distribuição da carga  = carga total x % distribuição</w:t>
      </w:r>
    </w:p>
    <w:p w:rsidR="000107C7" w:rsidRPr="0081025D" w:rsidRDefault="00D34127" w:rsidP="00D34127">
      <w:pPr>
        <w:pStyle w:val="Parag"/>
        <w:numPr>
          <w:ilvl w:val="0"/>
          <w:numId w:val="0"/>
        </w:numPr>
        <w:tabs>
          <w:tab w:val="clear" w:pos="1134"/>
          <w:tab w:val="left" w:pos="1701"/>
          <w:tab w:val="left" w:pos="2127"/>
          <w:tab w:val="left" w:pos="4678"/>
          <w:tab w:val="right" w:pos="7230"/>
          <w:tab w:val="left" w:pos="7371"/>
          <w:tab w:val="right" w:pos="8789"/>
        </w:tabs>
        <w:ind w:left="1026"/>
        <w:rPr>
          <w:i/>
          <w:iCs/>
        </w:rPr>
      </w:pPr>
      <w:r>
        <w:rPr>
          <w:i/>
          <w:iCs/>
          <w:noProof/>
        </w:rPr>
        <w:tab/>
      </w:r>
      <w:r w:rsidR="000107C7" w:rsidRPr="0081025D">
        <w:rPr>
          <w:i/>
          <w:iCs/>
          <w:noProof/>
        </w:rPr>
        <w:t>eixo dianteiro = 48.270 kg x 18,61% =</w:t>
      </w:r>
      <w:r w:rsidR="000107C7" w:rsidRPr="0081025D">
        <w:rPr>
          <w:i/>
          <w:iCs/>
          <w:noProof/>
        </w:rPr>
        <w:tab/>
        <w:t>8.983 kg</w:t>
      </w:r>
    </w:p>
    <w:p w:rsidR="000107C7" w:rsidRPr="0081025D" w:rsidRDefault="00D34127" w:rsidP="00D34127">
      <w:pPr>
        <w:pStyle w:val="Parag"/>
        <w:numPr>
          <w:ilvl w:val="0"/>
          <w:numId w:val="0"/>
        </w:numPr>
        <w:tabs>
          <w:tab w:val="clear" w:pos="1134"/>
          <w:tab w:val="left" w:pos="1701"/>
          <w:tab w:val="left" w:pos="2127"/>
          <w:tab w:val="left" w:pos="4678"/>
          <w:tab w:val="right" w:pos="7230"/>
          <w:tab w:val="left" w:pos="7371"/>
          <w:tab w:val="right" w:pos="8789"/>
        </w:tabs>
        <w:ind w:left="1026"/>
        <w:rPr>
          <w:i/>
          <w:iCs/>
          <w:noProof/>
        </w:rPr>
      </w:pPr>
      <w:r>
        <w:rPr>
          <w:i/>
          <w:iCs/>
          <w:noProof/>
        </w:rPr>
        <w:tab/>
      </w:r>
      <w:r w:rsidR="000107C7" w:rsidRPr="0081025D">
        <w:rPr>
          <w:i/>
          <w:iCs/>
          <w:noProof/>
        </w:rPr>
        <w:t>demais eixos = 48.270 kg x 27,13% =</w:t>
      </w:r>
      <w:r w:rsidR="000107C7" w:rsidRPr="0081025D">
        <w:rPr>
          <w:i/>
          <w:iCs/>
          <w:noProof/>
        </w:rPr>
        <w:tab/>
        <w:t>13.096 kg</w:t>
      </w:r>
    </w:p>
    <w:p w:rsidR="000107C7" w:rsidRPr="0081025D" w:rsidRDefault="000107C7" w:rsidP="009A2C6E">
      <w:pPr>
        <w:pStyle w:val="Parag"/>
        <w:numPr>
          <w:ilvl w:val="0"/>
          <w:numId w:val="22"/>
        </w:numPr>
        <w:tabs>
          <w:tab w:val="clear" w:pos="360"/>
          <w:tab w:val="clear" w:pos="1134"/>
          <w:tab w:val="num" w:pos="1710"/>
          <w:tab w:val="left" w:pos="2127"/>
          <w:tab w:val="right" w:leader="dot" w:pos="9639"/>
        </w:tabs>
        <w:ind w:firstLine="666"/>
        <w:rPr>
          <w:i/>
          <w:iCs/>
          <w:noProof/>
        </w:rPr>
      </w:pPr>
      <w:r w:rsidRPr="0081025D">
        <w:rPr>
          <w:i/>
          <w:iCs/>
          <w:noProof/>
        </w:rPr>
        <w:t>Distribuição da carga  (adotado – arredondamento)</w:t>
      </w:r>
    </w:p>
    <w:p w:rsidR="000107C7" w:rsidRDefault="00D34127" w:rsidP="00D34127">
      <w:pPr>
        <w:pStyle w:val="Parag"/>
        <w:numPr>
          <w:ilvl w:val="0"/>
          <w:numId w:val="0"/>
        </w:numPr>
        <w:tabs>
          <w:tab w:val="clear" w:pos="1134"/>
          <w:tab w:val="left" w:pos="3119"/>
          <w:tab w:val="left" w:pos="4678"/>
          <w:tab w:val="right" w:pos="6096"/>
        </w:tabs>
        <w:ind w:left="1353" w:hanging="360"/>
        <w:rPr>
          <w:i/>
          <w:iCs/>
          <w:noProof/>
        </w:rPr>
      </w:pPr>
      <w:r>
        <w:rPr>
          <w:i/>
          <w:iCs/>
          <w:noProof/>
        </w:rPr>
        <w:tab/>
      </w:r>
      <w:r>
        <w:rPr>
          <w:i/>
          <w:iCs/>
          <w:noProof/>
        </w:rPr>
        <w:tab/>
        <w:t>Eixo dianteiro = 8.892 kg</w:t>
      </w:r>
    </w:p>
    <w:p w:rsidR="00D34127" w:rsidRDefault="00D34127" w:rsidP="00D34127">
      <w:pPr>
        <w:pStyle w:val="Parag"/>
        <w:numPr>
          <w:ilvl w:val="0"/>
          <w:numId w:val="0"/>
        </w:numPr>
        <w:tabs>
          <w:tab w:val="clear" w:pos="1134"/>
          <w:tab w:val="left" w:pos="3119"/>
          <w:tab w:val="left" w:pos="4678"/>
          <w:tab w:val="right" w:pos="6096"/>
        </w:tabs>
        <w:ind w:left="1353" w:hanging="360"/>
        <w:rPr>
          <w:i/>
          <w:iCs/>
          <w:noProof/>
        </w:rPr>
      </w:pPr>
      <w:r>
        <w:rPr>
          <w:i/>
          <w:iCs/>
          <w:noProof/>
        </w:rPr>
        <w:tab/>
      </w:r>
      <w:r>
        <w:rPr>
          <w:i/>
          <w:iCs/>
          <w:noProof/>
        </w:rPr>
        <w:tab/>
        <w:t>Demais eixos = 13.096 kg X 3</w:t>
      </w:r>
    </w:p>
    <w:p w:rsidR="00D34127" w:rsidRDefault="00D34127" w:rsidP="00D34127">
      <w:pPr>
        <w:pStyle w:val="Parag"/>
        <w:numPr>
          <w:ilvl w:val="0"/>
          <w:numId w:val="0"/>
        </w:numPr>
        <w:tabs>
          <w:tab w:val="clear" w:pos="1134"/>
          <w:tab w:val="left" w:pos="3119"/>
          <w:tab w:val="left" w:pos="4678"/>
          <w:tab w:val="right" w:pos="6096"/>
        </w:tabs>
        <w:ind w:left="1353" w:hanging="360"/>
        <w:rPr>
          <w:i/>
          <w:iCs/>
          <w:noProof/>
        </w:rPr>
      </w:pPr>
      <w:r>
        <w:rPr>
          <w:i/>
          <w:iCs/>
          <w:noProof/>
        </w:rPr>
        <w:tab/>
      </w:r>
      <w:r>
        <w:rPr>
          <w:i/>
          <w:iCs/>
          <w:noProof/>
        </w:rPr>
        <w:tab/>
      </w:r>
      <w:r w:rsidRPr="0081025D">
        <w:rPr>
          <w:i/>
          <w:iCs/>
          <w:noProof/>
        </w:rPr>
        <w:t>Total = 48.270 kg</w:t>
      </w:r>
    </w:p>
    <w:p w:rsidR="000107C7" w:rsidRPr="00D34127" w:rsidRDefault="000107C7" w:rsidP="009A2C6E">
      <w:pPr>
        <w:pStyle w:val="PargrafodaLista"/>
        <w:numPr>
          <w:ilvl w:val="0"/>
          <w:numId w:val="18"/>
        </w:numPr>
        <w:tabs>
          <w:tab w:val="clear" w:pos="2432"/>
        </w:tabs>
        <w:spacing w:before="100" w:beforeAutospacing="1" w:after="0" w:line="360" w:lineRule="auto"/>
        <w:ind w:left="1417" w:hanging="425"/>
        <w:jc w:val="both"/>
        <w:rPr>
          <w:rFonts w:ascii="Arial" w:hAnsi="Arial" w:cs="Arial"/>
          <w:noProof/>
          <w:szCs w:val="24"/>
        </w:rPr>
      </w:pPr>
      <w:r w:rsidRPr="00D34127">
        <w:rPr>
          <w:rFonts w:ascii="Arial" w:hAnsi="Arial" w:cs="Arial"/>
          <w:noProof/>
          <w:szCs w:val="24"/>
        </w:rPr>
        <w:t>Ônibus no horário normal (150 + 01 = 151 pessoas)</w:t>
      </w:r>
    </w:p>
    <w:p w:rsidR="000107C7" w:rsidRPr="0081025D" w:rsidRDefault="000107C7" w:rsidP="009A2C6E">
      <w:pPr>
        <w:pStyle w:val="Parag"/>
        <w:numPr>
          <w:ilvl w:val="0"/>
          <w:numId w:val="22"/>
        </w:numPr>
        <w:tabs>
          <w:tab w:val="clear" w:pos="360"/>
          <w:tab w:val="clear" w:pos="1134"/>
          <w:tab w:val="num" w:pos="1710"/>
          <w:tab w:val="left" w:pos="2127"/>
          <w:tab w:val="right" w:leader="dot" w:pos="9639"/>
        </w:tabs>
        <w:ind w:firstLine="666"/>
        <w:rPr>
          <w:i/>
          <w:iCs/>
          <w:noProof/>
        </w:rPr>
      </w:pPr>
      <w:r w:rsidRPr="0081025D">
        <w:rPr>
          <w:i/>
          <w:iCs/>
          <w:noProof/>
        </w:rPr>
        <w:t>Carga total = tara + peso passageiros</w:t>
      </w:r>
    </w:p>
    <w:p w:rsidR="000107C7" w:rsidRPr="0081025D" w:rsidRDefault="000107C7" w:rsidP="000107C7">
      <w:pPr>
        <w:pStyle w:val="Parag"/>
        <w:numPr>
          <w:ilvl w:val="0"/>
          <w:numId w:val="0"/>
        </w:numPr>
        <w:tabs>
          <w:tab w:val="clear" w:pos="1134"/>
          <w:tab w:val="left" w:pos="2127"/>
          <w:tab w:val="right" w:leader="dot" w:pos="9639"/>
        </w:tabs>
        <w:ind w:left="1701"/>
        <w:rPr>
          <w:i/>
          <w:iCs/>
          <w:noProof/>
          <w:lang w:val="en-US"/>
        </w:rPr>
      </w:pPr>
      <w:r w:rsidRPr="0081025D">
        <w:rPr>
          <w:i/>
          <w:iCs/>
          <w:noProof/>
        </w:rPr>
        <w:t xml:space="preserve">= </w:t>
      </w:r>
      <w:r w:rsidRPr="0081025D">
        <w:rPr>
          <w:i/>
          <w:iCs/>
          <w:noProof/>
          <w:lang w:val="en-US"/>
        </w:rPr>
        <w:t>27.200 kg + 151 x 70 kg = 37.770 kg</w:t>
      </w:r>
    </w:p>
    <w:p w:rsidR="000107C7" w:rsidRPr="0081025D" w:rsidRDefault="000107C7" w:rsidP="009A2C6E">
      <w:pPr>
        <w:pStyle w:val="Parag"/>
        <w:numPr>
          <w:ilvl w:val="0"/>
          <w:numId w:val="22"/>
        </w:numPr>
        <w:tabs>
          <w:tab w:val="clear" w:pos="360"/>
          <w:tab w:val="clear" w:pos="1134"/>
          <w:tab w:val="num" w:pos="1710"/>
          <w:tab w:val="left" w:pos="2127"/>
          <w:tab w:val="right" w:leader="dot" w:pos="9639"/>
        </w:tabs>
        <w:ind w:firstLine="666"/>
        <w:rPr>
          <w:i/>
          <w:iCs/>
          <w:noProof/>
        </w:rPr>
      </w:pPr>
      <w:r w:rsidRPr="0081025D">
        <w:rPr>
          <w:i/>
          <w:iCs/>
          <w:noProof/>
        </w:rPr>
        <w:t>Distribuição da carga  = carga total x % distribuição</w:t>
      </w:r>
    </w:p>
    <w:p w:rsidR="000107C7" w:rsidRPr="0081025D" w:rsidRDefault="00D34127" w:rsidP="00D34127">
      <w:pPr>
        <w:pStyle w:val="Parag"/>
        <w:numPr>
          <w:ilvl w:val="0"/>
          <w:numId w:val="0"/>
        </w:numPr>
        <w:tabs>
          <w:tab w:val="clear" w:pos="1134"/>
          <w:tab w:val="left" w:pos="1701"/>
          <w:tab w:val="left" w:pos="2127"/>
          <w:tab w:val="left" w:pos="4678"/>
          <w:tab w:val="right" w:pos="7230"/>
          <w:tab w:val="left" w:pos="7371"/>
          <w:tab w:val="right" w:pos="8789"/>
        </w:tabs>
        <w:ind w:left="1026"/>
        <w:rPr>
          <w:i/>
          <w:iCs/>
          <w:noProof/>
        </w:rPr>
      </w:pPr>
      <w:r>
        <w:rPr>
          <w:i/>
          <w:iCs/>
          <w:noProof/>
        </w:rPr>
        <w:tab/>
      </w:r>
      <w:r w:rsidR="000107C7" w:rsidRPr="0081025D">
        <w:rPr>
          <w:i/>
          <w:iCs/>
          <w:noProof/>
        </w:rPr>
        <w:t>eixo dianteiro = 37.770 kg x 18,61% = 7.029 kg</w:t>
      </w:r>
    </w:p>
    <w:p w:rsidR="000107C7" w:rsidRPr="0081025D" w:rsidRDefault="00D34127" w:rsidP="00D34127">
      <w:pPr>
        <w:pStyle w:val="Parag"/>
        <w:numPr>
          <w:ilvl w:val="0"/>
          <w:numId w:val="0"/>
        </w:numPr>
        <w:tabs>
          <w:tab w:val="clear" w:pos="1134"/>
          <w:tab w:val="left" w:pos="1701"/>
          <w:tab w:val="left" w:pos="2127"/>
          <w:tab w:val="left" w:pos="4678"/>
          <w:tab w:val="right" w:pos="7230"/>
          <w:tab w:val="left" w:pos="7371"/>
          <w:tab w:val="right" w:pos="8789"/>
        </w:tabs>
        <w:ind w:left="1026"/>
        <w:rPr>
          <w:i/>
          <w:iCs/>
          <w:noProof/>
        </w:rPr>
      </w:pPr>
      <w:r>
        <w:rPr>
          <w:i/>
          <w:iCs/>
          <w:noProof/>
        </w:rPr>
        <w:tab/>
      </w:r>
      <w:r w:rsidR="000107C7" w:rsidRPr="0081025D">
        <w:rPr>
          <w:i/>
          <w:iCs/>
          <w:noProof/>
        </w:rPr>
        <w:t>demais eixos = 37.770 kg x 27,13% = 10.247 kg</w:t>
      </w:r>
    </w:p>
    <w:p w:rsidR="000107C7" w:rsidRDefault="000107C7" w:rsidP="009A2C6E">
      <w:pPr>
        <w:pStyle w:val="Parag"/>
        <w:numPr>
          <w:ilvl w:val="0"/>
          <w:numId w:val="22"/>
        </w:numPr>
        <w:tabs>
          <w:tab w:val="clear" w:pos="360"/>
          <w:tab w:val="clear" w:pos="1134"/>
          <w:tab w:val="num" w:pos="1710"/>
          <w:tab w:val="left" w:pos="2127"/>
          <w:tab w:val="right" w:leader="dot" w:pos="9639"/>
        </w:tabs>
        <w:ind w:firstLine="666"/>
        <w:rPr>
          <w:i/>
          <w:iCs/>
          <w:noProof/>
        </w:rPr>
      </w:pPr>
      <w:r w:rsidRPr="0081025D">
        <w:rPr>
          <w:i/>
          <w:iCs/>
          <w:noProof/>
        </w:rPr>
        <w:t>Distribuição da ca</w:t>
      </w:r>
      <w:r w:rsidR="00D34127">
        <w:rPr>
          <w:i/>
          <w:iCs/>
          <w:noProof/>
        </w:rPr>
        <w:t>rga  (adotado – arredondamento)</w:t>
      </w:r>
      <w:r w:rsidR="00AC1691">
        <w:rPr>
          <w:i/>
          <w:iCs/>
          <w:noProof/>
        </w:rPr>
        <w:t>”</w:t>
      </w:r>
    </w:p>
    <w:p w:rsidR="00D34127" w:rsidRDefault="00D34127" w:rsidP="00D34127">
      <w:pPr>
        <w:pStyle w:val="Parag"/>
        <w:numPr>
          <w:ilvl w:val="0"/>
          <w:numId w:val="0"/>
        </w:numPr>
        <w:tabs>
          <w:tab w:val="clear" w:pos="1134"/>
          <w:tab w:val="num" w:pos="1710"/>
          <w:tab w:val="left" w:pos="2127"/>
          <w:tab w:val="right" w:leader="dot" w:pos="9639"/>
        </w:tabs>
        <w:ind w:left="1026"/>
        <w:rPr>
          <w:i/>
          <w:iCs/>
          <w:noProof/>
        </w:rPr>
      </w:pPr>
    </w:p>
    <w:p w:rsidR="000107C7" w:rsidRPr="0081025D" w:rsidRDefault="000107C7" w:rsidP="00AC1691">
      <w:pPr>
        <w:ind w:firstLine="1026"/>
        <w:rPr>
          <w:szCs w:val="24"/>
        </w:rPr>
      </w:pPr>
      <w:r w:rsidRPr="0081025D">
        <w:rPr>
          <w:szCs w:val="24"/>
        </w:rPr>
        <w:t xml:space="preserve">As colunas 5, 6 e 7 mostram o número de veículos andando tanto da direção sul-norte como na norte-sul de acordo com a lotação e os dias da semana, já que o número de veículos da coluna 4 representa o número de viagens, ou seja, uma ida e uma volta. Portanto o tráfego total é o dobro do </w:t>
      </w:r>
      <w:r w:rsidRPr="0081025D">
        <w:rPr>
          <w:szCs w:val="24"/>
        </w:rPr>
        <w:lastRenderedPageBreak/>
        <w:t>valor indicado, mas é esse o número a ser utilizado no dimensionamento de cada faixa de tráfego.</w:t>
      </w:r>
    </w:p>
    <w:p w:rsidR="000107C7" w:rsidRPr="0081025D" w:rsidRDefault="000107C7" w:rsidP="00AC1691">
      <w:pPr>
        <w:ind w:firstLine="1026"/>
        <w:rPr>
          <w:szCs w:val="24"/>
        </w:rPr>
      </w:pPr>
      <w:r w:rsidRPr="0081025D">
        <w:rPr>
          <w:szCs w:val="24"/>
        </w:rPr>
        <w:t>Como se viu anteriormente, 17,56% do tempo os ônibus andam lotados, isto é, pela manhã os ônibus andam no sentido bairro-centro lotados e voltam (por suposição de projeto) com meia carga.</w:t>
      </w:r>
    </w:p>
    <w:p w:rsidR="000107C7" w:rsidRPr="0081025D" w:rsidRDefault="000107C7" w:rsidP="00AC1691">
      <w:pPr>
        <w:ind w:firstLine="1026"/>
        <w:rPr>
          <w:szCs w:val="24"/>
        </w:rPr>
      </w:pPr>
      <w:r w:rsidRPr="0081025D">
        <w:rPr>
          <w:szCs w:val="24"/>
        </w:rPr>
        <w:t xml:space="preserve">A partir das 17h30min os ônibus circulam no sentido centro-bairro lotados e voltam para o centro com meia carga. </w:t>
      </w:r>
    </w:p>
    <w:p w:rsidR="000107C7" w:rsidRPr="0081025D" w:rsidRDefault="000107C7" w:rsidP="00AC1691">
      <w:pPr>
        <w:ind w:firstLine="1026"/>
        <w:rPr>
          <w:szCs w:val="24"/>
        </w:rPr>
      </w:pPr>
      <w:r w:rsidRPr="0081025D">
        <w:rPr>
          <w:szCs w:val="24"/>
        </w:rPr>
        <w:t>Portanto, por faixa de tráfego, somente se terão ônibus lotados em 17,56%/2 ou 8,78% por faixa de tráfego.</w:t>
      </w:r>
    </w:p>
    <w:p w:rsidR="000107C7" w:rsidRPr="0081025D" w:rsidRDefault="000107C7" w:rsidP="00AC1691">
      <w:pPr>
        <w:ind w:firstLine="1026"/>
        <w:rPr>
          <w:szCs w:val="24"/>
        </w:rPr>
      </w:pPr>
      <w:r w:rsidRPr="0081025D">
        <w:rPr>
          <w:szCs w:val="24"/>
        </w:rPr>
        <w:t xml:space="preserve">O resto das viagens por faixa se darão com meia carga, </w:t>
      </w:r>
      <w:proofErr w:type="gramStart"/>
      <w:r w:rsidRPr="0081025D">
        <w:rPr>
          <w:szCs w:val="24"/>
        </w:rPr>
        <w:t>ou seja</w:t>
      </w:r>
      <w:proofErr w:type="gramEnd"/>
      <w:r w:rsidRPr="0081025D">
        <w:rPr>
          <w:szCs w:val="24"/>
        </w:rPr>
        <w:t xml:space="preserve"> 100%-8,78% ou 91,22% das passadas por faixa.</w:t>
      </w:r>
    </w:p>
    <w:p w:rsidR="000107C7" w:rsidRPr="0081025D" w:rsidRDefault="000107C7" w:rsidP="00AC1691">
      <w:pPr>
        <w:ind w:firstLine="1026"/>
        <w:rPr>
          <w:szCs w:val="24"/>
        </w:rPr>
      </w:pPr>
      <w:r w:rsidRPr="0081025D">
        <w:rPr>
          <w:szCs w:val="24"/>
        </w:rPr>
        <w:t>Em termos de repetições de eixos se terá (a partir do ano 1 – abertura ao tráfego):</w:t>
      </w:r>
    </w:p>
    <w:p w:rsidR="000107C7" w:rsidRPr="00AC1691"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AC1691">
        <w:rPr>
          <w:rFonts w:ascii="Arial" w:hAnsi="Arial" w:cs="Arial"/>
          <w:noProof/>
          <w:szCs w:val="24"/>
        </w:rPr>
        <w:t>Um (1) eixo dianteiro com carga máxima (8,982 t): 290.550</w:t>
      </w:r>
    </w:p>
    <w:p w:rsidR="000107C7" w:rsidRPr="00AC1691"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AC1691">
        <w:rPr>
          <w:rFonts w:ascii="Arial" w:hAnsi="Arial" w:cs="Arial"/>
          <w:noProof/>
          <w:szCs w:val="24"/>
        </w:rPr>
        <w:t>Três (3) eixos traseiros com carga máxima (13,096 t): 871.650</w:t>
      </w:r>
    </w:p>
    <w:p w:rsidR="000107C7" w:rsidRPr="00AC1691"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AC1691">
        <w:rPr>
          <w:rFonts w:ascii="Arial" w:hAnsi="Arial" w:cs="Arial"/>
          <w:noProof/>
          <w:szCs w:val="24"/>
        </w:rPr>
        <w:t>Um (1) eixo dianteiro com meia carga (7,029 t): 3.018.232</w:t>
      </w:r>
    </w:p>
    <w:p w:rsidR="000107C7" w:rsidRPr="00AC1691"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AC1691">
        <w:rPr>
          <w:rFonts w:ascii="Arial" w:hAnsi="Arial" w:cs="Arial"/>
          <w:noProof/>
          <w:szCs w:val="24"/>
        </w:rPr>
        <w:t>Três (3) eixos traseiros com meia carga (10,247 t): 9.054.696</w:t>
      </w:r>
    </w:p>
    <w:p w:rsidR="000107C7" w:rsidRPr="0081025D" w:rsidRDefault="000107C7" w:rsidP="00821337">
      <w:pPr>
        <w:pStyle w:val="Ttulo3"/>
      </w:pPr>
      <w:r w:rsidRPr="0081025D">
        <w:t>Escolha do fator de segurança para a carga</w:t>
      </w:r>
    </w:p>
    <w:p w:rsidR="000107C7" w:rsidRPr="0081025D" w:rsidRDefault="000107C7" w:rsidP="00AC1691">
      <w:pPr>
        <w:ind w:firstLine="1026"/>
        <w:rPr>
          <w:szCs w:val="24"/>
        </w:rPr>
      </w:pPr>
      <w:r w:rsidRPr="0081025D">
        <w:rPr>
          <w:szCs w:val="24"/>
        </w:rPr>
        <w:t>O tráfego total da canaleta é de duas vezes o número de viagens, assim pode-se considerar que a via sofrerá a repetição de cerca 1,44X10</w:t>
      </w:r>
      <w:r w:rsidRPr="001D3D61">
        <w:rPr>
          <w:szCs w:val="24"/>
        </w:rPr>
        <w:t xml:space="preserve">7 </w:t>
      </w:r>
      <w:r w:rsidRPr="0081025D">
        <w:rPr>
          <w:szCs w:val="24"/>
        </w:rPr>
        <w:t>de eixos com cargas muito pesadas num período de 20 anos.  Além disso, o tráfego será extremamente canalizado (haverá muito pouco “</w:t>
      </w:r>
      <w:proofErr w:type="spellStart"/>
      <w:r w:rsidRPr="0081025D">
        <w:rPr>
          <w:szCs w:val="24"/>
        </w:rPr>
        <w:t>wandering</w:t>
      </w:r>
      <w:proofErr w:type="spellEnd"/>
      <w:r w:rsidRPr="0081025D">
        <w:rPr>
          <w:szCs w:val="24"/>
        </w:rPr>
        <w:t>”) em função da largura dos ônibus e pouca largura das faixas de tráfego (3,5 m) e com ausência de acostamentos. Em vista dessas circunstâncias decidiu-se por um fator de segurança das cargas de 1,2.</w:t>
      </w:r>
    </w:p>
    <w:p w:rsidR="000107C7" w:rsidRPr="0081025D" w:rsidRDefault="000107C7" w:rsidP="00AC1691">
      <w:pPr>
        <w:ind w:firstLine="1026"/>
        <w:rPr>
          <w:szCs w:val="24"/>
        </w:rPr>
      </w:pPr>
      <w:r w:rsidRPr="0081025D">
        <w:rPr>
          <w:szCs w:val="24"/>
        </w:rPr>
        <w:t>Assim se terá as seguintes cargas e repetições para consideração de dimensionamento:</w:t>
      </w:r>
    </w:p>
    <w:p w:rsidR="000107C7" w:rsidRPr="0081025D" w:rsidRDefault="000107C7" w:rsidP="00AC1691">
      <w:pPr>
        <w:ind w:firstLine="1026"/>
        <w:rPr>
          <w:szCs w:val="24"/>
        </w:rPr>
      </w:pPr>
      <w:r w:rsidRPr="0081025D">
        <w:rPr>
          <w:szCs w:val="24"/>
        </w:rPr>
        <w:lastRenderedPageBreak/>
        <w:t xml:space="preserve">Eixo de direção de carro lotado: </w:t>
      </w:r>
      <w:proofErr w:type="gramStart"/>
      <w:r w:rsidRPr="0081025D">
        <w:rPr>
          <w:szCs w:val="24"/>
        </w:rPr>
        <w:t>8,</w:t>
      </w:r>
      <w:proofErr w:type="gramEnd"/>
      <w:r w:rsidRPr="0081025D">
        <w:rPr>
          <w:szCs w:val="24"/>
        </w:rPr>
        <w:t>982 X 1,2 = 10,8 t com 290.550 repetições;</w:t>
      </w:r>
    </w:p>
    <w:p w:rsidR="000107C7" w:rsidRPr="0081025D" w:rsidRDefault="000107C7" w:rsidP="00AC1691">
      <w:pPr>
        <w:ind w:firstLine="1026"/>
        <w:rPr>
          <w:szCs w:val="24"/>
        </w:rPr>
      </w:pPr>
      <w:r w:rsidRPr="0081025D">
        <w:rPr>
          <w:szCs w:val="24"/>
        </w:rPr>
        <w:t xml:space="preserve">Eixo de carga de carro lotado: </w:t>
      </w:r>
      <w:proofErr w:type="gramStart"/>
      <w:r w:rsidRPr="0081025D">
        <w:rPr>
          <w:szCs w:val="24"/>
        </w:rPr>
        <w:t>13,</w:t>
      </w:r>
      <w:proofErr w:type="gramEnd"/>
      <w:r w:rsidRPr="0081025D">
        <w:rPr>
          <w:szCs w:val="24"/>
        </w:rPr>
        <w:t>096 X 1,2 = 15,7 t com 871.650 repetições;</w:t>
      </w:r>
    </w:p>
    <w:p w:rsidR="000107C7" w:rsidRPr="0081025D" w:rsidRDefault="000107C7" w:rsidP="00AC1691">
      <w:pPr>
        <w:ind w:firstLine="1026"/>
        <w:rPr>
          <w:szCs w:val="24"/>
        </w:rPr>
      </w:pPr>
      <w:r w:rsidRPr="0081025D">
        <w:rPr>
          <w:szCs w:val="24"/>
        </w:rPr>
        <w:t xml:space="preserve">Eixo de direção de carro com meia </w:t>
      </w:r>
      <w:proofErr w:type="gramStart"/>
      <w:r w:rsidRPr="0081025D">
        <w:rPr>
          <w:szCs w:val="24"/>
        </w:rPr>
        <w:t>carga:</w:t>
      </w:r>
      <w:proofErr w:type="gramEnd"/>
      <w:r w:rsidRPr="0081025D">
        <w:rPr>
          <w:szCs w:val="24"/>
        </w:rPr>
        <w:t>7,029 X 1,2 = 8,4 t com 3.018.232 repetições;</w:t>
      </w:r>
    </w:p>
    <w:p w:rsidR="000107C7" w:rsidRPr="0081025D" w:rsidRDefault="000107C7" w:rsidP="00AC1691">
      <w:pPr>
        <w:ind w:firstLine="1026"/>
        <w:rPr>
          <w:szCs w:val="24"/>
        </w:rPr>
      </w:pPr>
      <w:r w:rsidRPr="0081025D">
        <w:rPr>
          <w:szCs w:val="24"/>
        </w:rPr>
        <w:t xml:space="preserve">Eixo de carga de carro com meia </w:t>
      </w:r>
      <w:proofErr w:type="gramStart"/>
      <w:r w:rsidRPr="0081025D">
        <w:rPr>
          <w:szCs w:val="24"/>
        </w:rPr>
        <w:t>carga:</w:t>
      </w:r>
      <w:proofErr w:type="gramEnd"/>
      <w:r w:rsidRPr="0081025D">
        <w:rPr>
          <w:szCs w:val="24"/>
        </w:rPr>
        <w:t>10,247 X 1,2 = 12,3 t com 9.054.696 repetições;</w:t>
      </w:r>
    </w:p>
    <w:p w:rsidR="000107C7" w:rsidRPr="0081025D" w:rsidRDefault="000107C7" w:rsidP="00821337">
      <w:pPr>
        <w:pStyle w:val="Ttulo3"/>
      </w:pPr>
      <w:r w:rsidRPr="0081025D">
        <w:t>Dimensionamento da Pavimentação</w:t>
      </w:r>
    </w:p>
    <w:p w:rsidR="000107C7" w:rsidRPr="002E7FF8" w:rsidRDefault="000107C7" w:rsidP="008B5AFD">
      <w:pPr>
        <w:pStyle w:val="Ttulo3"/>
      </w:pPr>
      <w:r w:rsidRPr="002E7FF8">
        <w:t>Cálculo dos fatores de fadiga e de erosão</w:t>
      </w:r>
    </w:p>
    <w:p w:rsidR="000107C7" w:rsidRPr="0081025D" w:rsidRDefault="000107C7" w:rsidP="00AC1691">
      <w:pPr>
        <w:ind w:firstLine="1026"/>
        <w:rPr>
          <w:szCs w:val="24"/>
        </w:rPr>
      </w:pPr>
      <w:r w:rsidRPr="0081025D">
        <w:rPr>
          <w:szCs w:val="24"/>
        </w:rPr>
        <w:t>Para o cálculo dos fatores de fadiga e de erosão se necessita da definição de algumas espessuras de placas (no caso de 20 até 25 cm, sem acostamento) e construir um gráfico em função dos coeficientes de recalque para cada espessura, com visto nos exemplos abaixo.</w:t>
      </w:r>
    </w:p>
    <w:p w:rsidR="000107C7" w:rsidRPr="00AC1691" w:rsidRDefault="000107C7" w:rsidP="00AC1691">
      <w:pPr>
        <w:ind w:firstLine="0"/>
        <w:rPr>
          <w:sz w:val="8"/>
          <w:szCs w:val="24"/>
        </w:rPr>
      </w:pPr>
      <w:r>
        <w:rPr>
          <w:noProof/>
        </w:rPr>
        <w:drawing>
          <wp:anchor distT="0" distB="0" distL="114300" distR="114300" simplePos="0" relativeHeight="251682816" behindDoc="0" locked="0" layoutInCell="1" allowOverlap="1">
            <wp:simplePos x="0" y="0"/>
            <wp:positionH relativeFrom="column">
              <wp:posOffset>2853690</wp:posOffset>
            </wp:positionH>
            <wp:positionV relativeFrom="paragraph">
              <wp:posOffset>74930</wp:posOffset>
            </wp:positionV>
            <wp:extent cx="2800350" cy="2009775"/>
            <wp:effectExtent l="19050" t="0" r="0" b="0"/>
            <wp:wrapSquare wrapText="bothSides"/>
            <wp:docPr id="6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srcRect/>
                    <a:stretch>
                      <a:fillRect/>
                    </a:stretch>
                  </pic:blipFill>
                  <pic:spPr bwMode="auto">
                    <a:xfrm>
                      <a:off x="0" y="0"/>
                      <a:ext cx="2800350" cy="2009775"/>
                    </a:xfrm>
                    <a:prstGeom prst="rect">
                      <a:avLst/>
                    </a:prstGeom>
                    <a:noFill/>
                  </pic:spPr>
                </pic:pic>
              </a:graphicData>
            </a:graphic>
          </wp:anchor>
        </w:drawing>
      </w:r>
      <w:r>
        <w:rPr>
          <w:noProof/>
        </w:rPr>
        <w:drawing>
          <wp:anchor distT="0" distB="0" distL="114300" distR="114300" simplePos="0" relativeHeight="251681792" behindDoc="0" locked="0" layoutInCell="1" allowOverlap="1">
            <wp:simplePos x="0" y="0"/>
            <wp:positionH relativeFrom="column">
              <wp:posOffset>-13335</wp:posOffset>
            </wp:positionH>
            <wp:positionV relativeFrom="paragraph">
              <wp:posOffset>62230</wp:posOffset>
            </wp:positionV>
            <wp:extent cx="2771775" cy="2019300"/>
            <wp:effectExtent l="19050" t="0" r="9525" b="0"/>
            <wp:wrapSquare wrapText="bothSides"/>
            <wp:docPr id="5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2771775" cy="2019300"/>
                    </a:xfrm>
                    <a:prstGeom prst="rect">
                      <a:avLst/>
                    </a:prstGeom>
                    <a:noFill/>
                  </pic:spPr>
                </pic:pic>
              </a:graphicData>
            </a:graphic>
          </wp:anchor>
        </w:drawing>
      </w:r>
    </w:p>
    <w:p w:rsidR="000107C7" w:rsidRPr="0081025D" w:rsidRDefault="000107C7" w:rsidP="00AC1691">
      <w:pPr>
        <w:ind w:firstLine="1026"/>
        <w:rPr>
          <w:szCs w:val="24"/>
        </w:rPr>
      </w:pPr>
      <w:r w:rsidRPr="0081025D">
        <w:rPr>
          <w:szCs w:val="24"/>
        </w:rPr>
        <w:t>As tabelas utilizadas para a determinação desses gráficos foram os quadros 12 da página 101 e o quadro 18 da página 107 do Manual de Pavimentos Rígidos do DNIT.</w:t>
      </w:r>
    </w:p>
    <w:p w:rsidR="000107C7" w:rsidRPr="0081025D" w:rsidRDefault="000107C7" w:rsidP="00AC1691">
      <w:pPr>
        <w:ind w:firstLine="1026"/>
        <w:rPr>
          <w:szCs w:val="24"/>
        </w:rPr>
      </w:pPr>
      <w:r w:rsidRPr="0081025D">
        <w:rPr>
          <w:szCs w:val="24"/>
        </w:rPr>
        <w:t>O fator de fadiga é obtido do gráfico de tensões versus coeficiente de recalque, considerando que a resistência à tração do con</w:t>
      </w:r>
      <w:r>
        <w:rPr>
          <w:szCs w:val="24"/>
        </w:rPr>
        <w:t xml:space="preserve">creto em 28 dias será de 4,5 </w:t>
      </w:r>
      <w:proofErr w:type="spellStart"/>
      <w:proofErr w:type="gramStart"/>
      <w:r>
        <w:rPr>
          <w:szCs w:val="24"/>
        </w:rPr>
        <w:t>MPa</w:t>
      </w:r>
      <w:proofErr w:type="spellEnd"/>
      <w:proofErr w:type="gramEnd"/>
      <w:r w:rsidRPr="0081025D">
        <w:rPr>
          <w:szCs w:val="24"/>
        </w:rPr>
        <w:t>. O fator de erosão é obtido diretamente do gráfico.</w:t>
      </w:r>
    </w:p>
    <w:p w:rsidR="000107C7" w:rsidRPr="002E7FF8" w:rsidRDefault="000107C7" w:rsidP="008B5AFD">
      <w:pPr>
        <w:pStyle w:val="Ttulo3"/>
      </w:pPr>
      <w:r w:rsidRPr="002E7FF8">
        <w:lastRenderedPageBreak/>
        <w:t>Conceito do pavimento</w:t>
      </w:r>
    </w:p>
    <w:p w:rsidR="00402B36" w:rsidRPr="00402B36" w:rsidRDefault="000107C7" w:rsidP="00AC1691">
      <w:pPr>
        <w:ind w:firstLine="1026"/>
        <w:rPr>
          <w:szCs w:val="24"/>
        </w:rPr>
      </w:pPr>
      <w:r w:rsidRPr="007D07D4">
        <w:rPr>
          <w:szCs w:val="24"/>
        </w:rPr>
        <w:t xml:space="preserve">O pavimento escolhido pelo </w:t>
      </w:r>
      <w:r w:rsidRPr="00AC1691">
        <w:rPr>
          <w:szCs w:val="24"/>
        </w:rPr>
        <w:t xml:space="preserve">IPPUC </w:t>
      </w:r>
      <w:r w:rsidRPr="007D07D4">
        <w:rPr>
          <w:szCs w:val="24"/>
        </w:rPr>
        <w:t xml:space="preserve">para a canaleta exclusiva de ônibus da Linha Verde </w:t>
      </w:r>
      <w:r>
        <w:rPr>
          <w:szCs w:val="24"/>
        </w:rPr>
        <w:t>Sul</w:t>
      </w:r>
      <w:r w:rsidRPr="007D07D4">
        <w:rPr>
          <w:szCs w:val="24"/>
        </w:rPr>
        <w:t xml:space="preserve"> foi o pavimento de concreto simples com barras de transferência de carga. Esse pavimento, no entanto, deverá repousar sobre um subleito de uma argila muito plástica muito expansiva da formação Guab</w:t>
      </w:r>
      <w:r>
        <w:rPr>
          <w:szCs w:val="24"/>
        </w:rPr>
        <w:t xml:space="preserve">irotuba, com CBR de </w:t>
      </w:r>
      <w:r w:rsidR="00402B36">
        <w:rPr>
          <w:szCs w:val="24"/>
        </w:rPr>
        <w:t>4,84</w:t>
      </w:r>
      <w:r>
        <w:rPr>
          <w:szCs w:val="24"/>
        </w:rPr>
        <w:t>%</w:t>
      </w:r>
      <w:r w:rsidR="00E76821">
        <w:rPr>
          <w:szCs w:val="24"/>
        </w:rPr>
        <w:t xml:space="preserve"> para o lote</w:t>
      </w:r>
      <w:r w:rsidR="00842B92">
        <w:rPr>
          <w:szCs w:val="24"/>
        </w:rPr>
        <w:t xml:space="preserve"> </w:t>
      </w:r>
      <w:r w:rsidRPr="007D07D4">
        <w:rPr>
          <w:szCs w:val="24"/>
        </w:rPr>
        <w:t xml:space="preserve">e expansão </w:t>
      </w:r>
      <w:proofErr w:type="gramStart"/>
      <w:r w:rsidRPr="007D07D4">
        <w:rPr>
          <w:szCs w:val="24"/>
        </w:rPr>
        <w:t xml:space="preserve">de </w:t>
      </w:r>
      <w:r w:rsidR="009D731F">
        <w:rPr>
          <w:szCs w:val="24"/>
        </w:rPr>
        <w:t>5</w:t>
      </w:r>
      <w:r w:rsidRPr="007D07D4">
        <w:rPr>
          <w:szCs w:val="24"/>
        </w:rPr>
        <w:t>% ou maior</w:t>
      </w:r>
      <w:proofErr w:type="gramEnd"/>
      <w:r w:rsidRPr="007D07D4">
        <w:rPr>
          <w:szCs w:val="24"/>
        </w:rPr>
        <w:t>.</w:t>
      </w:r>
      <w:r w:rsidR="00842B92">
        <w:rPr>
          <w:szCs w:val="24"/>
        </w:rPr>
        <w:t xml:space="preserve"> </w:t>
      </w:r>
      <w:r w:rsidR="00402B36">
        <w:rPr>
          <w:szCs w:val="24"/>
        </w:rPr>
        <w:t>Devido</w:t>
      </w:r>
      <w:r w:rsidR="00842B92">
        <w:rPr>
          <w:szCs w:val="24"/>
        </w:rPr>
        <w:t xml:space="preserve"> </w:t>
      </w:r>
      <w:r w:rsidR="006B4B2A">
        <w:rPr>
          <w:szCs w:val="24"/>
        </w:rPr>
        <w:t>à</w:t>
      </w:r>
      <w:r w:rsidR="00402B36">
        <w:rPr>
          <w:szCs w:val="24"/>
        </w:rPr>
        <w:t xml:space="preserve"> alta expansão do solo, faz-se necessário</w:t>
      </w:r>
      <w:r>
        <w:rPr>
          <w:szCs w:val="24"/>
        </w:rPr>
        <w:t xml:space="preserve"> substituir o subleito. </w:t>
      </w:r>
      <w:r w:rsidR="00402B36" w:rsidRPr="00402B36">
        <w:rPr>
          <w:szCs w:val="24"/>
        </w:rPr>
        <w:t>“Em</w:t>
      </w:r>
      <w:r w:rsidR="00842B92">
        <w:rPr>
          <w:szCs w:val="24"/>
        </w:rPr>
        <w:t xml:space="preserve"> </w:t>
      </w:r>
      <w:r w:rsidR="00402B36" w:rsidRPr="00402B36">
        <w:rPr>
          <w:szCs w:val="24"/>
        </w:rPr>
        <w:t>regiões úmidas, onde haja a ocorrência de solos expansivos, aconselha-se uma camada de isolamento, composta por material não suscetível a variações volumétricas, com espessura de 15 cm, no máximo, embora situações muito críticas exijam até 50 cm de material não expansivo” (Manual de Pavimento Rígido do DNIT Publicação IPR-714 de 2005).</w:t>
      </w:r>
    </w:p>
    <w:p w:rsidR="00402B36" w:rsidRPr="00402B36" w:rsidRDefault="00402B36" w:rsidP="00402B36">
      <w:pPr>
        <w:rPr>
          <w:szCs w:val="24"/>
        </w:rPr>
      </w:pPr>
      <w:r w:rsidRPr="00402B36">
        <w:rPr>
          <w:szCs w:val="24"/>
        </w:rPr>
        <w:t xml:space="preserve">Para o projeto, foi utilizada uma camada de material não expansivo de 20 cm, em moledo. Sob este, formando um filtro, foi projetada uma camada de 40 cm de areia. </w:t>
      </w:r>
    </w:p>
    <w:p w:rsidR="00402B36" w:rsidRPr="00402B36" w:rsidRDefault="00402B36" w:rsidP="00402B36">
      <w:pPr>
        <w:rPr>
          <w:szCs w:val="24"/>
        </w:rPr>
      </w:pPr>
      <w:r w:rsidRPr="00402B36">
        <w:rPr>
          <w:szCs w:val="24"/>
        </w:rPr>
        <w:t>Conforme indicação da SMOP, sobre a camada de saibro, admite-se um CBR de 5%. Assim, consid</w:t>
      </w:r>
      <w:r w:rsidR="00177A7F">
        <w:rPr>
          <w:szCs w:val="24"/>
        </w:rPr>
        <w:t>erou-se um subleito com CBR 5% após a troca de material.</w:t>
      </w:r>
    </w:p>
    <w:p w:rsidR="000107C7" w:rsidRPr="004C0E8B" w:rsidRDefault="0070608B" w:rsidP="000107C7">
      <w:pPr>
        <w:ind w:firstLine="0"/>
        <w:rPr>
          <w:szCs w:val="24"/>
        </w:rPr>
      </w:pPr>
      <w:r w:rsidRPr="0070608B">
        <w:rPr>
          <w:i/>
          <w:iCs/>
          <w:noProof/>
          <w:color w:val="FF0000"/>
          <w:szCs w:val="24"/>
        </w:rPr>
        <w:pict>
          <v:group id="_x0000_s1104" style="position:absolute;left:0;text-align:left;margin-left:113.1pt;margin-top:24.2pt;width:200.4pt;height:252.8pt;z-index:251700224" coordorigin="3963,7585" coordsize="4008,5056">
            <v:group id="_x0000_s1030" style="position:absolute;left:3963;top:7943;width:2247;height:4698" coordorigin="8997,2673" coordsize="2247,4698" o:regroupid="1">
              <v:rect id="_x0000_s1031" style="position:absolute;left:8997;top:2673;width:2247;height:783">
                <v:textbox style="mso-next-textbox:#_x0000_s1031">
                  <w:txbxContent>
                    <w:p w:rsidR="004A69F0" w:rsidRPr="00A2244E" w:rsidRDefault="004A69F0" w:rsidP="000107C7">
                      <w:pPr>
                        <w:spacing w:before="0" w:line="240" w:lineRule="auto"/>
                        <w:ind w:firstLine="0"/>
                        <w:rPr>
                          <w:sz w:val="10"/>
                          <w:szCs w:val="10"/>
                        </w:rPr>
                      </w:pPr>
                    </w:p>
                    <w:p w:rsidR="004A69F0" w:rsidRPr="00A2244E" w:rsidRDefault="004A69F0" w:rsidP="000107C7">
                      <w:pPr>
                        <w:spacing w:before="0" w:line="240" w:lineRule="auto"/>
                        <w:ind w:firstLine="0"/>
                        <w:rPr>
                          <w:sz w:val="16"/>
                          <w:szCs w:val="16"/>
                        </w:rPr>
                      </w:pPr>
                      <w:r w:rsidRPr="00A2244E">
                        <w:rPr>
                          <w:sz w:val="16"/>
                          <w:szCs w:val="16"/>
                        </w:rPr>
                        <w:t>Placa de concr</w:t>
                      </w:r>
                      <w:r>
                        <w:rPr>
                          <w:sz w:val="16"/>
                          <w:szCs w:val="16"/>
                        </w:rPr>
                        <w:t>eto simples – 24 cm</w:t>
                      </w:r>
                    </w:p>
                  </w:txbxContent>
                </v:textbox>
              </v:rect>
              <v:rect id="_x0000_s1032" style="position:absolute;left:8997;top:3456;width:2247;height:783">
                <v:textbox style="mso-next-textbox:#_x0000_s1032">
                  <w:txbxContent>
                    <w:p w:rsidR="004A69F0" w:rsidRDefault="004A69F0" w:rsidP="000107C7">
                      <w:pPr>
                        <w:spacing w:before="0" w:line="240" w:lineRule="auto"/>
                        <w:ind w:firstLine="0"/>
                        <w:rPr>
                          <w:sz w:val="16"/>
                          <w:szCs w:val="16"/>
                        </w:rPr>
                      </w:pPr>
                    </w:p>
                    <w:p w:rsidR="004A69F0" w:rsidRPr="00C43197" w:rsidRDefault="004A69F0" w:rsidP="000107C7">
                      <w:pPr>
                        <w:spacing w:before="0" w:line="240" w:lineRule="auto"/>
                        <w:ind w:firstLine="0"/>
                        <w:rPr>
                          <w:sz w:val="16"/>
                          <w:szCs w:val="16"/>
                        </w:rPr>
                      </w:pPr>
                      <w:r w:rsidRPr="00C43197">
                        <w:rPr>
                          <w:sz w:val="16"/>
                          <w:szCs w:val="16"/>
                        </w:rPr>
                        <w:t>C</w:t>
                      </w:r>
                      <w:r>
                        <w:rPr>
                          <w:sz w:val="16"/>
                          <w:szCs w:val="16"/>
                        </w:rPr>
                        <w:t xml:space="preserve">oncreto </w:t>
                      </w:r>
                      <w:r w:rsidRPr="00C43197">
                        <w:rPr>
                          <w:sz w:val="16"/>
                          <w:szCs w:val="16"/>
                        </w:rPr>
                        <w:t>C</w:t>
                      </w:r>
                      <w:r>
                        <w:rPr>
                          <w:sz w:val="16"/>
                          <w:szCs w:val="16"/>
                        </w:rPr>
                        <w:t xml:space="preserve">ompactado a </w:t>
                      </w:r>
                      <w:r w:rsidRPr="00C43197">
                        <w:rPr>
                          <w:sz w:val="16"/>
                          <w:szCs w:val="16"/>
                        </w:rPr>
                        <w:t>R</w:t>
                      </w:r>
                      <w:r>
                        <w:rPr>
                          <w:sz w:val="16"/>
                          <w:szCs w:val="16"/>
                        </w:rPr>
                        <w:t>olo</w:t>
                      </w:r>
                      <w:r w:rsidRPr="00C43197">
                        <w:rPr>
                          <w:sz w:val="16"/>
                          <w:szCs w:val="16"/>
                        </w:rPr>
                        <w:t xml:space="preserve"> de 14 cm</w:t>
                      </w:r>
                    </w:p>
                    <w:p w:rsidR="004A69F0" w:rsidRDefault="004A69F0" w:rsidP="000107C7"/>
                  </w:txbxContent>
                </v:textbox>
              </v:rect>
              <v:rect id="_x0000_s1033" style="position:absolute;left:8997;top:4239;width:2247;height:783">
                <v:textbox style="mso-next-textbox:#_x0000_s1033">
                  <w:txbxContent>
                    <w:p w:rsidR="004A69F0" w:rsidRPr="00C43197" w:rsidRDefault="004A69F0" w:rsidP="000107C7">
                      <w:pPr>
                        <w:spacing w:before="0" w:line="240" w:lineRule="auto"/>
                        <w:ind w:firstLine="0"/>
                        <w:rPr>
                          <w:sz w:val="10"/>
                          <w:szCs w:val="10"/>
                        </w:rPr>
                      </w:pPr>
                    </w:p>
                    <w:p w:rsidR="004A69F0" w:rsidRPr="00C43197" w:rsidRDefault="004A69F0" w:rsidP="000107C7">
                      <w:pPr>
                        <w:spacing w:before="0" w:line="240" w:lineRule="auto"/>
                        <w:ind w:firstLine="0"/>
                        <w:rPr>
                          <w:sz w:val="16"/>
                          <w:szCs w:val="16"/>
                        </w:rPr>
                      </w:pPr>
                      <w:r>
                        <w:rPr>
                          <w:sz w:val="16"/>
                          <w:szCs w:val="16"/>
                        </w:rPr>
                        <w:t>Reforço de subleito – Brita 4A 20 cm</w:t>
                      </w:r>
                    </w:p>
                    <w:p w:rsidR="004A69F0" w:rsidRPr="00C43197" w:rsidRDefault="004A69F0" w:rsidP="000107C7"/>
                  </w:txbxContent>
                </v:textbox>
              </v:rect>
              <v:rect id="_x0000_s1034" style="position:absolute;left:8997;top:5022;width:2247;height:783">
                <v:textbox style="mso-next-textbox:#_x0000_s1034">
                  <w:txbxContent>
                    <w:p w:rsidR="004A69F0" w:rsidRPr="00C43197" w:rsidRDefault="004A69F0" w:rsidP="000107C7">
                      <w:pPr>
                        <w:spacing w:before="0" w:line="240" w:lineRule="auto"/>
                        <w:ind w:firstLine="0"/>
                        <w:rPr>
                          <w:sz w:val="10"/>
                          <w:szCs w:val="10"/>
                        </w:rPr>
                      </w:pPr>
                    </w:p>
                    <w:p w:rsidR="004A69F0" w:rsidRPr="00C43197" w:rsidRDefault="004A69F0" w:rsidP="000107C7">
                      <w:pPr>
                        <w:spacing w:before="0" w:line="240" w:lineRule="auto"/>
                        <w:ind w:firstLine="0"/>
                        <w:rPr>
                          <w:sz w:val="16"/>
                          <w:szCs w:val="16"/>
                        </w:rPr>
                      </w:pPr>
                      <w:r>
                        <w:rPr>
                          <w:sz w:val="16"/>
                          <w:szCs w:val="16"/>
                        </w:rPr>
                        <w:t>Reforço de subleito – Moledo</w:t>
                      </w:r>
                      <w:r w:rsidRPr="00C43197">
                        <w:rPr>
                          <w:sz w:val="16"/>
                          <w:szCs w:val="16"/>
                        </w:rPr>
                        <w:t>20 cm</w:t>
                      </w:r>
                    </w:p>
                    <w:p w:rsidR="004A69F0" w:rsidRPr="00C43197" w:rsidRDefault="004A69F0" w:rsidP="000107C7"/>
                  </w:txbxContent>
                </v:textbox>
              </v:rect>
              <v:rect id="_x0000_s1035" style="position:absolute;left:8997;top:5805;width:2247;height:783">
                <v:textbox style="mso-next-textbox:#_x0000_s1035">
                  <w:txbxContent>
                    <w:p w:rsidR="004A69F0" w:rsidRPr="00C43197" w:rsidRDefault="004A69F0" w:rsidP="000107C7">
                      <w:pPr>
                        <w:spacing w:before="0" w:line="240" w:lineRule="auto"/>
                        <w:ind w:firstLine="0"/>
                        <w:rPr>
                          <w:sz w:val="10"/>
                          <w:szCs w:val="10"/>
                        </w:rPr>
                      </w:pPr>
                    </w:p>
                    <w:p w:rsidR="004A69F0" w:rsidRPr="00C43197" w:rsidRDefault="004A69F0" w:rsidP="000107C7">
                      <w:pPr>
                        <w:spacing w:before="0" w:line="240" w:lineRule="auto"/>
                        <w:ind w:firstLine="0"/>
                        <w:rPr>
                          <w:sz w:val="16"/>
                          <w:szCs w:val="16"/>
                        </w:rPr>
                      </w:pPr>
                      <w:r>
                        <w:rPr>
                          <w:sz w:val="16"/>
                          <w:szCs w:val="16"/>
                        </w:rPr>
                        <w:t>Reforço de subleito - Areia para filtro e proteção40 cm</w:t>
                      </w:r>
                    </w:p>
                    <w:p w:rsidR="004A69F0" w:rsidRPr="00C43197" w:rsidRDefault="004A69F0" w:rsidP="000107C7"/>
                  </w:txbxContent>
                </v:textbox>
              </v:rect>
              <v:rect id="_x0000_s1036" style="position:absolute;left:8997;top:6588;width:2247;height:783">
                <v:textbox style="mso-next-textbox:#_x0000_s1036">
                  <w:txbxContent>
                    <w:p w:rsidR="004A69F0" w:rsidRPr="00C43197" w:rsidRDefault="004A69F0" w:rsidP="000107C7">
                      <w:pPr>
                        <w:spacing w:before="0" w:line="240" w:lineRule="auto"/>
                        <w:ind w:firstLine="0"/>
                        <w:rPr>
                          <w:sz w:val="10"/>
                          <w:szCs w:val="10"/>
                        </w:rPr>
                      </w:pPr>
                    </w:p>
                    <w:p w:rsidR="004A69F0" w:rsidRDefault="004A69F0" w:rsidP="000107C7">
                      <w:pPr>
                        <w:spacing w:before="0" w:line="240" w:lineRule="auto"/>
                        <w:ind w:firstLine="0"/>
                      </w:pPr>
                      <w:r>
                        <w:rPr>
                          <w:sz w:val="16"/>
                          <w:szCs w:val="16"/>
                        </w:rPr>
                        <w:t>Subleito com CBR &lt; 5% Formação Guabirotuba</w:t>
                      </w:r>
                    </w:p>
                  </w:txbxContent>
                </v:textbox>
              </v:rect>
            </v:group>
            <v:shapetype id="_x0000_t32" coordsize="21600,21600" o:spt="32" o:oned="t" path="m,l21600,21600e" filled="f">
              <v:path arrowok="t" fillok="f" o:connecttype="none"/>
              <o:lock v:ext="edit" shapetype="t"/>
            </v:shapetype>
            <v:shape id="_x0000_s1037" type="#_x0000_t32" style="position:absolute;left:6210;top:8726;width:1595;height:1;flip:x" o:connectortype="straight" o:regroupid="1">
              <v:stroke endarrow="block"/>
            </v:shape>
            <v:shape id="_x0000_s1038" type="#_x0000_t32" style="position:absolute;left:6210;top:9509;width:1227;height:0;flip:x" o:connectortype="straight" o:regroupid="1">
              <v:stroke endarrow="block"/>
            </v:shape>
            <v:shapetype id="_x0000_t202" coordsize="21600,21600" o:spt="202" path="m,l,21600r21600,l21600,xe">
              <v:stroke joinstyle="miter"/>
              <v:path gradientshapeok="t" o:connecttype="rect"/>
            </v:shapetype>
            <v:shape id="_x0000_s1039" type="#_x0000_t202" style="position:absolute;left:6278;top:8324;width:1685;height:443" o:regroupid="1" filled="f" stroked="f">
              <v:textbox style="mso-next-textbox:#_x0000_s1039">
                <w:txbxContent>
                  <w:p w:rsidR="004A69F0" w:rsidRPr="00A2244E" w:rsidRDefault="004A69F0" w:rsidP="000107C7">
                    <w:pPr>
                      <w:ind w:firstLine="0"/>
                      <w:rPr>
                        <w:sz w:val="16"/>
                        <w:szCs w:val="16"/>
                      </w:rPr>
                    </w:pPr>
                    <w:r>
                      <w:rPr>
                        <w:sz w:val="16"/>
                        <w:szCs w:val="16"/>
                      </w:rPr>
                      <w:t>Pintura de Ligação</w:t>
                    </w:r>
                  </w:p>
                </w:txbxContent>
              </v:textbox>
            </v:shape>
            <v:shape id="_x0000_s1040" type="#_x0000_t202" style="position:absolute;left:6272;top:9106;width:1685;height:443" o:regroupid="1" filled="f" stroked="f">
              <v:textbox style="mso-next-textbox:#_x0000_s1040">
                <w:txbxContent>
                  <w:p w:rsidR="004A69F0" w:rsidRPr="00A2244E" w:rsidRDefault="004A69F0" w:rsidP="000107C7">
                    <w:pPr>
                      <w:ind w:firstLine="0"/>
                      <w:rPr>
                        <w:sz w:val="16"/>
                        <w:szCs w:val="16"/>
                      </w:rPr>
                    </w:pPr>
                    <w:r>
                      <w:rPr>
                        <w:sz w:val="16"/>
                        <w:szCs w:val="16"/>
                      </w:rPr>
                      <w:t>Imprimação</w:t>
                    </w:r>
                  </w:p>
                </w:txbxContent>
              </v:textbox>
            </v:shape>
            <v:shape id="_x0000_s1102" type="#_x0000_t202" style="position:absolute;left:6286;top:7585;width:1685;height:443" filled="f" stroked="f">
              <v:textbox style="mso-next-textbox:#_x0000_s1102">
                <w:txbxContent>
                  <w:p w:rsidR="004A69F0" w:rsidRPr="00A2244E" w:rsidRDefault="004A69F0" w:rsidP="00E32A5B">
                    <w:pPr>
                      <w:ind w:firstLine="0"/>
                      <w:rPr>
                        <w:sz w:val="16"/>
                        <w:szCs w:val="16"/>
                      </w:rPr>
                    </w:pPr>
                    <w:r>
                      <w:rPr>
                        <w:sz w:val="16"/>
                        <w:szCs w:val="16"/>
                      </w:rPr>
                      <w:t>Pintura de Cura</w:t>
                    </w:r>
                  </w:p>
                </w:txbxContent>
              </v:textbox>
            </v:shape>
            <v:shape id="_x0000_s1103" type="#_x0000_t32" style="position:absolute;left:6211;top:7957;width:1595;height:1;flip:x" o:connectortype="straight">
              <v:stroke endarrow="block"/>
            </v:shape>
          </v:group>
        </w:pict>
      </w:r>
      <w:r w:rsidR="000107C7" w:rsidRPr="004C0E8B">
        <w:rPr>
          <w:szCs w:val="24"/>
        </w:rPr>
        <w:t xml:space="preserve">Figura - Perfil do pavimento sobre os </w:t>
      </w:r>
      <w:proofErr w:type="spellStart"/>
      <w:r w:rsidR="000107C7" w:rsidRPr="004C0E8B">
        <w:rPr>
          <w:szCs w:val="24"/>
        </w:rPr>
        <w:t>argilitos</w:t>
      </w:r>
      <w:proofErr w:type="spellEnd"/>
      <w:r w:rsidR="000107C7" w:rsidRPr="004C0E8B">
        <w:rPr>
          <w:szCs w:val="24"/>
        </w:rPr>
        <w:t xml:space="preserve"> da formação </w:t>
      </w:r>
      <w:proofErr w:type="spellStart"/>
      <w:r w:rsidR="000107C7" w:rsidRPr="004C0E8B">
        <w:rPr>
          <w:szCs w:val="24"/>
        </w:rPr>
        <w:t>Guabirotuba</w:t>
      </w:r>
      <w:proofErr w:type="spellEnd"/>
    </w:p>
    <w:p w:rsidR="000107C7" w:rsidRPr="001C15D4" w:rsidRDefault="000107C7" w:rsidP="000107C7">
      <w:pPr>
        <w:rPr>
          <w:color w:val="FF0000"/>
          <w:szCs w:val="24"/>
        </w:rPr>
      </w:pPr>
    </w:p>
    <w:p w:rsidR="000107C7" w:rsidRPr="001C15D4" w:rsidRDefault="000107C7" w:rsidP="000107C7">
      <w:pPr>
        <w:rPr>
          <w:i/>
          <w:iCs/>
          <w:color w:val="FF0000"/>
          <w:szCs w:val="24"/>
        </w:rPr>
      </w:pPr>
    </w:p>
    <w:p w:rsidR="000107C7" w:rsidRPr="001C15D4" w:rsidRDefault="000107C7" w:rsidP="000107C7">
      <w:pPr>
        <w:rPr>
          <w:i/>
          <w:iCs/>
          <w:color w:val="FF0000"/>
          <w:szCs w:val="24"/>
        </w:rPr>
      </w:pPr>
    </w:p>
    <w:p w:rsidR="000107C7" w:rsidRPr="001C15D4" w:rsidRDefault="000107C7" w:rsidP="000107C7">
      <w:pPr>
        <w:rPr>
          <w:i/>
          <w:iCs/>
          <w:color w:val="FF0000"/>
          <w:szCs w:val="24"/>
        </w:rPr>
      </w:pPr>
    </w:p>
    <w:p w:rsidR="000107C7" w:rsidRPr="001C15D4" w:rsidRDefault="000107C7" w:rsidP="000107C7">
      <w:pPr>
        <w:rPr>
          <w:i/>
          <w:iCs/>
          <w:color w:val="FF0000"/>
          <w:szCs w:val="24"/>
        </w:rPr>
      </w:pPr>
    </w:p>
    <w:p w:rsidR="000107C7" w:rsidRPr="001C15D4" w:rsidRDefault="000107C7" w:rsidP="000107C7">
      <w:pPr>
        <w:rPr>
          <w:i/>
          <w:iCs/>
          <w:color w:val="FF0000"/>
          <w:szCs w:val="24"/>
        </w:rPr>
      </w:pPr>
    </w:p>
    <w:p w:rsidR="00FC098A" w:rsidRDefault="00FC098A" w:rsidP="008B21EE">
      <w:pPr>
        <w:rPr>
          <w:szCs w:val="24"/>
        </w:rPr>
      </w:pPr>
    </w:p>
    <w:p w:rsidR="00AC1691" w:rsidRDefault="00AC1691" w:rsidP="008B21EE">
      <w:pPr>
        <w:rPr>
          <w:szCs w:val="24"/>
        </w:rPr>
      </w:pPr>
    </w:p>
    <w:p w:rsidR="008B21EE" w:rsidRPr="008B21EE" w:rsidRDefault="008B21EE" w:rsidP="008B21EE">
      <w:pPr>
        <w:rPr>
          <w:szCs w:val="24"/>
        </w:rPr>
      </w:pPr>
      <w:r w:rsidRPr="008B21EE">
        <w:rPr>
          <w:szCs w:val="24"/>
        </w:rPr>
        <w:lastRenderedPageBreak/>
        <w:t>Em atendimento ao Decreto N° 852/2007 que "Dispõe sobre a obrigatoriedade da utilização de agregados reciclados, oriundos de resíduos sólidos da construção civil classe A, em todas as obras e serviços de pavimentação de vias públicas contratadas pelo Município de Curitiba", recomenda-se:</w:t>
      </w:r>
    </w:p>
    <w:p w:rsidR="008B21EE" w:rsidRPr="00AC1691" w:rsidRDefault="008B21EE" w:rsidP="009A2C6E">
      <w:pPr>
        <w:numPr>
          <w:ilvl w:val="0"/>
          <w:numId w:val="25"/>
        </w:numPr>
        <w:ind w:left="993"/>
        <w:rPr>
          <w:szCs w:val="24"/>
        </w:rPr>
      </w:pPr>
      <w:r w:rsidRPr="00AC1691">
        <w:rPr>
          <w:szCs w:val="24"/>
        </w:rPr>
        <w:t xml:space="preserve">Para as camadas de Troca da Material Inservível / Reforço de </w:t>
      </w:r>
      <w:r w:rsidR="006B4B2A" w:rsidRPr="00AC1691">
        <w:rPr>
          <w:szCs w:val="24"/>
        </w:rPr>
        <w:t>Subleito</w:t>
      </w:r>
      <w:r w:rsidRPr="00AC1691">
        <w:rPr>
          <w:szCs w:val="24"/>
        </w:rPr>
        <w:t xml:space="preserve"> (Moledo e Areia), utilizar 30% do volume da camada em material reciclado, adicionado por mistura.</w:t>
      </w:r>
    </w:p>
    <w:p w:rsidR="008B21EE" w:rsidRPr="00AC1691" w:rsidRDefault="008B21EE" w:rsidP="009A2C6E">
      <w:pPr>
        <w:numPr>
          <w:ilvl w:val="0"/>
          <w:numId w:val="25"/>
        </w:numPr>
        <w:ind w:left="993"/>
        <w:rPr>
          <w:szCs w:val="24"/>
        </w:rPr>
      </w:pPr>
      <w:r w:rsidRPr="00AC1691">
        <w:rPr>
          <w:szCs w:val="24"/>
        </w:rPr>
        <w:t>Para a camada de Brita 4A, utilizar 10% do volume da camada em material reciclado, adicionado por mistura.</w:t>
      </w:r>
    </w:p>
    <w:p w:rsidR="000107C7" w:rsidRPr="002E7FF8" w:rsidRDefault="000107C7" w:rsidP="008B5AFD">
      <w:pPr>
        <w:pStyle w:val="Ttulo3"/>
      </w:pPr>
      <w:r w:rsidRPr="002E7FF8">
        <w:t xml:space="preserve">Definição da sub-base e </w:t>
      </w:r>
      <w:r w:rsidR="00402B36" w:rsidRPr="002E7FF8">
        <w:t>do reforço do subleito</w:t>
      </w:r>
    </w:p>
    <w:p w:rsidR="005C5C91" w:rsidRDefault="000107C7" w:rsidP="00AC1691">
      <w:pPr>
        <w:ind w:firstLine="1026"/>
        <w:rPr>
          <w:szCs w:val="24"/>
        </w:rPr>
      </w:pPr>
      <w:r w:rsidRPr="00B45992">
        <w:rPr>
          <w:szCs w:val="24"/>
        </w:rPr>
        <w:t xml:space="preserve">Foi considerado no projeto </w:t>
      </w:r>
      <w:r w:rsidR="00402B36">
        <w:rPr>
          <w:szCs w:val="24"/>
        </w:rPr>
        <w:t>um reforço</w:t>
      </w:r>
      <w:r>
        <w:rPr>
          <w:szCs w:val="24"/>
        </w:rPr>
        <w:t xml:space="preserve"> de Brita 4A</w:t>
      </w:r>
      <w:r w:rsidRPr="00B45992">
        <w:rPr>
          <w:szCs w:val="24"/>
        </w:rPr>
        <w:t xml:space="preserve"> de Espessura 20 cm e a </w:t>
      </w:r>
      <w:r w:rsidR="00402B36">
        <w:rPr>
          <w:szCs w:val="24"/>
        </w:rPr>
        <w:t>sub-</w:t>
      </w:r>
      <w:r w:rsidRPr="00B45992">
        <w:rPr>
          <w:szCs w:val="24"/>
        </w:rPr>
        <w:t>base de 14 cm de CCR por considerações construtivas (menor volume de material e menos equipamentos</w:t>
      </w:r>
      <w:proofErr w:type="gramStart"/>
      <w:r w:rsidRPr="00B45992">
        <w:rPr>
          <w:szCs w:val="24"/>
        </w:rPr>
        <w:t>).</w:t>
      </w:r>
      <w:proofErr w:type="gramEnd"/>
      <w:r w:rsidR="00402B36" w:rsidRPr="00402B36">
        <w:rPr>
          <w:szCs w:val="24"/>
        </w:rPr>
        <w:t xml:space="preserve">Conforme a Tabela 4, da página 7 da publicação “Dimensionamento dos Pavimentos Rodoviários de Concreto” da Associação Brasileira de Cimento Portland, para um subleito de CBR 5% e uma camada granular de 20 cm, teremos um coeficiente de recalque no topo da camada de 49 </w:t>
      </w:r>
      <w:proofErr w:type="spellStart"/>
      <w:r w:rsidR="00402B36" w:rsidRPr="00402B36">
        <w:rPr>
          <w:szCs w:val="24"/>
        </w:rPr>
        <w:t>MPa</w:t>
      </w:r>
      <w:proofErr w:type="spellEnd"/>
      <w:r w:rsidR="00402B36" w:rsidRPr="00402B36">
        <w:rPr>
          <w:szCs w:val="24"/>
        </w:rPr>
        <w:t>/m. Entrando com este valor na Tabela 7, para camada de Concreto Rolado ou CCR na coluna k (</w:t>
      </w:r>
      <w:proofErr w:type="spellStart"/>
      <w:r w:rsidR="00402B36" w:rsidRPr="00402B36">
        <w:rPr>
          <w:szCs w:val="24"/>
        </w:rPr>
        <w:t>MPa</w:t>
      </w:r>
      <w:proofErr w:type="spellEnd"/>
      <w:r w:rsidR="00402B36" w:rsidRPr="00402B36">
        <w:rPr>
          <w:szCs w:val="24"/>
        </w:rPr>
        <w:t xml:space="preserve">/m)  </w:t>
      </w:r>
      <w:r w:rsidR="00402B36">
        <w:rPr>
          <w:szCs w:val="24"/>
        </w:rPr>
        <w:t>teremos um coeficiente de recalque no topo do sistema, para uma camada de 14 cm de CCR de 185</w:t>
      </w:r>
      <w:r w:rsidR="00402B36" w:rsidRPr="00B45992">
        <w:rPr>
          <w:szCs w:val="24"/>
        </w:rPr>
        <w:t>MPa/m</w:t>
      </w:r>
      <w:r w:rsidR="00402B36">
        <w:rPr>
          <w:szCs w:val="24"/>
        </w:rPr>
        <w:t xml:space="preserve">. </w:t>
      </w:r>
      <w:r w:rsidR="00402B36" w:rsidRPr="00B45992">
        <w:rPr>
          <w:szCs w:val="24"/>
        </w:rPr>
        <w:t xml:space="preserve">Este valor, no entanto, é o maior </w:t>
      </w:r>
      <w:r w:rsidR="00521D8F">
        <w:rPr>
          <w:szCs w:val="24"/>
        </w:rPr>
        <w:t xml:space="preserve">que o máximo </w:t>
      </w:r>
      <w:r w:rsidR="00402B36" w:rsidRPr="00B45992">
        <w:rPr>
          <w:szCs w:val="24"/>
        </w:rPr>
        <w:t xml:space="preserve">possível para utilização no método da </w:t>
      </w:r>
      <w:r w:rsidR="00402B36">
        <w:rPr>
          <w:szCs w:val="24"/>
        </w:rPr>
        <w:t>PC</w:t>
      </w:r>
      <w:r w:rsidR="00402B36" w:rsidRPr="00B45992">
        <w:rPr>
          <w:szCs w:val="24"/>
        </w:rPr>
        <w:t xml:space="preserve">A (ABCP) de 1984. </w:t>
      </w:r>
      <w:r w:rsidRPr="00B45992">
        <w:rPr>
          <w:szCs w:val="24"/>
        </w:rPr>
        <w:t xml:space="preserve">Nessas circunstâncias, considerando a quantidade de materiais que separa o subleito da sub-base, definiu-se a o coeficiente de recalque com valor </w:t>
      </w:r>
      <w:r w:rsidR="00402B36">
        <w:rPr>
          <w:szCs w:val="24"/>
        </w:rPr>
        <w:t>de</w:t>
      </w:r>
      <w:r w:rsidRPr="00B45992">
        <w:rPr>
          <w:szCs w:val="24"/>
        </w:rPr>
        <w:t xml:space="preserve"> 180 </w:t>
      </w:r>
      <w:proofErr w:type="spellStart"/>
      <w:proofErr w:type="gramStart"/>
      <w:r w:rsidRPr="00B45992">
        <w:rPr>
          <w:szCs w:val="24"/>
        </w:rPr>
        <w:t>MPa</w:t>
      </w:r>
      <w:proofErr w:type="spellEnd"/>
      <w:proofErr w:type="gramEnd"/>
      <w:r w:rsidRPr="00B45992">
        <w:rPr>
          <w:szCs w:val="24"/>
        </w:rPr>
        <w:t>/m</w:t>
      </w:r>
      <w:r w:rsidR="00402B36">
        <w:rPr>
          <w:szCs w:val="24"/>
        </w:rPr>
        <w:t>, sendo este o valor máximo admitido pelo método.</w:t>
      </w:r>
    </w:p>
    <w:p w:rsidR="000107C7" w:rsidRDefault="000107C7" w:rsidP="00AC1691">
      <w:pPr>
        <w:ind w:firstLine="1026"/>
        <w:rPr>
          <w:szCs w:val="24"/>
        </w:rPr>
      </w:pPr>
      <w:r w:rsidRPr="009E299A">
        <w:rPr>
          <w:szCs w:val="24"/>
        </w:rPr>
        <w:t xml:space="preserve">Após executada, a </w:t>
      </w:r>
      <w:r w:rsidR="0095467A">
        <w:rPr>
          <w:szCs w:val="24"/>
        </w:rPr>
        <w:t>sub-</w:t>
      </w:r>
      <w:r w:rsidRPr="009E299A">
        <w:rPr>
          <w:szCs w:val="24"/>
        </w:rPr>
        <w:t xml:space="preserve">base de CCR, de acordo com a Norma DNIT 056/2004-ES, deverá ser executada a pintura de ligação com finalidade de cura e separação, antes da colocação das barras de transferência e de ligação. A Norma DNIT 049/2009-ES determina que a pintura de ligação seja executada </w:t>
      </w:r>
      <w:r w:rsidRPr="009E299A">
        <w:rPr>
          <w:szCs w:val="24"/>
        </w:rPr>
        <w:lastRenderedPageBreak/>
        <w:t xml:space="preserve">com emulsões asfálticas de cura média em taxas variáveis de 0,8 l/m² até 1,6 l/m². </w:t>
      </w:r>
    </w:p>
    <w:p w:rsidR="000107C7" w:rsidRPr="009E299A" w:rsidRDefault="000107C7" w:rsidP="00AC1691">
      <w:pPr>
        <w:ind w:firstLine="1026"/>
        <w:rPr>
          <w:szCs w:val="24"/>
        </w:rPr>
      </w:pPr>
      <w:r w:rsidRPr="009E299A">
        <w:rPr>
          <w:szCs w:val="24"/>
        </w:rPr>
        <w:t xml:space="preserve">Tal material e teores poderão ser aplicados pelo construtor, mas o projetista recomenda o uso de emulsões asfálticas catiônicas de cura rápida, dos tipos RR-1C ou RR-2C recortada em igual quantidade de água em taxas em que o ligante se situe entre </w:t>
      </w:r>
      <w:proofErr w:type="gramStart"/>
      <w:r w:rsidRPr="009E299A">
        <w:rPr>
          <w:szCs w:val="24"/>
        </w:rPr>
        <w:t>0,3 l/m² e 0,4</w:t>
      </w:r>
      <w:proofErr w:type="gramEnd"/>
      <w:r w:rsidRPr="009E299A">
        <w:rPr>
          <w:szCs w:val="24"/>
        </w:rPr>
        <w:t xml:space="preserve"> l/m² até que a superfície do concreto compactado a rolo (CCR) fique completamente coberta, de acordo com a Norma DNER-ES 307/9.</w:t>
      </w:r>
    </w:p>
    <w:p w:rsidR="000107C7" w:rsidRPr="002E7FF8" w:rsidRDefault="000107C7" w:rsidP="008B5AFD">
      <w:pPr>
        <w:pStyle w:val="Ttulo3"/>
      </w:pPr>
      <w:r w:rsidRPr="002E7FF8">
        <w:t>Determinação da espessura da placa de concreto</w:t>
      </w:r>
    </w:p>
    <w:p w:rsidR="000107C7" w:rsidRDefault="000107C7" w:rsidP="00AC1691">
      <w:pPr>
        <w:ind w:firstLine="1026"/>
        <w:rPr>
          <w:szCs w:val="24"/>
        </w:rPr>
      </w:pPr>
      <w:r w:rsidRPr="00741909">
        <w:rPr>
          <w:szCs w:val="24"/>
        </w:rPr>
        <w:t xml:space="preserve">Determina-se a espessura da placa do pavimento de concreto simples pelo método das tentativas. Testa-se a espessura provável da placa e verifica-se sua consonância com a lei de </w:t>
      </w:r>
      <w:proofErr w:type="spellStart"/>
      <w:r w:rsidRPr="00741909">
        <w:rPr>
          <w:szCs w:val="24"/>
        </w:rPr>
        <w:t>Miner</w:t>
      </w:r>
      <w:proofErr w:type="spellEnd"/>
      <w:r w:rsidRPr="00741909">
        <w:rPr>
          <w:szCs w:val="24"/>
        </w:rPr>
        <w:t xml:space="preserve"> ou lei de consumo acumulado de fadiga. Este método determina se as percentagens de consumo de fadiga pela ação da repetição das tensões de flexão para cada carga nas placas mais a erosão da região abaixo das placas atingem 100%.  A tentativa que atingir o valor mais próximo de 100% será a escolhida.</w:t>
      </w:r>
    </w:p>
    <w:p w:rsidR="00AC1691" w:rsidRDefault="000107C7" w:rsidP="00AC1691">
      <w:pPr>
        <w:ind w:firstLine="1026"/>
        <w:rPr>
          <w:szCs w:val="24"/>
        </w:rPr>
      </w:pPr>
      <w:r w:rsidRPr="00741909">
        <w:rPr>
          <w:szCs w:val="24"/>
        </w:rPr>
        <w:t>A</w:t>
      </w:r>
      <w:r>
        <w:rPr>
          <w:szCs w:val="24"/>
        </w:rPr>
        <w:t>s</w:t>
      </w:r>
      <w:r w:rsidRPr="00741909">
        <w:rPr>
          <w:szCs w:val="24"/>
        </w:rPr>
        <w:t xml:space="preserve"> duas tentativas que interessam ao presente caso estão apresentadas abaixo para placas de 24 e 25 cm de espessura.</w:t>
      </w:r>
    </w:p>
    <w:p w:rsidR="00F93A5C" w:rsidRDefault="00F93A5C" w:rsidP="00AC1691">
      <w:pPr>
        <w:ind w:firstLine="1026"/>
        <w:rPr>
          <w:szCs w:val="24"/>
        </w:rPr>
      </w:pPr>
    </w:p>
    <w:p w:rsidR="00AC1691" w:rsidRDefault="000107C7" w:rsidP="00AC1691">
      <w:pPr>
        <w:ind w:firstLine="0"/>
        <w:jc w:val="center"/>
        <w:rPr>
          <w:szCs w:val="24"/>
        </w:rPr>
      </w:pPr>
      <w:r>
        <w:rPr>
          <w:noProof/>
        </w:rPr>
        <w:drawing>
          <wp:inline distT="0" distB="0" distL="0" distR="0">
            <wp:extent cx="5400000" cy="2171002"/>
            <wp:effectExtent l="19050" t="19050" r="10200" b="19748"/>
            <wp:docPr id="5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70"/>
                    <a:srcRect/>
                    <a:stretch>
                      <a:fillRect/>
                    </a:stretch>
                  </pic:blipFill>
                  <pic:spPr bwMode="auto">
                    <a:xfrm>
                      <a:off x="0" y="0"/>
                      <a:ext cx="5400000" cy="2171002"/>
                    </a:xfrm>
                    <a:prstGeom prst="rect">
                      <a:avLst/>
                    </a:prstGeom>
                    <a:noFill/>
                    <a:ln w="9525">
                      <a:solidFill>
                        <a:srgbClr val="000000"/>
                      </a:solidFill>
                      <a:miter lim="800000"/>
                      <a:headEnd/>
                      <a:tailEnd/>
                    </a:ln>
                  </pic:spPr>
                </pic:pic>
              </a:graphicData>
            </a:graphic>
          </wp:inline>
        </w:drawing>
      </w:r>
    </w:p>
    <w:p w:rsidR="00AC1691" w:rsidRDefault="000107C7" w:rsidP="00AC1691">
      <w:pPr>
        <w:ind w:firstLine="0"/>
        <w:rPr>
          <w:szCs w:val="24"/>
        </w:rPr>
      </w:pPr>
      <w:r>
        <w:rPr>
          <w:noProof/>
        </w:rPr>
        <w:lastRenderedPageBreak/>
        <w:drawing>
          <wp:inline distT="0" distB="0" distL="0" distR="0">
            <wp:extent cx="5400000" cy="1916665"/>
            <wp:effectExtent l="19050" t="19050" r="10200" b="26435"/>
            <wp:docPr id="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1"/>
                    <a:srcRect/>
                    <a:stretch>
                      <a:fillRect/>
                    </a:stretch>
                  </pic:blipFill>
                  <pic:spPr bwMode="auto">
                    <a:xfrm>
                      <a:off x="0" y="0"/>
                      <a:ext cx="5400000" cy="1916665"/>
                    </a:xfrm>
                    <a:prstGeom prst="rect">
                      <a:avLst/>
                    </a:prstGeom>
                    <a:noFill/>
                    <a:ln w="9525">
                      <a:solidFill>
                        <a:srgbClr val="000000"/>
                      </a:solidFill>
                      <a:miter lim="800000"/>
                      <a:headEnd/>
                      <a:tailEnd/>
                    </a:ln>
                  </pic:spPr>
                </pic:pic>
              </a:graphicData>
            </a:graphic>
          </wp:inline>
        </w:drawing>
      </w:r>
    </w:p>
    <w:p w:rsidR="000107C7" w:rsidRPr="00741909" w:rsidRDefault="000107C7" w:rsidP="00AC1691">
      <w:pPr>
        <w:ind w:firstLine="1026"/>
        <w:rPr>
          <w:szCs w:val="24"/>
        </w:rPr>
      </w:pPr>
      <w:r w:rsidRPr="00741909">
        <w:rPr>
          <w:szCs w:val="24"/>
        </w:rPr>
        <w:t>Como se percebe em um primeiro olhar, a fadiga das placas, pelo menos teoricamente, jamais ocorrerão por repetições de tensões de flexão na base das placas, mas exclusivamente por erosão no material sob as placas sob ação dos fluxos forçados de água e compressão da sub-base. Na situação dada, o consumo de fadiga de 94% do total possível ocorrerá em placas de 24 cm de espessura.</w:t>
      </w:r>
    </w:p>
    <w:p w:rsidR="000107C7" w:rsidRPr="00741909" w:rsidRDefault="000107C7" w:rsidP="00AC1691">
      <w:pPr>
        <w:ind w:firstLine="1026"/>
        <w:rPr>
          <w:szCs w:val="24"/>
        </w:rPr>
      </w:pPr>
      <w:r w:rsidRPr="00741909">
        <w:rPr>
          <w:szCs w:val="24"/>
        </w:rPr>
        <w:t>Assim, fica definida uma placa de concreto de cimento simples de 24 cm de espessura para completar a estrutura do pavimento do trecho entre a estaca 640 e 1.026 da Linha Verde.</w:t>
      </w:r>
    </w:p>
    <w:p w:rsidR="000107C7" w:rsidRPr="002E7FF8" w:rsidRDefault="000107C7" w:rsidP="008B5AFD">
      <w:pPr>
        <w:pStyle w:val="Ttulo3"/>
      </w:pPr>
      <w:r w:rsidRPr="002E7FF8">
        <w:t>Barras de ligação nas juntas longitudinais</w:t>
      </w:r>
    </w:p>
    <w:p w:rsidR="000107C7" w:rsidRPr="00741909" w:rsidRDefault="000107C7" w:rsidP="00AC1691">
      <w:pPr>
        <w:ind w:firstLine="1026"/>
        <w:rPr>
          <w:szCs w:val="24"/>
        </w:rPr>
      </w:pPr>
      <w:r w:rsidRPr="00741909">
        <w:rPr>
          <w:szCs w:val="24"/>
        </w:rPr>
        <w:t>O método de cálculo da área de aço e do distanciamento das barras de ligação está apresentado no Manual de Pavimentos Rígidos do DNIT.</w:t>
      </w:r>
    </w:p>
    <w:p w:rsidR="000107C7" w:rsidRPr="00741909" w:rsidRDefault="000107C7" w:rsidP="000107C7">
      <w:pPr>
        <w:pStyle w:val="Vega"/>
        <w:rPr>
          <w:szCs w:val="24"/>
        </w:rPr>
      </w:pPr>
    </w:p>
    <w:p w:rsidR="000107C7" w:rsidRPr="00741909" w:rsidRDefault="000107C7" w:rsidP="009A2C6E">
      <w:pPr>
        <w:pStyle w:val="Vega"/>
        <w:numPr>
          <w:ilvl w:val="0"/>
          <w:numId w:val="23"/>
        </w:numPr>
        <w:rPr>
          <w:szCs w:val="24"/>
        </w:rPr>
      </w:pPr>
      <w:r w:rsidRPr="00741909">
        <w:rPr>
          <w:szCs w:val="24"/>
        </w:rPr>
        <w:t>Cálculo da seção de aço necessária por metro linear.</w:t>
      </w:r>
    </w:p>
    <w:p w:rsidR="000107C7" w:rsidRPr="00741909" w:rsidRDefault="000107C7" w:rsidP="000107C7">
      <w:pPr>
        <w:pStyle w:val="Vega"/>
        <w:ind w:left="360"/>
        <w:rPr>
          <w:szCs w:val="24"/>
        </w:rPr>
      </w:pPr>
    </w:p>
    <w:p w:rsidR="000107C7" w:rsidRPr="00741909" w:rsidRDefault="000107C7" w:rsidP="000107C7">
      <w:pPr>
        <w:pStyle w:val="Vega"/>
        <w:ind w:left="360"/>
        <w:rPr>
          <w:szCs w:val="24"/>
        </w:rPr>
      </w:pPr>
      <w:r w:rsidRPr="00741909">
        <w:rPr>
          <w:szCs w:val="24"/>
        </w:rPr>
        <w:t>A</w:t>
      </w:r>
      <w:r w:rsidRPr="00741909">
        <w:rPr>
          <w:szCs w:val="24"/>
          <w:vertAlign w:val="subscript"/>
        </w:rPr>
        <w:t>s</w:t>
      </w:r>
      <w:r w:rsidRPr="00741909">
        <w:rPr>
          <w:szCs w:val="24"/>
        </w:rPr>
        <w:t xml:space="preserve"> = b x f x </w:t>
      </w:r>
      <w:proofErr w:type="spellStart"/>
      <w:r w:rsidRPr="00741909">
        <w:rPr>
          <w:szCs w:val="24"/>
        </w:rPr>
        <w:t>g</w:t>
      </w:r>
      <w:r w:rsidRPr="00741909">
        <w:rPr>
          <w:szCs w:val="24"/>
          <w:vertAlign w:val="subscript"/>
        </w:rPr>
        <w:t>c</w:t>
      </w:r>
      <w:proofErr w:type="spellEnd"/>
      <w:r w:rsidRPr="00741909">
        <w:rPr>
          <w:szCs w:val="24"/>
        </w:rPr>
        <w:t xml:space="preserve"> x h / (100 x S)</w:t>
      </w:r>
    </w:p>
    <w:p w:rsidR="000107C7" w:rsidRPr="00741909" w:rsidRDefault="000107C7" w:rsidP="000107C7">
      <w:pPr>
        <w:pStyle w:val="Vega"/>
        <w:ind w:left="360"/>
        <w:rPr>
          <w:szCs w:val="24"/>
        </w:rPr>
      </w:pPr>
    </w:p>
    <w:p w:rsidR="000107C7" w:rsidRPr="00741909" w:rsidRDefault="000107C7" w:rsidP="00AC1691">
      <w:pPr>
        <w:ind w:firstLine="1026"/>
        <w:rPr>
          <w:szCs w:val="24"/>
        </w:rPr>
      </w:pPr>
      <w:r w:rsidRPr="00741909">
        <w:rPr>
          <w:szCs w:val="24"/>
        </w:rPr>
        <w:t>Onde:</w:t>
      </w:r>
    </w:p>
    <w:p w:rsidR="000107C7" w:rsidRPr="00741909" w:rsidRDefault="000107C7" w:rsidP="00AC1691">
      <w:pPr>
        <w:ind w:left="1026" w:firstLine="0"/>
        <w:rPr>
          <w:szCs w:val="24"/>
        </w:rPr>
      </w:pPr>
      <w:proofErr w:type="gramStart"/>
      <w:r w:rsidRPr="00741909">
        <w:rPr>
          <w:szCs w:val="24"/>
        </w:rPr>
        <w:t>A</w:t>
      </w:r>
      <w:r w:rsidRPr="00AC1691">
        <w:rPr>
          <w:szCs w:val="24"/>
        </w:rPr>
        <w:t xml:space="preserve">s </w:t>
      </w:r>
      <w:r w:rsidRPr="00741909">
        <w:rPr>
          <w:szCs w:val="24"/>
        </w:rPr>
        <w:t xml:space="preserve">- </w:t>
      </w:r>
      <w:r w:rsidR="00F93A5C">
        <w:rPr>
          <w:szCs w:val="24"/>
        </w:rPr>
        <w:t>S</w:t>
      </w:r>
      <w:r w:rsidRPr="00741909">
        <w:rPr>
          <w:szCs w:val="24"/>
        </w:rPr>
        <w:t>eção</w:t>
      </w:r>
      <w:proofErr w:type="gramEnd"/>
      <w:r w:rsidRPr="00741909">
        <w:rPr>
          <w:szCs w:val="24"/>
        </w:rPr>
        <w:t xml:space="preserve"> de aço necessária por metro linear da junta considerada – </w:t>
      </w:r>
      <w:proofErr w:type="spellStart"/>
      <w:r w:rsidRPr="00741909">
        <w:rPr>
          <w:szCs w:val="24"/>
        </w:rPr>
        <w:t>cm²</w:t>
      </w:r>
      <w:proofErr w:type="spellEnd"/>
      <w:r w:rsidRPr="00741909">
        <w:rPr>
          <w:szCs w:val="24"/>
        </w:rPr>
        <w:t>/m;</w:t>
      </w:r>
    </w:p>
    <w:p w:rsidR="000107C7" w:rsidRPr="00741909" w:rsidRDefault="000107C7" w:rsidP="00AC1691">
      <w:pPr>
        <w:ind w:left="1026" w:firstLine="0"/>
        <w:rPr>
          <w:szCs w:val="24"/>
        </w:rPr>
      </w:pPr>
      <w:r w:rsidRPr="00741909">
        <w:rPr>
          <w:szCs w:val="24"/>
        </w:rPr>
        <w:t xml:space="preserve">b - </w:t>
      </w:r>
      <w:r w:rsidR="00F93A5C">
        <w:rPr>
          <w:szCs w:val="24"/>
        </w:rPr>
        <w:t>D</w:t>
      </w:r>
      <w:r w:rsidRPr="00741909">
        <w:rPr>
          <w:szCs w:val="24"/>
        </w:rPr>
        <w:t>istância entre ajunta considerada ou a junta ou borda livre mais próxima dela – m;</w:t>
      </w:r>
    </w:p>
    <w:p w:rsidR="000107C7" w:rsidRPr="00741909" w:rsidRDefault="000107C7" w:rsidP="00AC1691">
      <w:pPr>
        <w:ind w:left="1026" w:firstLine="0"/>
        <w:rPr>
          <w:szCs w:val="24"/>
        </w:rPr>
      </w:pPr>
      <w:r w:rsidRPr="00741909">
        <w:rPr>
          <w:szCs w:val="24"/>
        </w:rPr>
        <w:lastRenderedPageBreak/>
        <w:t xml:space="preserve">f - </w:t>
      </w:r>
      <w:r w:rsidR="00F93A5C">
        <w:rPr>
          <w:szCs w:val="24"/>
        </w:rPr>
        <w:t>C</w:t>
      </w:r>
      <w:r w:rsidRPr="00741909">
        <w:rPr>
          <w:szCs w:val="24"/>
        </w:rPr>
        <w:t>oeficiente de atrito entre a placa e o subleito ou sub-base, sendo geralmente tomado como 1,5;</w:t>
      </w:r>
    </w:p>
    <w:p w:rsidR="000107C7" w:rsidRPr="00741909" w:rsidRDefault="000107C7" w:rsidP="00AC1691">
      <w:pPr>
        <w:ind w:firstLine="1026"/>
        <w:rPr>
          <w:szCs w:val="24"/>
        </w:rPr>
      </w:pPr>
      <w:proofErr w:type="spellStart"/>
      <w:proofErr w:type="gramStart"/>
      <w:r w:rsidRPr="00741909">
        <w:rPr>
          <w:szCs w:val="24"/>
        </w:rPr>
        <w:t>g</w:t>
      </w:r>
      <w:r w:rsidRPr="00AC1691">
        <w:rPr>
          <w:szCs w:val="24"/>
        </w:rPr>
        <w:t>c</w:t>
      </w:r>
      <w:proofErr w:type="spellEnd"/>
      <w:proofErr w:type="gramEnd"/>
      <w:r w:rsidRPr="00741909">
        <w:rPr>
          <w:szCs w:val="24"/>
        </w:rPr>
        <w:t xml:space="preserve">- </w:t>
      </w:r>
      <w:r w:rsidR="00F93A5C">
        <w:rPr>
          <w:szCs w:val="24"/>
        </w:rPr>
        <w:t>M</w:t>
      </w:r>
      <w:r w:rsidRPr="00741909">
        <w:rPr>
          <w:szCs w:val="24"/>
        </w:rPr>
        <w:t>assa específica do concreto – 24.000 N/m²;</w:t>
      </w:r>
    </w:p>
    <w:p w:rsidR="000107C7" w:rsidRPr="00741909" w:rsidRDefault="000107C7" w:rsidP="00AC1691">
      <w:pPr>
        <w:ind w:firstLine="1026"/>
        <w:rPr>
          <w:szCs w:val="24"/>
        </w:rPr>
      </w:pPr>
      <w:r w:rsidRPr="00741909">
        <w:rPr>
          <w:szCs w:val="24"/>
        </w:rPr>
        <w:t xml:space="preserve">h - </w:t>
      </w:r>
      <w:r w:rsidR="00F93A5C">
        <w:rPr>
          <w:szCs w:val="24"/>
        </w:rPr>
        <w:t>E</w:t>
      </w:r>
      <w:r w:rsidRPr="00741909">
        <w:rPr>
          <w:szCs w:val="24"/>
        </w:rPr>
        <w:t>spessura da placa em m e</w:t>
      </w:r>
    </w:p>
    <w:p w:rsidR="000107C7" w:rsidRPr="00741909" w:rsidRDefault="000107C7" w:rsidP="00AC1691">
      <w:pPr>
        <w:ind w:left="1026" w:firstLine="0"/>
        <w:rPr>
          <w:szCs w:val="24"/>
        </w:rPr>
      </w:pPr>
      <w:r w:rsidRPr="00741909">
        <w:rPr>
          <w:szCs w:val="24"/>
        </w:rPr>
        <w:t xml:space="preserve">S - </w:t>
      </w:r>
      <w:r w:rsidR="00F93A5C">
        <w:rPr>
          <w:szCs w:val="24"/>
        </w:rPr>
        <w:t>T</w:t>
      </w:r>
      <w:r w:rsidRPr="00741909">
        <w:rPr>
          <w:szCs w:val="24"/>
        </w:rPr>
        <w:t xml:space="preserve">ensão admissível do aço e o concreto, considerada 1/3 da tensão de escoamento – 2,5 </w:t>
      </w:r>
      <w:proofErr w:type="spellStart"/>
      <w:proofErr w:type="gramStart"/>
      <w:r w:rsidRPr="00741909">
        <w:rPr>
          <w:szCs w:val="24"/>
        </w:rPr>
        <w:t>MPa</w:t>
      </w:r>
      <w:proofErr w:type="spellEnd"/>
      <w:proofErr w:type="gramEnd"/>
      <w:r w:rsidRPr="00741909">
        <w:rPr>
          <w:szCs w:val="24"/>
        </w:rPr>
        <w:t>.</w:t>
      </w:r>
    </w:p>
    <w:p w:rsidR="000107C7" w:rsidRPr="00741909" w:rsidRDefault="000107C7" w:rsidP="00AC1691">
      <w:pPr>
        <w:spacing w:before="240"/>
        <w:ind w:firstLine="1026"/>
        <w:rPr>
          <w:szCs w:val="24"/>
        </w:rPr>
      </w:pPr>
      <w:r w:rsidRPr="00741909">
        <w:rPr>
          <w:szCs w:val="24"/>
        </w:rPr>
        <w:t>Logo, A</w:t>
      </w:r>
      <w:r w:rsidRPr="00AC1691">
        <w:rPr>
          <w:szCs w:val="24"/>
        </w:rPr>
        <w:t>s</w:t>
      </w:r>
      <w:r w:rsidRPr="00741909">
        <w:rPr>
          <w:szCs w:val="24"/>
        </w:rPr>
        <w:t xml:space="preserve">= </w:t>
      </w:r>
      <w:proofErr w:type="gramStart"/>
      <w:r w:rsidRPr="00741909">
        <w:rPr>
          <w:szCs w:val="24"/>
        </w:rPr>
        <w:t>0,</w:t>
      </w:r>
      <w:proofErr w:type="gramEnd"/>
      <w:r w:rsidRPr="00741909">
        <w:rPr>
          <w:szCs w:val="24"/>
        </w:rPr>
        <w:t xml:space="preserve">908 </w:t>
      </w:r>
      <w:proofErr w:type="spellStart"/>
      <w:r w:rsidRPr="00741909">
        <w:rPr>
          <w:szCs w:val="24"/>
        </w:rPr>
        <w:t>cm²</w:t>
      </w:r>
      <w:proofErr w:type="spellEnd"/>
      <w:r w:rsidRPr="00741909">
        <w:rPr>
          <w:szCs w:val="24"/>
        </w:rPr>
        <w:t>/m</w:t>
      </w:r>
    </w:p>
    <w:p w:rsidR="000107C7" w:rsidRPr="00741909" w:rsidRDefault="000107C7" w:rsidP="00AC1691">
      <w:pPr>
        <w:ind w:firstLine="1026"/>
        <w:rPr>
          <w:szCs w:val="24"/>
        </w:rPr>
      </w:pPr>
      <w:r w:rsidRPr="00741909">
        <w:rPr>
          <w:szCs w:val="24"/>
        </w:rPr>
        <w:t xml:space="preserve">Como se irá utilizar barras de 10 mm ou 1,0 cm com uma área de </w:t>
      </w:r>
      <w:proofErr w:type="gramStart"/>
      <w:r w:rsidRPr="00741909">
        <w:rPr>
          <w:szCs w:val="24"/>
        </w:rPr>
        <w:t>0,</w:t>
      </w:r>
      <w:proofErr w:type="gramEnd"/>
      <w:r w:rsidRPr="00741909">
        <w:rPr>
          <w:szCs w:val="24"/>
        </w:rPr>
        <w:t xml:space="preserve">785 </w:t>
      </w:r>
      <w:proofErr w:type="spellStart"/>
      <w:r w:rsidRPr="00741909">
        <w:rPr>
          <w:szCs w:val="24"/>
        </w:rPr>
        <w:t>cm²</w:t>
      </w:r>
      <w:proofErr w:type="spellEnd"/>
      <w:r w:rsidR="00AC1691">
        <w:rPr>
          <w:szCs w:val="24"/>
        </w:rPr>
        <w:t>, t</w:t>
      </w:r>
      <w:r w:rsidRPr="00741909">
        <w:rPr>
          <w:szCs w:val="24"/>
        </w:rPr>
        <w:t>em-se 0,908/0,785 = 1,15 barras por metro linear ou 1/1,15 = 0,87 ou, aproximando, se obtém uma barra a cada 0,9 m.</w:t>
      </w:r>
    </w:p>
    <w:p w:rsidR="000107C7" w:rsidRPr="00741909" w:rsidRDefault="000107C7" w:rsidP="000107C7">
      <w:pPr>
        <w:pStyle w:val="Vega"/>
        <w:ind w:left="360"/>
        <w:rPr>
          <w:szCs w:val="24"/>
        </w:rPr>
      </w:pPr>
    </w:p>
    <w:p w:rsidR="000107C7" w:rsidRPr="00741909" w:rsidRDefault="000107C7" w:rsidP="009A2C6E">
      <w:pPr>
        <w:pStyle w:val="Vega"/>
        <w:numPr>
          <w:ilvl w:val="0"/>
          <w:numId w:val="23"/>
        </w:numPr>
        <w:rPr>
          <w:szCs w:val="24"/>
        </w:rPr>
      </w:pPr>
      <w:r w:rsidRPr="00741909">
        <w:rPr>
          <w:szCs w:val="24"/>
        </w:rPr>
        <w:t>Cálculo do comprimento das barras.</w:t>
      </w:r>
    </w:p>
    <w:p w:rsidR="000107C7" w:rsidRPr="00741909" w:rsidRDefault="000107C7" w:rsidP="000107C7">
      <w:pPr>
        <w:pStyle w:val="Vega"/>
        <w:ind w:left="360"/>
        <w:rPr>
          <w:szCs w:val="24"/>
        </w:rPr>
      </w:pPr>
    </w:p>
    <w:p w:rsidR="000107C7" w:rsidRPr="00741909" w:rsidRDefault="000107C7" w:rsidP="00AC1691">
      <w:pPr>
        <w:ind w:firstLine="1026"/>
        <w:rPr>
          <w:szCs w:val="24"/>
        </w:rPr>
      </w:pPr>
      <w:r w:rsidRPr="00741909">
        <w:rPr>
          <w:szCs w:val="24"/>
        </w:rPr>
        <w:t xml:space="preserve">O comprimento da barra de ligação, necessário para assegurar a tensão de aderência aço/concreto igual a 2,5 </w:t>
      </w:r>
      <w:proofErr w:type="spellStart"/>
      <w:proofErr w:type="gramStart"/>
      <w:r w:rsidRPr="00741909">
        <w:rPr>
          <w:szCs w:val="24"/>
        </w:rPr>
        <w:t>MPa</w:t>
      </w:r>
      <w:proofErr w:type="spellEnd"/>
      <w:proofErr w:type="gramEnd"/>
      <w:r w:rsidRPr="00741909">
        <w:rPr>
          <w:szCs w:val="24"/>
        </w:rPr>
        <w:t xml:space="preserve"> é dado pela expressão:</w:t>
      </w:r>
    </w:p>
    <w:p w:rsidR="000107C7" w:rsidRPr="00741909" w:rsidRDefault="000107C7" w:rsidP="00AC1691">
      <w:pPr>
        <w:ind w:firstLine="1026"/>
        <w:rPr>
          <w:szCs w:val="24"/>
        </w:rPr>
      </w:pPr>
      <w:r w:rsidRPr="00741909">
        <w:rPr>
          <w:szCs w:val="24"/>
        </w:rPr>
        <w:t>L = (S x d /T</w:t>
      </w:r>
      <w:r w:rsidRPr="00AC1691">
        <w:rPr>
          <w:szCs w:val="24"/>
        </w:rPr>
        <w:t>b</w:t>
      </w:r>
      <w:r w:rsidRPr="00741909">
        <w:rPr>
          <w:szCs w:val="24"/>
        </w:rPr>
        <w:t>) + 7,5</w:t>
      </w:r>
    </w:p>
    <w:p w:rsidR="000107C7" w:rsidRPr="00741909" w:rsidRDefault="000107C7" w:rsidP="00AC1691">
      <w:pPr>
        <w:ind w:firstLine="1026"/>
        <w:rPr>
          <w:szCs w:val="24"/>
        </w:rPr>
      </w:pPr>
      <w:r w:rsidRPr="00741909">
        <w:rPr>
          <w:szCs w:val="24"/>
        </w:rPr>
        <w:t xml:space="preserve">Onde: </w:t>
      </w:r>
    </w:p>
    <w:p w:rsidR="000107C7" w:rsidRPr="00741909" w:rsidRDefault="000107C7" w:rsidP="00AC1691">
      <w:pPr>
        <w:ind w:left="1026" w:firstLine="0"/>
        <w:rPr>
          <w:szCs w:val="24"/>
        </w:rPr>
      </w:pPr>
      <w:r w:rsidRPr="00741909">
        <w:rPr>
          <w:szCs w:val="24"/>
        </w:rPr>
        <w:t>L – cumprimento da barra de ligação em cm;</w:t>
      </w:r>
    </w:p>
    <w:p w:rsidR="000107C7" w:rsidRPr="00741909" w:rsidRDefault="000107C7" w:rsidP="00AC1691">
      <w:pPr>
        <w:ind w:left="1026" w:firstLine="0"/>
        <w:rPr>
          <w:szCs w:val="24"/>
        </w:rPr>
      </w:pPr>
      <w:r w:rsidRPr="00741909">
        <w:rPr>
          <w:szCs w:val="24"/>
        </w:rPr>
        <w:t>S – ver item anterior;</w:t>
      </w:r>
    </w:p>
    <w:p w:rsidR="000107C7" w:rsidRPr="00741909" w:rsidRDefault="000107C7" w:rsidP="00AC1691">
      <w:pPr>
        <w:ind w:left="1026" w:firstLine="0"/>
        <w:rPr>
          <w:szCs w:val="24"/>
        </w:rPr>
      </w:pPr>
      <w:r w:rsidRPr="00741909">
        <w:rPr>
          <w:szCs w:val="24"/>
        </w:rPr>
        <w:t>d – diâmetro da barra de ligação em cm;</w:t>
      </w:r>
    </w:p>
    <w:p w:rsidR="000107C7" w:rsidRPr="00741909" w:rsidRDefault="000107C7" w:rsidP="00AC1691">
      <w:pPr>
        <w:ind w:left="1026" w:firstLine="0"/>
        <w:rPr>
          <w:szCs w:val="24"/>
        </w:rPr>
      </w:pPr>
      <w:proofErr w:type="spellStart"/>
      <w:proofErr w:type="gramStart"/>
      <w:r w:rsidRPr="00741909">
        <w:rPr>
          <w:szCs w:val="24"/>
        </w:rPr>
        <w:t>t</w:t>
      </w:r>
      <w:r w:rsidRPr="00AC1691">
        <w:rPr>
          <w:szCs w:val="24"/>
        </w:rPr>
        <w:t>b</w:t>
      </w:r>
      <w:proofErr w:type="spellEnd"/>
      <w:proofErr w:type="gramEnd"/>
      <w:r w:rsidRPr="00741909">
        <w:rPr>
          <w:szCs w:val="24"/>
        </w:rPr>
        <w:t xml:space="preserve"> – tensão de aderência entre o aço e o concreto, tomada geralmente como 2,45 </w:t>
      </w:r>
      <w:proofErr w:type="spellStart"/>
      <w:r w:rsidRPr="00741909">
        <w:rPr>
          <w:szCs w:val="24"/>
        </w:rPr>
        <w:t>MPa</w:t>
      </w:r>
      <w:proofErr w:type="spellEnd"/>
      <w:r w:rsidRPr="00741909">
        <w:rPr>
          <w:szCs w:val="24"/>
        </w:rPr>
        <w:t xml:space="preserve"> e </w:t>
      </w:r>
    </w:p>
    <w:p w:rsidR="000107C7" w:rsidRPr="00741909" w:rsidRDefault="000107C7" w:rsidP="00AC1691">
      <w:pPr>
        <w:ind w:left="1026" w:firstLine="0"/>
        <w:rPr>
          <w:szCs w:val="24"/>
        </w:rPr>
      </w:pPr>
      <w:r w:rsidRPr="00741909">
        <w:rPr>
          <w:szCs w:val="24"/>
        </w:rPr>
        <w:t>7,5 – margem de segurança em cm.</w:t>
      </w:r>
    </w:p>
    <w:p w:rsidR="000107C7" w:rsidRPr="00741909" w:rsidRDefault="000107C7" w:rsidP="00AC1691">
      <w:pPr>
        <w:ind w:firstLine="1026"/>
        <w:rPr>
          <w:szCs w:val="24"/>
        </w:rPr>
      </w:pPr>
      <w:r w:rsidRPr="00741909">
        <w:rPr>
          <w:szCs w:val="24"/>
        </w:rPr>
        <w:t>A operação produz o resultado de 143 cm que arredondando dá 145 cm.</w:t>
      </w:r>
    </w:p>
    <w:p w:rsidR="000107C7" w:rsidRPr="00741909" w:rsidRDefault="000107C7" w:rsidP="00AC1691">
      <w:pPr>
        <w:ind w:firstLine="1026"/>
        <w:rPr>
          <w:szCs w:val="24"/>
        </w:rPr>
      </w:pPr>
      <w:r w:rsidRPr="00741909">
        <w:rPr>
          <w:szCs w:val="24"/>
        </w:rPr>
        <w:t xml:space="preserve">O método de cálculo convencional indica para placa de 24 cm de espessura e 3,5 m entre uma junta livre e outra de 0,90 m de distância entre </w:t>
      </w:r>
      <w:r w:rsidRPr="00741909">
        <w:rPr>
          <w:szCs w:val="24"/>
        </w:rPr>
        <w:lastRenderedPageBreak/>
        <w:t>uma barra de ligação e outra, com diâmetro de 10,0 mm e comprimento de 145 cm cada barra.</w:t>
      </w:r>
    </w:p>
    <w:p w:rsidR="000107C7" w:rsidRPr="00741909" w:rsidRDefault="000107C7" w:rsidP="00AC1691">
      <w:pPr>
        <w:ind w:firstLine="1026"/>
        <w:rPr>
          <w:szCs w:val="24"/>
        </w:rPr>
      </w:pPr>
      <w:r w:rsidRPr="00741909">
        <w:rPr>
          <w:szCs w:val="24"/>
        </w:rPr>
        <w:t>As ligações transversais deverão estar afastadas, no mínimo, 40 cm das barras de transferência longitudinais.</w:t>
      </w:r>
    </w:p>
    <w:p w:rsidR="000107C7" w:rsidRPr="002E7FF8" w:rsidRDefault="000107C7" w:rsidP="008B5AFD">
      <w:pPr>
        <w:pStyle w:val="Ttulo3"/>
      </w:pPr>
      <w:r w:rsidRPr="002E7FF8">
        <w:t>Barra de transferência nas juntas transversais</w:t>
      </w:r>
    </w:p>
    <w:p w:rsidR="000107C7" w:rsidRPr="00741909" w:rsidRDefault="000107C7" w:rsidP="00AC1691">
      <w:pPr>
        <w:ind w:firstLine="1026"/>
        <w:rPr>
          <w:szCs w:val="24"/>
        </w:rPr>
      </w:pPr>
      <w:r w:rsidRPr="00741909">
        <w:rPr>
          <w:szCs w:val="24"/>
        </w:rPr>
        <w:t>As barras de transferência longitudinais serão de aço CA-25 liso, engraxadas de um lado, com 32 mm de diâmetro, com 46 cm de comprimento com distanciamento de 30 cm entre si.</w:t>
      </w:r>
    </w:p>
    <w:p w:rsidR="000107C7" w:rsidRPr="00741909" w:rsidRDefault="000107C7" w:rsidP="00AC1691">
      <w:pPr>
        <w:ind w:firstLine="1026"/>
        <w:rPr>
          <w:szCs w:val="24"/>
        </w:rPr>
      </w:pPr>
      <w:r w:rsidRPr="00741909">
        <w:rPr>
          <w:szCs w:val="24"/>
        </w:rPr>
        <w:t>As estruturas de apoio das barras de transferência deverão ser do tipo apresentado na folha de detalhes do volume do projeto executivo. Nesse tipo de estrutura de apoio, as barra de aço serão CA-25 corrugadas com diâmetro de 8,0 mm. A altura do ponto central da projeção transversal da barra de transferência 32 mm deverá permanecer com a altura de 12,0 mm.</w:t>
      </w:r>
    </w:p>
    <w:p w:rsidR="000107C7" w:rsidRPr="00741909" w:rsidRDefault="000107C7" w:rsidP="00AC1691">
      <w:pPr>
        <w:ind w:firstLine="1026"/>
        <w:rPr>
          <w:szCs w:val="24"/>
        </w:rPr>
      </w:pPr>
      <w:r w:rsidRPr="00741909">
        <w:rPr>
          <w:szCs w:val="24"/>
        </w:rPr>
        <w:t>As estruturas de apoio serão fixadas na sub-base de CCR em, no mínimo, cinco pontos para cada 3,50 m, isto é, uma faixa de tráfego.</w:t>
      </w:r>
    </w:p>
    <w:p w:rsidR="000107C7" w:rsidRPr="002E7FF8" w:rsidRDefault="000107C7" w:rsidP="008B5AFD">
      <w:pPr>
        <w:pStyle w:val="Ttulo3"/>
      </w:pPr>
      <w:r w:rsidRPr="002E7FF8">
        <w:t>Execução do pavimento</w:t>
      </w:r>
    </w:p>
    <w:p w:rsidR="000107C7" w:rsidRPr="005C765A" w:rsidRDefault="000107C7" w:rsidP="00AC1691">
      <w:pPr>
        <w:ind w:firstLine="1026"/>
        <w:rPr>
          <w:szCs w:val="24"/>
        </w:rPr>
      </w:pPr>
      <w:r w:rsidRPr="005C765A">
        <w:rPr>
          <w:szCs w:val="24"/>
        </w:rPr>
        <w:t xml:space="preserve">A execução do pavimento seguirá, em sua maior parte, a Norma DNIT 049/2009-ES – Pavimento rígido – Execução do Pavimento Rígido com equipamento de fôrma deslizante – Especificação de Serviço. O Concreto deverá apresentar um </w:t>
      </w:r>
      <w:proofErr w:type="spellStart"/>
      <w:r w:rsidRPr="005C765A">
        <w:rPr>
          <w:szCs w:val="24"/>
        </w:rPr>
        <w:t>fctmk</w:t>
      </w:r>
      <w:proofErr w:type="spellEnd"/>
      <w:r w:rsidRPr="005C765A">
        <w:rPr>
          <w:szCs w:val="24"/>
        </w:rPr>
        <w:t xml:space="preserve"> igual a </w:t>
      </w:r>
      <w:r>
        <w:rPr>
          <w:szCs w:val="24"/>
        </w:rPr>
        <w:t>4</w:t>
      </w:r>
      <w:r w:rsidRPr="005C765A">
        <w:rPr>
          <w:szCs w:val="24"/>
        </w:rPr>
        <w:t xml:space="preserve">,5 </w:t>
      </w:r>
      <w:proofErr w:type="spellStart"/>
      <w:proofErr w:type="gramStart"/>
      <w:r w:rsidRPr="005C765A">
        <w:rPr>
          <w:szCs w:val="24"/>
        </w:rPr>
        <w:t>MPa</w:t>
      </w:r>
      <w:proofErr w:type="spellEnd"/>
      <w:proofErr w:type="gramEnd"/>
      <w:r w:rsidRPr="005C765A">
        <w:rPr>
          <w:szCs w:val="24"/>
        </w:rPr>
        <w:t xml:space="preserve"> aos 28 dias.</w:t>
      </w:r>
    </w:p>
    <w:p w:rsidR="000107C7" w:rsidRPr="002E7FF8" w:rsidRDefault="000107C7" w:rsidP="008B5AFD">
      <w:pPr>
        <w:pStyle w:val="Ttulo3"/>
      </w:pPr>
      <w:r w:rsidRPr="002E7FF8">
        <w:t>Texturização superficial das placas de concreto</w:t>
      </w:r>
    </w:p>
    <w:p w:rsidR="000107C7" w:rsidRPr="00EF0335" w:rsidRDefault="000107C7" w:rsidP="00AC1691">
      <w:pPr>
        <w:ind w:firstLine="1026"/>
        <w:rPr>
          <w:szCs w:val="24"/>
        </w:rPr>
      </w:pPr>
      <w:r w:rsidRPr="00EF0335">
        <w:rPr>
          <w:szCs w:val="24"/>
        </w:rPr>
        <w:t xml:space="preserve">A texturização superficial do concreto deve ser realizada logo após o lançamento da camada com equipamento autopropulsado, manualmente com vassouras de piaçava. </w:t>
      </w:r>
    </w:p>
    <w:p w:rsidR="000107C7" w:rsidRPr="00EF0335" w:rsidRDefault="000107C7" w:rsidP="00AC1691">
      <w:pPr>
        <w:ind w:firstLine="1026"/>
        <w:rPr>
          <w:szCs w:val="24"/>
        </w:rPr>
      </w:pPr>
      <w:r w:rsidRPr="00EF0335">
        <w:rPr>
          <w:szCs w:val="24"/>
        </w:rPr>
        <w:t xml:space="preserve">A texturização é realizada normalmente no Brasil no sentido transversal ao eixo da pista. Com isso se espera que sejam evitadas as derrapagens e aquaplanagem devido ao acúmulo de água na pista. </w:t>
      </w:r>
    </w:p>
    <w:p w:rsidR="000107C7" w:rsidRPr="00EF0335" w:rsidRDefault="000107C7" w:rsidP="00AC1691">
      <w:pPr>
        <w:ind w:firstLine="1026"/>
        <w:rPr>
          <w:szCs w:val="24"/>
        </w:rPr>
      </w:pPr>
      <w:r w:rsidRPr="00EF0335">
        <w:rPr>
          <w:szCs w:val="24"/>
        </w:rPr>
        <w:lastRenderedPageBreak/>
        <w:t>O grande problema das texturas transversais é o ruído produzido pela passagem dos veículos, tanto para os ocupantes como para a vizinhança. Embora ainda não muito considerado como um problema ambiental no Brasil, no exterior, os sulcos transversais já perderam prioridade para a texturização longitudinal.</w:t>
      </w:r>
    </w:p>
    <w:p w:rsidR="000107C7" w:rsidRPr="00EF0335" w:rsidRDefault="000107C7" w:rsidP="00AC1691">
      <w:pPr>
        <w:ind w:firstLine="1026"/>
        <w:rPr>
          <w:szCs w:val="24"/>
        </w:rPr>
      </w:pPr>
      <w:r w:rsidRPr="00EF0335">
        <w:rPr>
          <w:szCs w:val="24"/>
        </w:rPr>
        <w:t>Considerando que os sulcos da texturização não ultrapassam os 5 mm de profundidade e a pista mergulha 2% para um único lado, a diferença de cota entre um lado e ouro da pista deverá ter 140 mm, valor 28 vezes superior ao da profundidade da textura. Portanto não fará diferença para a aquaplanagem se a textura for transversal ou longitudinal à pista.</w:t>
      </w:r>
    </w:p>
    <w:p w:rsidR="000107C7" w:rsidRPr="00EF0335" w:rsidRDefault="000107C7" w:rsidP="00AC1691">
      <w:pPr>
        <w:ind w:firstLine="1026"/>
        <w:rPr>
          <w:szCs w:val="24"/>
        </w:rPr>
      </w:pPr>
      <w:r w:rsidRPr="00EF0335">
        <w:rPr>
          <w:szCs w:val="24"/>
        </w:rPr>
        <w:t>O FHWA que sempre recomendou a utilização de texturização transversal modificou sua postura em 2005 permitindo outras texturas para o concreto que pudessem potencialmente eliminar o ruído produzido pelos pneus dos veículos.</w:t>
      </w:r>
    </w:p>
    <w:p w:rsidR="000107C7" w:rsidRPr="002E7FF8" w:rsidRDefault="000107C7" w:rsidP="008B5AFD">
      <w:pPr>
        <w:pStyle w:val="Ttulo3"/>
      </w:pPr>
      <w:r w:rsidRPr="002E7FF8">
        <w:t>Cura química do concreto das placas</w:t>
      </w:r>
    </w:p>
    <w:p w:rsidR="000107C7" w:rsidRPr="004C0E8B" w:rsidRDefault="000107C7" w:rsidP="00AC1691">
      <w:pPr>
        <w:ind w:firstLine="1026"/>
        <w:rPr>
          <w:szCs w:val="24"/>
        </w:rPr>
      </w:pPr>
      <w:r w:rsidRPr="004C0E8B">
        <w:rPr>
          <w:szCs w:val="24"/>
        </w:rPr>
        <w:t>A cura do concreto deverá ser a mais rigorosa possível, feita através de produtos químicos capazes de formar película plástica, que atenda a norma ASTM C 309, numa taxa definida pelo fabricante e aprovada pela Fiscalização, no mínimo igual a  0,40 l/m².</w:t>
      </w:r>
    </w:p>
    <w:p w:rsidR="000107C7" w:rsidRPr="004C0E8B" w:rsidRDefault="000107C7" w:rsidP="00AC1691">
      <w:pPr>
        <w:ind w:firstLine="1026"/>
        <w:rPr>
          <w:szCs w:val="24"/>
        </w:rPr>
      </w:pPr>
      <w:r w:rsidRPr="004C0E8B">
        <w:rPr>
          <w:szCs w:val="24"/>
        </w:rPr>
        <w:t xml:space="preserve">A aplicação deverá ser realizada através de equipamento autopropulsionado constituído de bomba e barra </w:t>
      </w:r>
      <w:proofErr w:type="spellStart"/>
      <w:r w:rsidRPr="004C0E8B">
        <w:rPr>
          <w:szCs w:val="24"/>
        </w:rPr>
        <w:t>espargidora</w:t>
      </w:r>
      <w:proofErr w:type="spellEnd"/>
      <w:r w:rsidRPr="004C0E8B">
        <w:rPr>
          <w:szCs w:val="24"/>
        </w:rPr>
        <w:t xml:space="preserve"> em toda a largura da faixa, devendo ser iniciada logo após o término das operações de texturização, assim que o concreto tenha perdido o brilho superficial.</w:t>
      </w:r>
    </w:p>
    <w:p w:rsidR="000107C7" w:rsidRPr="004C0E8B" w:rsidRDefault="000107C7" w:rsidP="00AC1691">
      <w:pPr>
        <w:ind w:firstLine="1026"/>
        <w:rPr>
          <w:szCs w:val="24"/>
        </w:rPr>
      </w:pPr>
      <w:r w:rsidRPr="004C0E8B">
        <w:rPr>
          <w:szCs w:val="24"/>
        </w:rPr>
        <w:t xml:space="preserve">Deve-se ter na obra bombas </w:t>
      </w:r>
      <w:proofErr w:type="spellStart"/>
      <w:r w:rsidRPr="004C0E8B">
        <w:rPr>
          <w:szCs w:val="24"/>
        </w:rPr>
        <w:t>espargidoras</w:t>
      </w:r>
      <w:proofErr w:type="spellEnd"/>
      <w:r w:rsidRPr="004C0E8B">
        <w:rPr>
          <w:szCs w:val="24"/>
        </w:rPr>
        <w:t xml:space="preserve"> manuais para eventuais complementações da pintura de cura durante a execução do serviço. </w:t>
      </w:r>
    </w:p>
    <w:p w:rsidR="000107C7" w:rsidRPr="002E7FF8" w:rsidRDefault="000107C7" w:rsidP="008B5AFD">
      <w:pPr>
        <w:pStyle w:val="Ttulo3"/>
      </w:pPr>
      <w:r w:rsidRPr="002E7FF8">
        <w:t>Juntas de contração/expansão</w:t>
      </w:r>
    </w:p>
    <w:p w:rsidR="000107C7" w:rsidRPr="00EF0335" w:rsidRDefault="000107C7" w:rsidP="00AC1691">
      <w:pPr>
        <w:ind w:firstLine="1026"/>
        <w:rPr>
          <w:szCs w:val="24"/>
        </w:rPr>
      </w:pPr>
      <w:r w:rsidRPr="00EF0335">
        <w:rPr>
          <w:szCs w:val="24"/>
        </w:rPr>
        <w:t xml:space="preserve">As juntas de contração/expansão das placas do pavimento deverão ser aplicadas de acordo com o desenho abaixo de acordo com o cronograma e etapas da Norma DNIT 049/2009 – ES. </w:t>
      </w:r>
    </w:p>
    <w:p w:rsidR="00821337" w:rsidRDefault="00821337" w:rsidP="000107C7">
      <w:pPr>
        <w:jc w:val="center"/>
        <w:rPr>
          <w:szCs w:val="24"/>
        </w:rPr>
      </w:pPr>
    </w:p>
    <w:p w:rsidR="00821337" w:rsidRDefault="00821337" w:rsidP="000107C7">
      <w:pPr>
        <w:jc w:val="center"/>
        <w:rPr>
          <w:szCs w:val="24"/>
        </w:rPr>
      </w:pPr>
    </w:p>
    <w:p w:rsidR="00821337" w:rsidRDefault="00821337" w:rsidP="000107C7">
      <w:pPr>
        <w:jc w:val="center"/>
        <w:rPr>
          <w:szCs w:val="24"/>
        </w:rPr>
      </w:pPr>
    </w:p>
    <w:p w:rsidR="000107C7" w:rsidRPr="00821337" w:rsidRDefault="000107C7" w:rsidP="000107C7">
      <w:pPr>
        <w:jc w:val="center"/>
        <w:rPr>
          <w:b/>
          <w:szCs w:val="24"/>
        </w:rPr>
      </w:pPr>
      <w:r w:rsidRPr="00821337">
        <w:rPr>
          <w:b/>
          <w:szCs w:val="24"/>
        </w:rPr>
        <w:t>Figura - Detalhe do reservatório do selante</w:t>
      </w:r>
    </w:p>
    <w:p w:rsidR="000107C7" w:rsidRPr="00EF0335" w:rsidRDefault="0070608B" w:rsidP="00AC1691">
      <w:pPr>
        <w:ind w:firstLine="0"/>
        <w:rPr>
          <w:b/>
          <w:bCs/>
          <w:szCs w:val="24"/>
        </w:rPr>
      </w:pPr>
      <w:r w:rsidRPr="0070608B">
        <w:rPr>
          <w:noProof/>
          <w:sz w:val="22"/>
        </w:rPr>
        <w:pict>
          <v:group id="_x0000_s1041" style="position:absolute;left:0;text-align:left;margin-left:101.35pt;margin-top:26.7pt;width:257.1pt;height:312.2pt;z-index:251686912" coordorigin="4233,6165" coordsize="5142,6244">
            <v:shape id="_x0000_s1042" type="#_x0000_t75" style="position:absolute;left:4233;top:6165;width:5067;height:6244;visibility:visible;mso-position-horizontal-relative:margin;mso-position-vertical-relative:margin">
              <v:imagedata r:id="rId72" o:title=""/>
            </v:shape>
            <v:shape id="_x0000_s1043" type="#_x0000_t202" style="position:absolute;left:8175;top:9495;width:1200;height:492" stroked="f">
              <v:textbox style="mso-next-textbox:#_x0000_s1043">
                <w:txbxContent>
                  <w:p w:rsidR="004A69F0" w:rsidRPr="002677D3" w:rsidRDefault="004A69F0" w:rsidP="000107C7">
                    <w:pPr>
                      <w:ind w:firstLine="0"/>
                      <w:rPr>
                        <w:sz w:val="20"/>
                        <w:szCs w:val="20"/>
                      </w:rPr>
                    </w:pPr>
                    <w:r w:rsidRPr="002677D3">
                      <w:rPr>
                        <w:sz w:val="20"/>
                        <w:szCs w:val="20"/>
                      </w:rPr>
                      <w:t>50 mm</w:t>
                    </w:r>
                  </w:p>
                </w:txbxContent>
              </v:textbox>
            </v:shape>
            <w10:wrap type="square"/>
          </v:group>
        </w:pict>
      </w:r>
    </w:p>
    <w:p w:rsidR="000107C7" w:rsidRPr="00EF0335" w:rsidRDefault="000107C7" w:rsidP="000107C7">
      <w:pPr>
        <w:rPr>
          <w:b/>
          <w:bCs/>
          <w:szCs w:val="24"/>
        </w:rPr>
      </w:pPr>
    </w:p>
    <w:p w:rsidR="000107C7" w:rsidRPr="00EF0335" w:rsidRDefault="000107C7" w:rsidP="000107C7">
      <w:pPr>
        <w:rPr>
          <w:b/>
          <w:bCs/>
          <w:szCs w:val="24"/>
        </w:rPr>
      </w:pPr>
    </w:p>
    <w:p w:rsidR="000107C7" w:rsidRPr="00EF0335" w:rsidRDefault="000107C7" w:rsidP="000107C7">
      <w:pPr>
        <w:rPr>
          <w:b/>
          <w:bCs/>
          <w:szCs w:val="24"/>
        </w:rPr>
      </w:pPr>
    </w:p>
    <w:p w:rsidR="000107C7" w:rsidRPr="00EF0335" w:rsidRDefault="000107C7" w:rsidP="000107C7">
      <w:pPr>
        <w:rPr>
          <w:szCs w:val="24"/>
        </w:rPr>
      </w:pPr>
    </w:p>
    <w:p w:rsidR="000107C7" w:rsidRPr="00EF0335" w:rsidRDefault="000107C7" w:rsidP="000107C7">
      <w:pPr>
        <w:rPr>
          <w:szCs w:val="24"/>
        </w:rPr>
      </w:pPr>
    </w:p>
    <w:p w:rsidR="000107C7" w:rsidRPr="00EF0335" w:rsidRDefault="000107C7" w:rsidP="000107C7">
      <w:pPr>
        <w:rPr>
          <w:szCs w:val="24"/>
        </w:rPr>
      </w:pPr>
    </w:p>
    <w:p w:rsidR="000107C7" w:rsidRPr="00EF0335" w:rsidRDefault="000107C7" w:rsidP="000107C7">
      <w:pPr>
        <w:rPr>
          <w:szCs w:val="24"/>
        </w:rPr>
      </w:pPr>
    </w:p>
    <w:p w:rsidR="000107C7" w:rsidRPr="00EF0335" w:rsidRDefault="000107C7" w:rsidP="000107C7">
      <w:pPr>
        <w:rPr>
          <w:szCs w:val="24"/>
        </w:rPr>
      </w:pPr>
    </w:p>
    <w:p w:rsidR="000107C7" w:rsidRPr="00EF0335" w:rsidRDefault="000107C7" w:rsidP="000107C7">
      <w:pPr>
        <w:rPr>
          <w:szCs w:val="24"/>
        </w:rPr>
      </w:pPr>
    </w:p>
    <w:p w:rsidR="00AC1691" w:rsidRDefault="00AC1691" w:rsidP="00AC1691">
      <w:pPr>
        <w:ind w:firstLine="1026"/>
        <w:rPr>
          <w:szCs w:val="24"/>
        </w:rPr>
      </w:pPr>
    </w:p>
    <w:p w:rsidR="00AC1691" w:rsidRDefault="00AC1691" w:rsidP="00AC1691">
      <w:pPr>
        <w:ind w:firstLine="1026"/>
        <w:rPr>
          <w:szCs w:val="24"/>
        </w:rPr>
      </w:pPr>
    </w:p>
    <w:p w:rsidR="00AC1691" w:rsidRDefault="00AC1691" w:rsidP="00AC1691">
      <w:pPr>
        <w:ind w:firstLine="1026"/>
        <w:rPr>
          <w:szCs w:val="24"/>
        </w:rPr>
      </w:pPr>
    </w:p>
    <w:p w:rsidR="000107C7" w:rsidRPr="00EF0335" w:rsidRDefault="000107C7" w:rsidP="00AC1691">
      <w:pPr>
        <w:ind w:firstLine="1026"/>
        <w:rPr>
          <w:szCs w:val="24"/>
        </w:rPr>
      </w:pPr>
      <w:r w:rsidRPr="00EF0335">
        <w:rPr>
          <w:szCs w:val="24"/>
        </w:rPr>
        <w:t>Serão apenas aceitáveis como selante de juntas de contração/expansão, silicone com cordão de polietileno ou juntas especiais pré-fabricadas de 6,0 mm de EPDM ou compostas de materiais similares ou mais resistentes.</w:t>
      </w:r>
    </w:p>
    <w:p w:rsidR="000107C7" w:rsidRPr="00122FE1" w:rsidRDefault="000107C7" w:rsidP="00AC1691">
      <w:pPr>
        <w:ind w:firstLine="1026"/>
        <w:rPr>
          <w:szCs w:val="24"/>
        </w:rPr>
      </w:pPr>
      <w:r w:rsidRPr="00122FE1">
        <w:rPr>
          <w:szCs w:val="24"/>
        </w:rPr>
        <w:t>Por sugestão da ABCP – Sul, acrescentou- se os seguintes detalhes executivos ao serviço de aplicação do selante nas juntas (os itens de “a” a “g” referem-se somente para a opção com silicone):</w:t>
      </w:r>
    </w:p>
    <w:p w:rsidR="000107C7" w:rsidRPr="00122FE1" w:rsidRDefault="000107C7" w:rsidP="009A2C6E">
      <w:pPr>
        <w:numPr>
          <w:ilvl w:val="0"/>
          <w:numId w:val="25"/>
        </w:numPr>
        <w:ind w:left="993"/>
        <w:rPr>
          <w:szCs w:val="24"/>
        </w:rPr>
      </w:pPr>
      <w:r w:rsidRPr="00122FE1">
        <w:rPr>
          <w:szCs w:val="24"/>
        </w:rPr>
        <w:t xml:space="preserve">Deve-se deixar o concreto novo curar e secar durante, pelo menos sete dias sob clima seco antes de aplicar o segundo corte nas juntas. </w:t>
      </w:r>
      <w:r w:rsidRPr="00122FE1">
        <w:rPr>
          <w:szCs w:val="24"/>
        </w:rPr>
        <w:lastRenderedPageBreak/>
        <w:t>Para cada dia de chuva que ocorra durante esse período, deve-se acrescentar um dia suplementar ao período de secagem de sete dias;</w:t>
      </w:r>
    </w:p>
    <w:p w:rsidR="000107C7" w:rsidRPr="00122FE1" w:rsidRDefault="000107C7" w:rsidP="009A2C6E">
      <w:pPr>
        <w:numPr>
          <w:ilvl w:val="0"/>
          <w:numId w:val="25"/>
        </w:numPr>
        <w:ind w:left="993"/>
        <w:rPr>
          <w:szCs w:val="24"/>
        </w:rPr>
      </w:pPr>
      <w:r w:rsidRPr="00122FE1">
        <w:rPr>
          <w:szCs w:val="24"/>
        </w:rPr>
        <w:t>Executar, então o segundo corte de 6,0 mm de espessura e 25 mm de profundidade nas juntas transversais e longitudinais;</w:t>
      </w:r>
    </w:p>
    <w:p w:rsidR="000107C7" w:rsidRPr="00122FE1" w:rsidRDefault="000107C7" w:rsidP="009A2C6E">
      <w:pPr>
        <w:numPr>
          <w:ilvl w:val="0"/>
          <w:numId w:val="25"/>
        </w:numPr>
        <w:ind w:left="993"/>
        <w:rPr>
          <w:szCs w:val="24"/>
        </w:rPr>
      </w:pPr>
      <w:r w:rsidRPr="00122FE1">
        <w:rPr>
          <w:szCs w:val="24"/>
        </w:rPr>
        <w:t>Limpeza da junta com caminhão pipa e ar comprimido com posterior revisão da limpeza e remoção de eventual corpo estranho;</w:t>
      </w:r>
    </w:p>
    <w:p w:rsidR="000107C7" w:rsidRPr="00122FE1" w:rsidRDefault="000107C7" w:rsidP="009A2C6E">
      <w:pPr>
        <w:numPr>
          <w:ilvl w:val="0"/>
          <w:numId w:val="25"/>
        </w:numPr>
        <w:ind w:left="993"/>
        <w:rPr>
          <w:szCs w:val="24"/>
        </w:rPr>
      </w:pPr>
      <w:r w:rsidRPr="00122FE1">
        <w:rPr>
          <w:szCs w:val="24"/>
        </w:rPr>
        <w:t>Verificar a integridade das juntas, verificando patologias que deverão ser corrigidas antes da selagem;</w:t>
      </w:r>
    </w:p>
    <w:p w:rsidR="000107C7" w:rsidRPr="00122FE1" w:rsidRDefault="000107C7" w:rsidP="009A2C6E">
      <w:pPr>
        <w:numPr>
          <w:ilvl w:val="0"/>
          <w:numId w:val="25"/>
        </w:numPr>
        <w:ind w:left="993"/>
        <w:rPr>
          <w:szCs w:val="24"/>
        </w:rPr>
      </w:pPr>
      <w:r w:rsidRPr="00122FE1">
        <w:rPr>
          <w:szCs w:val="24"/>
        </w:rPr>
        <w:t>Colocação do corpo de apoio de 8,0 mm de diâmetro com rolete, que garanta a profundidade mínima de 12 mm abaixo da superfície da placa de concreto;</w:t>
      </w:r>
    </w:p>
    <w:p w:rsidR="000107C7" w:rsidRPr="00122FE1" w:rsidRDefault="000107C7" w:rsidP="009A2C6E">
      <w:pPr>
        <w:numPr>
          <w:ilvl w:val="0"/>
          <w:numId w:val="25"/>
        </w:numPr>
        <w:ind w:left="993"/>
        <w:rPr>
          <w:szCs w:val="24"/>
        </w:rPr>
      </w:pPr>
      <w:r w:rsidRPr="00122FE1">
        <w:rPr>
          <w:szCs w:val="24"/>
        </w:rPr>
        <w:t>Aplicação do selante a base de silicone, com espessura de 6,0 mm e profundidade entre 5,0 e 7,0 mm;</w:t>
      </w:r>
    </w:p>
    <w:p w:rsidR="000107C7" w:rsidRPr="00122FE1" w:rsidRDefault="000107C7" w:rsidP="009A2C6E">
      <w:pPr>
        <w:numPr>
          <w:ilvl w:val="0"/>
          <w:numId w:val="25"/>
        </w:numPr>
        <w:ind w:left="993"/>
        <w:rPr>
          <w:szCs w:val="24"/>
        </w:rPr>
      </w:pPr>
      <w:r w:rsidRPr="00122FE1">
        <w:rPr>
          <w:szCs w:val="24"/>
        </w:rPr>
        <w:t>Após sete dias de aplicação do selante a pista fica liberada ao tráfego.</w:t>
      </w:r>
    </w:p>
    <w:p w:rsidR="000107C7" w:rsidRPr="002E7FF8" w:rsidRDefault="000107C7" w:rsidP="008B5AFD">
      <w:pPr>
        <w:pStyle w:val="Ttulo3"/>
      </w:pPr>
      <w:r w:rsidRPr="002E7FF8">
        <w:t>Critério da utilização do CCR</w:t>
      </w:r>
    </w:p>
    <w:p w:rsidR="000107C7" w:rsidRPr="00122FE1" w:rsidRDefault="000107C7" w:rsidP="00AC1691">
      <w:pPr>
        <w:ind w:firstLine="1026"/>
        <w:rPr>
          <w:szCs w:val="24"/>
        </w:rPr>
      </w:pPr>
      <w:r w:rsidRPr="00122FE1">
        <w:rPr>
          <w:szCs w:val="24"/>
        </w:rPr>
        <w:t xml:space="preserve">A preferência do Consórcio é pela utilização do CCR de acordo com as espessuras apresentadas nos projetos, e uma junta longitudinal ao longo de todo o pavimento. </w:t>
      </w:r>
      <w:r>
        <w:rPr>
          <w:szCs w:val="24"/>
        </w:rPr>
        <w:t xml:space="preserve">O CCR deverá apresentar um </w:t>
      </w:r>
      <w:proofErr w:type="spellStart"/>
      <w:r>
        <w:rPr>
          <w:szCs w:val="24"/>
        </w:rPr>
        <w:t>fctmk</w:t>
      </w:r>
      <w:proofErr w:type="spellEnd"/>
      <w:r>
        <w:rPr>
          <w:szCs w:val="24"/>
        </w:rPr>
        <w:t xml:space="preserve"> igual a </w:t>
      </w:r>
      <w:r w:rsidR="00B14AC8">
        <w:rPr>
          <w:szCs w:val="24"/>
        </w:rPr>
        <w:t>1</w:t>
      </w:r>
      <w:r w:rsidR="00016825">
        <w:rPr>
          <w:szCs w:val="24"/>
        </w:rPr>
        <w:t>,</w:t>
      </w:r>
      <w:r w:rsidR="00B14AC8">
        <w:rPr>
          <w:szCs w:val="24"/>
        </w:rPr>
        <w:t>5</w:t>
      </w:r>
      <w:proofErr w:type="spellStart"/>
      <w:proofErr w:type="gramStart"/>
      <w:r>
        <w:rPr>
          <w:szCs w:val="24"/>
        </w:rPr>
        <w:t>MPa</w:t>
      </w:r>
      <w:proofErr w:type="spellEnd"/>
      <w:proofErr w:type="gramEnd"/>
      <w:r>
        <w:rPr>
          <w:szCs w:val="24"/>
        </w:rPr>
        <w:t xml:space="preserve"> aos 28 dias. </w:t>
      </w:r>
      <w:r w:rsidRPr="00122FE1">
        <w:rPr>
          <w:szCs w:val="24"/>
        </w:rPr>
        <w:t>O CCR será construído de acordo com a especificação correspondente do DNIT 056/2004-ES.</w:t>
      </w:r>
    </w:p>
    <w:p w:rsidR="000107C7" w:rsidRPr="002E7FF8" w:rsidRDefault="000107C7" w:rsidP="008B5AFD">
      <w:pPr>
        <w:pStyle w:val="Ttulo3"/>
      </w:pPr>
      <w:r w:rsidRPr="002E7FF8">
        <w:t>Dimensões das placas após as juntas</w:t>
      </w:r>
    </w:p>
    <w:p w:rsidR="000107C7" w:rsidRPr="00122FE1" w:rsidRDefault="000107C7" w:rsidP="00AC1691">
      <w:pPr>
        <w:ind w:firstLine="1026"/>
        <w:rPr>
          <w:szCs w:val="24"/>
        </w:rPr>
      </w:pPr>
      <w:r w:rsidRPr="00122FE1">
        <w:rPr>
          <w:szCs w:val="24"/>
        </w:rPr>
        <w:t xml:space="preserve">O atual projetista seguirá as decisões do projetista anterior desse segmento e dos projetistas dos outros segmentos da Linha Verde Sul e as placas terão 5,0 m de comprimento e 3,5 m de largura. </w:t>
      </w:r>
    </w:p>
    <w:p w:rsidR="000107C7" w:rsidRPr="002E7FF8" w:rsidRDefault="000107C7" w:rsidP="008B5AFD">
      <w:pPr>
        <w:pStyle w:val="Ttulo3"/>
      </w:pPr>
      <w:r w:rsidRPr="002E7FF8">
        <w:t>Aditivo estruturante ao concreto simples</w:t>
      </w:r>
    </w:p>
    <w:p w:rsidR="000107C7" w:rsidRPr="00C779CE" w:rsidRDefault="000107C7" w:rsidP="00AC1691">
      <w:pPr>
        <w:ind w:firstLine="1026"/>
        <w:rPr>
          <w:szCs w:val="24"/>
        </w:rPr>
      </w:pPr>
      <w:r w:rsidRPr="00C779CE">
        <w:rPr>
          <w:szCs w:val="24"/>
        </w:rPr>
        <w:t xml:space="preserve">Nos cruzamentos com outras vias com o pavimento de concreto da Linha Verde, o </w:t>
      </w:r>
      <w:r w:rsidRPr="00AC1691">
        <w:rPr>
          <w:szCs w:val="24"/>
        </w:rPr>
        <w:t xml:space="preserve">IPPUC </w:t>
      </w:r>
      <w:r w:rsidRPr="00C779CE">
        <w:rPr>
          <w:szCs w:val="24"/>
        </w:rPr>
        <w:t xml:space="preserve">utilizou fibras de polietileno adicionadas à massa do </w:t>
      </w:r>
      <w:r w:rsidRPr="00C779CE">
        <w:rPr>
          <w:szCs w:val="24"/>
        </w:rPr>
        <w:lastRenderedPageBreak/>
        <w:t>concreto das placas. Este procedimento tem melhorado o desempenho do concreto de uma forma extremamente barata. Esse método de reforço poderia ser utilizado em todo o resto que falta da Linha Verde Norte para melhorar a vida útil dos seus pavimentos rígidos sem aumento sensível de custo. O orçamento preliminar será elaborado com a consideração de adição de fibras sintéticas ao longo de toda a extensão da canaleta exclusiva e estações.</w:t>
      </w:r>
    </w:p>
    <w:p w:rsidR="000107C7" w:rsidRPr="002E7FF8" w:rsidRDefault="000107C7" w:rsidP="008B5AFD">
      <w:pPr>
        <w:pStyle w:val="Ttulo3"/>
      </w:pPr>
      <w:r w:rsidRPr="002E7FF8">
        <w:t>Placas sobre estruturas de concreto (viadutos)</w:t>
      </w:r>
    </w:p>
    <w:p w:rsidR="000107C7" w:rsidRPr="00EC5BFF" w:rsidRDefault="000107C7" w:rsidP="00AC1691">
      <w:pPr>
        <w:ind w:firstLine="1026"/>
        <w:rPr>
          <w:szCs w:val="24"/>
        </w:rPr>
      </w:pPr>
      <w:r w:rsidRPr="00EC5BFF">
        <w:rPr>
          <w:szCs w:val="24"/>
        </w:rPr>
        <w:t>O pavimento sobre as estruturas de concreto serão definidas de acordo com o Manual de Pavimento Rígido do DNIT – Publicação IPR – 714, página 133 em diante.</w:t>
      </w:r>
    </w:p>
    <w:p w:rsidR="000107C7" w:rsidRPr="00EC5BFF" w:rsidRDefault="000107C7" w:rsidP="00AC1691">
      <w:pPr>
        <w:ind w:firstLine="1026"/>
        <w:rPr>
          <w:szCs w:val="24"/>
        </w:rPr>
      </w:pPr>
      <w:r w:rsidRPr="00EC5BFF">
        <w:rPr>
          <w:szCs w:val="24"/>
        </w:rPr>
        <w:t>De acordo com o Manual, as espessuras são definidas empiricamente, com armadura suficiente para combater os esforços decorrentes da retração e principalmente do empenamento restringido.</w:t>
      </w:r>
    </w:p>
    <w:p w:rsidR="000107C7" w:rsidRPr="00EC5BFF" w:rsidRDefault="000107C7" w:rsidP="00AC1691">
      <w:pPr>
        <w:ind w:firstLine="1026"/>
        <w:rPr>
          <w:szCs w:val="24"/>
        </w:rPr>
      </w:pPr>
      <w:r w:rsidRPr="00EC5BFF">
        <w:rPr>
          <w:szCs w:val="24"/>
        </w:rPr>
        <w:t xml:space="preserve">Foi definida a utilização de tela de armação dupla do tipo T-283 (painéis de reforço) que serão interrompidas apenas nas juntas de contração e dilatação do tabuleiro. A </w:t>
      </w:r>
      <w:proofErr w:type="gramStart"/>
      <w:r w:rsidRPr="00EC5BFF">
        <w:rPr>
          <w:szCs w:val="24"/>
        </w:rPr>
        <w:t>sobre-laje</w:t>
      </w:r>
      <w:proofErr w:type="gramEnd"/>
      <w:r w:rsidRPr="00EC5BFF">
        <w:rPr>
          <w:szCs w:val="24"/>
        </w:rPr>
        <w:t xml:space="preserve"> deverá estar aderida ao tabuleiro que deverá ser preparado mediante o </w:t>
      </w:r>
      <w:proofErr w:type="spellStart"/>
      <w:r w:rsidRPr="00EC5BFF">
        <w:rPr>
          <w:szCs w:val="24"/>
        </w:rPr>
        <w:t>apicoamento</w:t>
      </w:r>
      <w:proofErr w:type="spellEnd"/>
      <w:r w:rsidRPr="00EC5BFF">
        <w:rPr>
          <w:szCs w:val="24"/>
        </w:rPr>
        <w:t>, ou jatos d’água de alta pressão.</w:t>
      </w:r>
    </w:p>
    <w:p w:rsidR="000107C7" w:rsidRPr="00EC5BFF" w:rsidRDefault="000107C7" w:rsidP="00AC1691">
      <w:pPr>
        <w:ind w:firstLine="1026"/>
        <w:rPr>
          <w:szCs w:val="24"/>
        </w:rPr>
      </w:pPr>
      <w:r w:rsidRPr="00EC5BFF">
        <w:rPr>
          <w:szCs w:val="24"/>
        </w:rPr>
        <w:t xml:space="preserve">As armaduras deverão estar distantes de 1,0 cm das bordas inferior e superior da </w:t>
      </w:r>
      <w:proofErr w:type="gramStart"/>
      <w:r w:rsidRPr="00EC5BFF">
        <w:rPr>
          <w:szCs w:val="24"/>
        </w:rPr>
        <w:t>sobre-laje</w:t>
      </w:r>
      <w:proofErr w:type="gramEnd"/>
      <w:r w:rsidRPr="00EC5BFF">
        <w:rPr>
          <w:szCs w:val="24"/>
        </w:rPr>
        <w:t xml:space="preserve">. A tela inferior da </w:t>
      </w:r>
      <w:proofErr w:type="gramStart"/>
      <w:r w:rsidRPr="00EC5BFF">
        <w:rPr>
          <w:szCs w:val="24"/>
        </w:rPr>
        <w:t>sobre-laje</w:t>
      </w:r>
      <w:proofErr w:type="gramEnd"/>
      <w:r w:rsidRPr="00EC5BFF">
        <w:rPr>
          <w:szCs w:val="24"/>
        </w:rPr>
        <w:t xml:space="preserve"> deverá estar solidarizada com a armação da laje pela amarração com fios de aço. Deve-se colocar espaçadores entre a tela inferior e superior da </w:t>
      </w:r>
      <w:proofErr w:type="gramStart"/>
      <w:r w:rsidRPr="00EC5BFF">
        <w:rPr>
          <w:szCs w:val="24"/>
        </w:rPr>
        <w:t>sobre-laje</w:t>
      </w:r>
      <w:proofErr w:type="gramEnd"/>
      <w:r w:rsidRPr="00EC5BFF">
        <w:rPr>
          <w:szCs w:val="24"/>
        </w:rPr>
        <w:t xml:space="preserve">. </w:t>
      </w:r>
    </w:p>
    <w:p w:rsidR="000107C7" w:rsidRPr="00EC5BFF" w:rsidRDefault="000107C7" w:rsidP="00AC1691">
      <w:pPr>
        <w:ind w:firstLine="1026"/>
        <w:rPr>
          <w:szCs w:val="24"/>
        </w:rPr>
      </w:pPr>
      <w:r w:rsidRPr="00EC5BFF">
        <w:rPr>
          <w:szCs w:val="24"/>
        </w:rPr>
        <w:t>As outras juntas transversais deverão ter espaçamento máximo de 6,0 m; as juntas longitudinais seguirão as faixas de tráfego.</w:t>
      </w:r>
    </w:p>
    <w:p w:rsidR="000107C7" w:rsidRPr="002E7FF8" w:rsidRDefault="000107C7" w:rsidP="008B5AFD">
      <w:pPr>
        <w:pStyle w:val="Ttulo3"/>
      </w:pPr>
      <w:r w:rsidRPr="002E7FF8">
        <w:t>Encontro das placas de concreto com estruturas de concreto</w:t>
      </w:r>
    </w:p>
    <w:p w:rsidR="000107C7" w:rsidRPr="00EC5BFF" w:rsidRDefault="000107C7" w:rsidP="00AC1691">
      <w:pPr>
        <w:ind w:firstLine="1026"/>
        <w:rPr>
          <w:szCs w:val="24"/>
        </w:rPr>
      </w:pPr>
      <w:r w:rsidRPr="00EC5BFF">
        <w:rPr>
          <w:szCs w:val="24"/>
        </w:rPr>
        <w:t>O encontro das placas de concreto (e mesmo o concreto asfáltico) com estruturas de concreto armado provoca defeitos algumas vezes muito precoces. Em vista disso o consórcio decidiu tratar o assunto de forma radical.</w:t>
      </w:r>
    </w:p>
    <w:p w:rsidR="000107C7" w:rsidRPr="00EC5BFF" w:rsidRDefault="000107C7" w:rsidP="00AC1691">
      <w:pPr>
        <w:ind w:firstLine="1026"/>
        <w:rPr>
          <w:szCs w:val="24"/>
        </w:rPr>
      </w:pPr>
      <w:r w:rsidRPr="00EC5BFF">
        <w:rPr>
          <w:szCs w:val="24"/>
        </w:rPr>
        <w:lastRenderedPageBreak/>
        <w:t xml:space="preserve">Em primeiro lugar entre a placa e a estrutura serão colocadas barras de transferência, com o lado lubrificado na placa e o fixo na estrutura. </w:t>
      </w:r>
    </w:p>
    <w:p w:rsidR="000107C7" w:rsidRPr="00EC5BFF" w:rsidRDefault="000107C7" w:rsidP="00AC1691">
      <w:pPr>
        <w:ind w:firstLine="1026"/>
        <w:rPr>
          <w:szCs w:val="24"/>
        </w:rPr>
      </w:pPr>
      <w:r w:rsidRPr="00EC5BFF">
        <w:rPr>
          <w:szCs w:val="24"/>
        </w:rPr>
        <w:t>Será deixada uma junta de expansão de 12,5 mm entre a placa e a estrutura, fechada com juntas sintéticas pré-fabricadas (como as juntas normais de OAE) e abaixo dela uma placa de isopor colada na estrutura.</w:t>
      </w:r>
    </w:p>
    <w:p w:rsidR="000107C7" w:rsidRPr="00EC5BFF" w:rsidRDefault="000107C7" w:rsidP="00AC1691">
      <w:pPr>
        <w:ind w:firstLine="1026"/>
        <w:rPr>
          <w:szCs w:val="24"/>
        </w:rPr>
      </w:pPr>
      <w:r w:rsidRPr="00EC5BFF">
        <w:rPr>
          <w:szCs w:val="24"/>
        </w:rPr>
        <w:t>Para que a barra de transferência tenha possibilidade de se movimentar livremente nas placas do pavimento foram projetadas coifas de algum material rígido (PVC, por exemplo) dentro da placa recobrindo o final das barras de transferência.</w:t>
      </w:r>
    </w:p>
    <w:p w:rsidR="000107C7" w:rsidRPr="00EC5BFF" w:rsidRDefault="000107C7" w:rsidP="00AC1691">
      <w:pPr>
        <w:ind w:firstLine="1026"/>
        <w:rPr>
          <w:szCs w:val="24"/>
        </w:rPr>
      </w:pPr>
      <w:r w:rsidRPr="00EC5BFF">
        <w:rPr>
          <w:szCs w:val="24"/>
        </w:rPr>
        <w:t>Além disso, projet</w:t>
      </w:r>
      <w:r>
        <w:rPr>
          <w:szCs w:val="24"/>
        </w:rPr>
        <w:t>aram</w:t>
      </w:r>
      <w:r w:rsidRPr="00EC5BFF">
        <w:rPr>
          <w:szCs w:val="24"/>
        </w:rPr>
        <w:t>-se placas de concreto de aproximação em todos os encontros.</w:t>
      </w:r>
    </w:p>
    <w:p w:rsidR="000107C7" w:rsidRPr="00EC5BFF" w:rsidRDefault="000107C7" w:rsidP="00AC1691">
      <w:pPr>
        <w:ind w:firstLine="1026"/>
        <w:rPr>
          <w:szCs w:val="24"/>
        </w:rPr>
      </w:pPr>
      <w:r w:rsidRPr="00EC5BFF">
        <w:rPr>
          <w:szCs w:val="24"/>
        </w:rPr>
        <w:t xml:space="preserve">Os detalhes do encontro estão esboçados na figura da </w:t>
      </w:r>
      <w:r w:rsidR="00F93A5C">
        <w:rPr>
          <w:szCs w:val="24"/>
        </w:rPr>
        <w:t>próxima página</w:t>
      </w:r>
      <w:r w:rsidRPr="00EC5BFF">
        <w:rPr>
          <w:szCs w:val="24"/>
        </w:rPr>
        <w:t>.</w:t>
      </w:r>
    </w:p>
    <w:p w:rsidR="00F93A5C" w:rsidRDefault="00F93A5C" w:rsidP="008B5AFD">
      <w:pPr>
        <w:pStyle w:val="Ttulo3"/>
      </w:pPr>
      <w:r w:rsidRPr="002E7FF8">
        <w:t xml:space="preserve">Encontro das placas de concreto com </w:t>
      </w:r>
      <w:r>
        <w:t>pavimento flexível</w:t>
      </w:r>
    </w:p>
    <w:p w:rsidR="00F93A5C" w:rsidRDefault="00F93A5C" w:rsidP="00F93A5C">
      <w:pPr>
        <w:ind w:firstLine="1026"/>
        <w:rPr>
          <w:szCs w:val="24"/>
        </w:rPr>
      </w:pPr>
      <w:r w:rsidRPr="00F93A5C">
        <w:rPr>
          <w:szCs w:val="24"/>
        </w:rPr>
        <w:t xml:space="preserve">Onde houver encontro de pavimento rígido com pavimento flexível, </w:t>
      </w:r>
      <w:r>
        <w:rPr>
          <w:szCs w:val="24"/>
        </w:rPr>
        <w:t xml:space="preserve">como nos cruzamentos com a canaleta, ou final de segmentos de pavimento rígido (trincheiras, por exemplo) haverá a necessidade de execução de placas de transição. </w:t>
      </w:r>
    </w:p>
    <w:p w:rsidR="00F93A5C" w:rsidRPr="00F93A5C" w:rsidRDefault="00F93A5C" w:rsidP="00F93A5C">
      <w:pPr>
        <w:ind w:firstLine="1026"/>
        <w:rPr>
          <w:szCs w:val="24"/>
        </w:rPr>
      </w:pPr>
      <w:r>
        <w:rPr>
          <w:szCs w:val="24"/>
        </w:rPr>
        <w:t>Os detalhes construtivos destas placas constam dos volumes de projeto.</w:t>
      </w:r>
    </w:p>
    <w:p w:rsidR="00F93A5C" w:rsidRPr="002E7FF8" w:rsidRDefault="00F93A5C" w:rsidP="008B5AFD">
      <w:pPr>
        <w:pStyle w:val="Ttulo3"/>
      </w:pPr>
      <w:r w:rsidRPr="002E7FF8">
        <w:t>Calibração do equipamento de lançamento de concreto (forma deslizante)</w:t>
      </w:r>
    </w:p>
    <w:p w:rsidR="00F93A5C" w:rsidRPr="00B0312F" w:rsidRDefault="00F93A5C" w:rsidP="00F93A5C">
      <w:pPr>
        <w:rPr>
          <w:szCs w:val="24"/>
        </w:rPr>
      </w:pPr>
      <w:r w:rsidRPr="00275F62">
        <w:rPr>
          <w:szCs w:val="24"/>
        </w:rPr>
        <w:t xml:space="preserve">Antes de iniciar o serviço de concretagem do pavimento da canaleta exclusiva de ônibus é aconselhável fazer um serviço preliminar com o equipamento de, no mínimo 200 m de extensão.  </w:t>
      </w:r>
    </w:p>
    <w:p w:rsidR="00F93A5C" w:rsidRPr="00F93A5C" w:rsidRDefault="00F93A5C" w:rsidP="00F93A5C">
      <w:pPr>
        <w:ind w:firstLine="1026"/>
        <w:rPr>
          <w:szCs w:val="24"/>
        </w:rPr>
        <w:sectPr w:rsidR="00F93A5C" w:rsidRPr="00F93A5C" w:rsidSect="009F14C4">
          <w:pgSz w:w="11906" w:h="16838"/>
          <w:pgMar w:top="1417" w:right="1701" w:bottom="1417" w:left="1701" w:header="708" w:footer="708" w:gutter="0"/>
          <w:cols w:space="708"/>
          <w:docGrid w:linePitch="360"/>
        </w:sectPr>
      </w:pPr>
    </w:p>
    <w:p w:rsidR="000107C7" w:rsidRPr="001C15D4" w:rsidRDefault="000107C7" w:rsidP="000107C7">
      <w:pPr>
        <w:rPr>
          <w:b/>
          <w:bCs/>
          <w:color w:val="FF0000"/>
          <w:szCs w:val="24"/>
        </w:rPr>
      </w:pPr>
    </w:p>
    <w:p w:rsidR="000107C7" w:rsidRPr="001C15D4" w:rsidRDefault="000107C7" w:rsidP="000107C7">
      <w:pPr>
        <w:rPr>
          <w:b/>
          <w:bCs/>
          <w:color w:val="FF0000"/>
          <w:szCs w:val="24"/>
        </w:rPr>
      </w:pPr>
      <w:r>
        <w:rPr>
          <w:noProof/>
          <w:color w:val="FF0000"/>
          <w:szCs w:val="24"/>
        </w:rPr>
        <w:drawing>
          <wp:inline distT="0" distB="0" distL="0" distR="0">
            <wp:extent cx="7629525" cy="4333875"/>
            <wp:effectExtent l="0" t="0" r="9525"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srcRect/>
                    <a:stretch>
                      <a:fillRect/>
                    </a:stretch>
                  </pic:blipFill>
                  <pic:spPr bwMode="auto">
                    <a:xfrm>
                      <a:off x="0" y="0"/>
                      <a:ext cx="7629525" cy="4333875"/>
                    </a:xfrm>
                    <a:prstGeom prst="rect">
                      <a:avLst/>
                    </a:prstGeom>
                    <a:noFill/>
                    <a:ln w="9525">
                      <a:noFill/>
                      <a:miter lim="800000"/>
                      <a:headEnd/>
                      <a:tailEnd/>
                    </a:ln>
                  </pic:spPr>
                </pic:pic>
              </a:graphicData>
            </a:graphic>
          </wp:inline>
        </w:drawing>
      </w:r>
    </w:p>
    <w:p w:rsidR="000107C7" w:rsidRPr="001C15D4" w:rsidRDefault="000107C7" w:rsidP="000107C7">
      <w:pPr>
        <w:ind w:firstLine="0"/>
        <w:rPr>
          <w:b/>
          <w:bCs/>
          <w:color w:val="FF0000"/>
          <w:szCs w:val="24"/>
        </w:rPr>
        <w:sectPr w:rsidR="000107C7" w:rsidRPr="001C15D4" w:rsidSect="009F14C4">
          <w:pgSz w:w="16838" w:h="11906" w:orient="landscape"/>
          <w:pgMar w:top="1701" w:right="1417" w:bottom="1701" w:left="1417" w:header="708" w:footer="708" w:gutter="0"/>
          <w:cols w:space="708"/>
          <w:docGrid w:linePitch="360"/>
        </w:sectPr>
      </w:pPr>
    </w:p>
    <w:p w:rsidR="007A55A1" w:rsidRDefault="007A55A1" w:rsidP="00821337">
      <w:pPr>
        <w:pStyle w:val="Ttulo2"/>
      </w:pPr>
      <w:bookmarkStart w:id="94" w:name="_Toc301861853"/>
      <w:bookmarkEnd w:id="89"/>
      <w:bookmarkEnd w:id="90"/>
      <w:bookmarkEnd w:id="91"/>
      <w:r w:rsidRPr="007A55A1">
        <w:lastRenderedPageBreak/>
        <w:t>Resumo das soluções de projeto</w:t>
      </w:r>
      <w:bookmarkEnd w:id="94"/>
    </w:p>
    <w:p w:rsidR="007A55A1" w:rsidRPr="007A55A1" w:rsidRDefault="007A55A1" w:rsidP="007A55A1">
      <w:pPr>
        <w:rPr>
          <w:szCs w:val="24"/>
        </w:rPr>
      </w:pPr>
      <w:r w:rsidRPr="007A55A1">
        <w:rPr>
          <w:szCs w:val="24"/>
        </w:rPr>
        <w:t>As soluções de projeto previstas para as vias marginais são as seguintes:</w:t>
      </w:r>
    </w:p>
    <w:p w:rsidR="007A55A1" w:rsidRPr="007A55A1" w:rsidRDefault="007A55A1"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sidRPr="007A55A1">
        <w:rPr>
          <w:rFonts w:ascii="Arial" w:hAnsi="Arial" w:cs="Arial"/>
          <w:b/>
          <w:noProof/>
          <w:szCs w:val="24"/>
        </w:rPr>
        <w:t>Solução 01</w:t>
      </w:r>
      <w:r w:rsidRPr="007A55A1">
        <w:rPr>
          <w:rFonts w:ascii="Arial" w:hAnsi="Arial" w:cs="Arial"/>
          <w:noProof/>
          <w:szCs w:val="24"/>
        </w:rPr>
        <w:t xml:space="preserve"> - Restauração de Pavimento - Vias Marginais - Fresagem 5,0 cm sem recomposição</w:t>
      </w:r>
      <w:r>
        <w:rPr>
          <w:rFonts w:ascii="Arial" w:hAnsi="Arial" w:cs="Arial"/>
          <w:noProof/>
          <w:szCs w:val="24"/>
        </w:rPr>
        <w:t>.R</w:t>
      </w:r>
      <w:r w:rsidRPr="007A55A1">
        <w:rPr>
          <w:rFonts w:ascii="Arial" w:hAnsi="Arial" w:cs="Arial"/>
          <w:noProof/>
          <w:szCs w:val="24"/>
        </w:rPr>
        <w:t>eperfilamento com CBUQ faixa “A” (1cm). Acima, capa de 8,0 cm de CBUQ faixa “C”;</w:t>
      </w:r>
    </w:p>
    <w:p w:rsidR="007A55A1" w:rsidRPr="007A55A1" w:rsidRDefault="007A55A1"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sidRPr="007A55A1">
        <w:rPr>
          <w:rFonts w:ascii="Arial" w:hAnsi="Arial" w:cs="Arial"/>
          <w:b/>
          <w:noProof/>
          <w:szCs w:val="24"/>
        </w:rPr>
        <w:t>Solução 02</w:t>
      </w:r>
      <w:r w:rsidRPr="007A55A1">
        <w:rPr>
          <w:rFonts w:ascii="Arial" w:hAnsi="Arial" w:cs="Arial"/>
          <w:noProof/>
          <w:szCs w:val="24"/>
        </w:rPr>
        <w:t xml:space="preserve"> - Restauração de Pavimento - Vias Marginais - Fresagem 10,0 cm</w:t>
      </w:r>
      <w:r>
        <w:rPr>
          <w:rFonts w:ascii="Arial" w:hAnsi="Arial" w:cs="Arial"/>
          <w:noProof/>
          <w:szCs w:val="24"/>
        </w:rPr>
        <w:t>.R</w:t>
      </w:r>
      <w:r w:rsidRPr="007A55A1">
        <w:rPr>
          <w:rFonts w:ascii="Arial" w:hAnsi="Arial" w:cs="Arial"/>
          <w:noProof/>
          <w:szCs w:val="24"/>
        </w:rPr>
        <w:t>eperfilamento e recomposição de 5,0 cm  com CBUQ faixa “A” (2cm). Acima, capa de 8,0 cm de CBUQ faixa “C”;</w:t>
      </w:r>
    </w:p>
    <w:p w:rsidR="003624ED" w:rsidRPr="003624ED" w:rsidRDefault="003624ED" w:rsidP="009A2C6E">
      <w:pPr>
        <w:pStyle w:val="PargrafodaLista"/>
        <w:numPr>
          <w:ilvl w:val="0"/>
          <w:numId w:val="18"/>
        </w:numPr>
        <w:tabs>
          <w:tab w:val="clear" w:pos="2432"/>
        </w:tabs>
        <w:spacing w:before="120" w:after="120" w:line="360" w:lineRule="auto"/>
        <w:ind w:left="1417" w:hanging="425"/>
        <w:jc w:val="both"/>
        <w:rPr>
          <w:rFonts w:ascii="Arial" w:hAnsi="Arial" w:cs="Arial"/>
          <w:b/>
          <w:noProof/>
          <w:szCs w:val="24"/>
        </w:rPr>
      </w:pPr>
      <w:r w:rsidRPr="003624ED">
        <w:rPr>
          <w:rFonts w:ascii="Arial" w:hAnsi="Arial" w:cs="Arial"/>
          <w:b/>
          <w:noProof/>
          <w:szCs w:val="24"/>
        </w:rPr>
        <w:t>Solução 03</w:t>
      </w:r>
      <w:r w:rsidRPr="003624ED">
        <w:rPr>
          <w:rFonts w:ascii="Arial" w:hAnsi="Arial" w:cs="Arial"/>
          <w:noProof/>
          <w:szCs w:val="24"/>
        </w:rPr>
        <w:t xml:space="preserve"> - Restauração de Pavimento - Vias Marginais -Fresagem 6 cm, reperfilamento com CBUQ faixa “A” (1cm). Acima, capa de 8,0 cm de CBUQ faixa “C” (Sobre OAE existente);</w:t>
      </w:r>
    </w:p>
    <w:p w:rsidR="007A55A1" w:rsidRPr="007A55A1" w:rsidRDefault="007A55A1"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sidRPr="003624ED">
        <w:rPr>
          <w:rFonts w:ascii="Arial" w:hAnsi="Arial" w:cs="Arial"/>
          <w:b/>
          <w:noProof/>
          <w:szCs w:val="24"/>
        </w:rPr>
        <w:t>Solução 0</w:t>
      </w:r>
      <w:r w:rsidR="003624ED" w:rsidRPr="003624ED">
        <w:rPr>
          <w:rFonts w:ascii="Arial" w:hAnsi="Arial" w:cs="Arial"/>
          <w:b/>
          <w:noProof/>
          <w:szCs w:val="24"/>
        </w:rPr>
        <w:t>4</w:t>
      </w:r>
      <w:r w:rsidRPr="003624ED">
        <w:rPr>
          <w:rFonts w:ascii="Arial" w:hAnsi="Arial" w:cs="Arial"/>
          <w:noProof/>
          <w:szCs w:val="24"/>
        </w:rPr>
        <w:t xml:space="preserve"> - Revestimento com 5,0 cm de CBUQ faixa “A” e 8,0 cm de espessura de CBUQ faixa “C” (Sobre OAE Nova);</w:t>
      </w:r>
    </w:p>
    <w:p w:rsidR="007A55A1" w:rsidRPr="007A55A1" w:rsidRDefault="007A55A1"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sidRPr="007A55A1">
        <w:rPr>
          <w:rFonts w:ascii="Arial" w:hAnsi="Arial" w:cs="Arial"/>
          <w:b/>
          <w:noProof/>
          <w:szCs w:val="24"/>
        </w:rPr>
        <w:t>Solução 0</w:t>
      </w:r>
      <w:r w:rsidR="003624ED">
        <w:rPr>
          <w:rFonts w:ascii="Arial" w:hAnsi="Arial" w:cs="Arial"/>
          <w:b/>
          <w:noProof/>
          <w:szCs w:val="24"/>
        </w:rPr>
        <w:t>5</w:t>
      </w:r>
      <w:r w:rsidRPr="007A55A1">
        <w:rPr>
          <w:rFonts w:ascii="Arial" w:hAnsi="Arial" w:cs="Arial"/>
          <w:noProof/>
          <w:szCs w:val="24"/>
        </w:rPr>
        <w:t xml:space="preserve"> - Pavimento Flexível novo – Vias Locais e </w:t>
      </w:r>
      <w:r w:rsidR="002F4484">
        <w:rPr>
          <w:rFonts w:ascii="Arial" w:hAnsi="Arial" w:cs="Arial"/>
          <w:noProof/>
          <w:szCs w:val="24"/>
        </w:rPr>
        <w:t>demais vias que compõem o Lote 3</w:t>
      </w:r>
    </w:p>
    <w:p w:rsidR="007A55A1" w:rsidRDefault="007A55A1"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sidRPr="007A55A1">
        <w:rPr>
          <w:rFonts w:ascii="Arial" w:hAnsi="Arial" w:cs="Arial"/>
          <w:b/>
          <w:noProof/>
          <w:szCs w:val="24"/>
        </w:rPr>
        <w:t>Solução 0</w:t>
      </w:r>
      <w:r w:rsidR="003624ED">
        <w:rPr>
          <w:rFonts w:ascii="Arial" w:hAnsi="Arial" w:cs="Arial"/>
          <w:b/>
          <w:noProof/>
          <w:szCs w:val="24"/>
        </w:rPr>
        <w:t>6</w:t>
      </w:r>
      <w:r w:rsidR="00287E88">
        <w:rPr>
          <w:rFonts w:ascii="Arial" w:hAnsi="Arial" w:cs="Arial"/>
          <w:noProof/>
          <w:szCs w:val="24"/>
        </w:rPr>
        <w:t xml:space="preserve"> - </w:t>
      </w:r>
      <w:r w:rsidRPr="007A55A1">
        <w:rPr>
          <w:rFonts w:ascii="Arial" w:hAnsi="Arial" w:cs="Arial"/>
          <w:noProof/>
          <w:szCs w:val="24"/>
        </w:rPr>
        <w:t>Pavimento Flexível novo – Vias Marginais</w:t>
      </w:r>
    </w:p>
    <w:p w:rsidR="00287E88" w:rsidRDefault="00287E88"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Pr>
          <w:rFonts w:ascii="Arial" w:hAnsi="Arial" w:cs="Arial"/>
          <w:b/>
          <w:noProof/>
          <w:szCs w:val="24"/>
        </w:rPr>
        <w:t>Solução 0</w:t>
      </w:r>
      <w:r w:rsidR="003624ED">
        <w:rPr>
          <w:rFonts w:ascii="Arial" w:hAnsi="Arial" w:cs="Arial"/>
          <w:b/>
          <w:noProof/>
          <w:szCs w:val="24"/>
        </w:rPr>
        <w:t>7</w:t>
      </w:r>
      <w:r>
        <w:rPr>
          <w:rFonts w:ascii="Arial" w:hAnsi="Arial" w:cs="Arial"/>
          <w:noProof/>
          <w:szCs w:val="24"/>
        </w:rPr>
        <w:t>– Placas de concreto simples – Canaleta Exclusiva</w:t>
      </w:r>
    </w:p>
    <w:p w:rsidR="00287E88" w:rsidRPr="007A55A1" w:rsidRDefault="00287E88"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Pr>
          <w:rFonts w:ascii="Arial" w:hAnsi="Arial" w:cs="Arial"/>
          <w:b/>
          <w:noProof/>
          <w:szCs w:val="24"/>
        </w:rPr>
        <w:t>Solução 0</w:t>
      </w:r>
      <w:r w:rsidR="003624ED">
        <w:rPr>
          <w:rFonts w:ascii="Arial" w:hAnsi="Arial" w:cs="Arial"/>
          <w:b/>
          <w:noProof/>
          <w:szCs w:val="24"/>
        </w:rPr>
        <w:t>8</w:t>
      </w:r>
      <w:r>
        <w:rPr>
          <w:rFonts w:ascii="Arial" w:hAnsi="Arial" w:cs="Arial"/>
          <w:noProof/>
          <w:szCs w:val="24"/>
        </w:rPr>
        <w:t>– Placas de concreto armado, sobre OAE – Canaleta Exclusiva</w:t>
      </w:r>
    </w:p>
    <w:p w:rsidR="007A55A1" w:rsidRDefault="007A55A1" w:rsidP="007A55A1">
      <w:pPr>
        <w:rPr>
          <w:szCs w:val="24"/>
        </w:rPr>
      </w:pPr>
      <w:r w:rsidRPr="00D6431B">
        <w:rPr>
          <w:szCs w:val="24"/>
        </w:rPr>
        <w:t>Estas soluções estão indicadas nas pranchas do projeto bem como as extensões onde estas serão aplicadas.</w:t>
      </w:r>
    </w:p>
    <w:p w:rsidR="007A55A1" w:rsidRPr="007A55A1" w:rsidRDefault="007A55A1" w:rsidP="007A55A1">
      <w:pPr>
        <w:sectPr w:rsidR="007A55A1" w:rsidRPr="007A55A1" w:rsidSect="009F14C4">
          <w:headerReference w:type="default" r:id="rId74"/>
          <w:pgSz w:w="11906" w:h="16838"/>
          <w:pgMar w:top="1701" w:right="1134" w:bottom="1134" w:left="1701" w:header="709" w:footer="709" w:gutter="0"/>
          <w:cols w:space="708"/>
          <w:docGrid w:linePitch="360"/>
        </w:sectPr>
      </w:pPr>
    </w:p>
    <w:p w:rsidR="00355FD2" w:rsidRPr="00B3553F" w:rsidRDefault="00355FD2" w:rsidP="00143302">
      <w:pPr>
        <w:pStyle w:val="Ttulo1"/>
        <w:numPr>
          <w:ilvl w:val="0"/>
          <w:numId w:val="39"/>
        </w:numPr>
      </w:pPr>
      <w:bookmarkStart w:id="95" w:name="_Toc301861854"/>
      <w:r w:rsidRPr="00B3553F">
        <w:lastRenderedPageBreak/>
        <w:t>Especificações</w:t>
      </w:r>
      <w:bookmarkEnd w:id="95"/>
    </w:p>
    <w:p w:rsidR="00821337" w:rsidRPr="00B3553F" w:rsidRDefault="00821337" w:rsidP="00821337">
      <w:r w:rsidRPr="00B3553F">
        <w:t>Os serviços e materiais deverão seguir as recomendações contidas neste memorial, as especificações do caderno de encargos da Prefeitura Municipal de Curitiba, e as especificações complementares adiante apresentadas, exceto quanto ao transporte de materiais. A sinalização horizontal, vertical, e pontos de parada de transporte coletivo, além do caderno de encargos da prefeitura deverão seguir o caderno de encargos da URBS – Urbanização de Curitiba.</w:t>
      </w:r>
    </w:p>
    <w:p w:rsidR="00821337" w:rsidRPr="00B3553F" w:rsidRDefault="00821337" w:rsidP="00821337">
      <w:r w:rsidRPr="0063757C">
        <w:t>Os bota-foras dos materiais escavados deverão</w:t>
      </w:r>
      <w:r w:rsidR="005E1932">
        <w:t xml:space="preserve"> </w:t>
      </w:r>
      <w:r w:rsidRPr="0063757C">
        <w:t xml:space="preserve">estar localizados em áreas </w:t>
      </w:r>
      <w:r w:rsidRPr="00B3553F">
        <w:t xml:space="preserve">que disponham da respectiva licença ambiental. Devido a esse fato e a variação das distâncias de transporte, não será medido em separado nenhum transporte </w:t>
      </w:r>
      <w:proofErr w:type="spellStart"/>
      <w:r w:rsidRPr="00B3553F">
        <w:t>dematerial</w:t>
      </w:r>
      <w:proofErr w:type="spellEnd"/>
      <w:r w:rsidRPr="00B3553F">
        <w:t>, seja</w:t>
      </w:r>
      <w:r>
        <w:t>m</w:t>
      </w:r>
      <w:r w:rsidRPr="00B3553F">
        <w:t xml:space="preserve"> decorrentes de escavações no canteiro de obras ou os necessários para a importação de insumo para a execução das obras. O</w:t>
      </w:r>
      <w:r>
        <w:t>s</w:t>
      </w:r>
      <w:r w:rsidRPr="00B3553F">
        <w:t xml:space="preserve"> custo</w:t>
      </w:r>
      <w:r>
        <w:t>s</w:t>
      </w:r>
      <w:r w:rsidRPr="00B3553F">
        <w:t xml:space="preserve"> de transporte, descarga e espalhamento dever</w:t>
      </w:r>
      <w:r>
        <w:t>ão</w:t>
      </w:r>
      <w:r w:rsidRPr="00B3553F">
        <w:t xml:space="preserve"> estar incluído</w:t>
      </w:r>
      <w:r>
        <w:t>s</w:t>
      </w:r>
      <w:r w:rsidRPr="00B3553F">
        <w:t xml:space="preserve"> no preço unitário proposto para os diversos serviços. </w:t>
      </w:r>
    </w:p>
    <w:p w:rsidR="00355FD2" w:rsidRDefault="00355FD2" w:rsidP="001E122E">
      <w:pPr>
        <w:ind w:firstLine="1026"/>
        <w:rPr>
          <w:szCs w:val="24"/>
        </w:rPr>
      </w:pPr>
      <w:r w:rsidRPr="00B3553F">
        <w:rPr>
          <w:szCs w:val="24"/>
        </w:rPr>
        <w:t xml:space="preserve">Na </w:t>
      </w:r>
      <w:r w:rsidR="002100A3" w:rsidRPr="00B3553F">
        <w:rPr>
          <w:szCs w:val="24"/>
        </w:rPr>
        <w:t>seqüência</w:t>
      </w:r>
      <w:r w:rsidRPr="00B3553F">
        <w:rPr>
          <w:szCs w:val="24"/>
        </w:rPr>
        <w:t xml:space="preserve"> são apresentadas as especificações utilizadas neste projeto.</w:t>
      </w:r>
    </w:p>
    <w:p w:rsidR="00355FD2" w:rsidRPr="00B3553F" w:rsidRDefault="00355FD2" w:rsidP="00A13B34">
      <w:pPr>
        <w:pStyle w:val="Ttulo2"/>
      </w:pPr>
      <w:bookmarkStart w:id="96" w:name="_Toc73527030"/>
      <w:bookmarkStart w:id="97" w:name="_Toc73527184"/>
      <w:bookmarkStart w:id="98" w:name="_Toc73780942"/>
      <w:bookmarkStart w:id="99" w:name="_Toc73781157"/>
      <w:bookmarkStart w:id="100" w:name="_Toc73781919"/>
      <w:bookmarkStart w:id="101" w:name="_Toc74448619"/>
      <w:bookmarkStart w:id="102" w:name="_Toc74448702"/>
      <w:bookmarkStart w:id="103" w:name="_Toc74449208"/>
      <w:bookmarkStart w:id="104" w:name="_Toc76100703"/>
      <w:bookmarkStart w:id="105" w:name="_Toc76174819"/>
      <w:bookmarkStart w:id="106" w:name="_Toc301861855"/>
      <w:r w:rsidRPr="00B3553F">
        <w:t>Terraplenagem</w:t>
      </w:r>
      <w:bookmarkEnd w:id="96"/>
      <w:bookmarkEnd w:id="97"/>
      <w:bookmarkEnd w:id="98"/>
      <w:bookmarkEnd w:id="99"/>
      <w:bookmarkEnd w:id="100"/>
      <w:bookmarkEnd w:id="101"/>
      <w:bookmarkEnd w:id="102"/>
      <w:bookmarkEnd w:id="103"/>
      <w:bookmarkEnd w:id="104"/>
      <w:bookmarkEnd w:id="105"/>
      <w:bookmarkEnd w:id="106"/>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Terraplenagem – PMC-DEF 001/99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Fiscalização de Obras – PMC-ES 001/99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Normas para Execução de Obras em Vias Públicas – PMC-ES 003/99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Serviços Preliminares – PMC-ES 005/99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Cortes – PMC-ES 007/99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Empréstimos – PMC-ES 009/99 (Obs.: não se aplica ao aterro com moledo compactado – Ver EC-T-01)</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Aterros – PMC-ES 011/99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Compactação de Aterro – PMC-ES 015/99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Aterros com Moledo – EC-T-01</w:t>
      </w:r>
    </w:p>
    <w:p w:rsidR="00355FD2" w:rsidRPr="009C73B1" w:rsidRDefault="00355FD2" w:rsidP="00A13B34">
      <w:pPr>
        <w:pStyle w:val="Ttulo2"/>
      </w:pPr>
      <w:bookmarkStart w:id="107" w:name="_Toc73527031"/>
      <w:bookmarkStart w:id="108" w:name="_Toc73527185"/>
      <w:bookmarkStart w:id="109" w:name="_Toc73780943"/>
      <w:bookmarkStart w:id="110" w:name="_Toc73781158"/>
      <w:bookmarkStart w:id="111" w:name="_Toc73781920"/>
      <w:bookmarkStart w:id="112" w:name="_Toc74448620"/>
      <w:bookmarkStart w:id="113" w:name="_Toc74448703"/>
      <w:bookmarkStart w:id="114" w:name="_Toc74449209"/>
      <w:bookmarkStart w:id="115" w:name="_Toc76100704"/>
      <w:bookmarkStart w:id="116" w:name="_Toc76174820"/>
      <w:bookmarkStart w:id="117" w:name="_Toc301861856"/>
      <w:r w:rsidRPr="00B3553F">
        <w:t>Pavimentação</w:t>
      </w:r>
      <w:bookmarkEnd w:id="107"/>
      <w:bookmarkEnd w:id="108"/>
      <w:bookmarkEnd w:id="109"/>
      <w:bookmarkEnd w:id="110"/>
      <w:bookmarkEnd w:id="111"/>
      <w:bookmarkEnd w:id="112"/>
      <w:bookmarkEnd w:id="113"/>
      <w:bookmarkEnd w:id="114"/>
      <w:bookmarkEnd w:id="115"/>
      <w:bookmarkEnd w:id="116"/>
      <w:bookmarkEnd w:id="117"/>
    </w:p>
    <w:p w:rsidR="00355FD2" w:rsidRPr="00E335FA" w:rsidRDefault="00355FD2" w:rsidP="009A2C6E">
      <w:pPr>
        <w:numPr>
          <w:ilvl w:val="0"/>
          <w:numId w:val="17"/>
        </w:numPr>
        <w:tabs>
          <w:tab w:val="num" w:pos="1418"/>
        </w:tabs>
        <w:spacing w:before="100" w:beforeAutospacing="1" w:after="100" w:afterAutospacing="1"/>
        <w:ind w:left="1417" w:hanging="391"/>
        <w:rPr>
          <w:szCs w:val="24"/>
        </w:rPr>
      </w:pPr>
      <w:r w:rsidRPr="00E335FA">
        <w:rPr>
          <w:szCs w:val="24"/>
        </w:rPr>
        <w:t>Reforço do Subleito – PMC-ES 019/99</w:t>
      </w:r>
    </w:p>
    <w:p w:rsidR="00355FD2" w:rsidRPr="00E335FA" w:rsidRDefault="00355FD2" w:rsidP="009A2C6E">
      <w:pPr>
        <w:numPr>
          <w:ilvl w:val="0"/>
          <w:numId w:val="17"/>
        </w:numPr>
        <w:tabs>
          <w:tab w:val="num" w:pos="1418"/>
        </w:tabs>
        <w:spacing w:before="100" w:beforeAutospacing="1" w:after="100" w:afterAutospacing="1"/>
        <w:ind w:left="1417" w:hanging="391"/>
        <w:rPr>
          <w:szCs w:val="24"/>
        </w:rPr>
      </w:pPr>
      <w:proofErr w:type="spellStart"/>
      <w:r w:rsidRPr="00E335FA">
        <w:rPr>
          <w:szCs w:val="24"/>
        </w:rPr>
        <w:lastRenderedPageBreak/>
        <w:t>Sub-base</w:t>
      </w:r>
      <w:proofErr w:type="spellEnd"/>
      <w:r w:rsidR="00A94E8D">
        <w:rPr>
          <w:szCs w:val="24"/>
        </w:rPr>
        <w:t xml:space="preserve"> </w:t>
      </w:r>
      <w:r w:rsidRPr="00E335FA">
        <w:rPr>
          <w:szCs w:val="24"/>
        </w:rPr>
        <w:t>–</w:t>
      </w:r>
      <w:r w:rsidR="00A94E8D">
        <w:rPr>
          <w:szCs w:val="24"/>
        </w:rPr>
        <w:t xml:space="preserve"> </w:t>
      </w:r>
      <w:r w:rsidRPr="00E335FA">
        <w:rPr>
          <w:szCs w:val="24"/>
        </w:rPr>
        <w:t>PMC-ES 021/99</w:t>
      </w:r>
    </w:p>
    <w:p w:rsidR="00081E57" w:rsidRDefault="00081E57" w:rsidP="009A2C6E">
      <w:pPr>
        <w:numPr>
          <w:ilvl w:val="0"/>
          <w:numId w:val="17"/>
        </w:numPr>
        <w:tabs>
          <w:tab w:val="num" w:pos="1418"/>
        </w:tabs>
        <w:spacing w:before="100" w:beforeAutospacing="1" w:after="100" w:afterAutospacing="1"/>
        <w:ind w:left="1417" w:hanging="391"/>
        <w:rPr>
          <w:szCs w:val="24"/>
        </w:rPr>
      </w:pPr>
      <w:proofErr w:type="gramStart"/>
      <w:r>
        <w:rPr>
          <w:szCs w:val="24"/>
        </w:rPr>
        <w:t xml:space="preserve">Base - </w:t>
      </w:r>
      <w:r w:rsidRPr="00203EC8">
        <w:rPr>
          <w:szCs w:val="24"/>
        </w:rPr>
        <w:t>Concreto compactado com rolo</w:t>
      </w:r>
      <w:proofErr w:type="gramEnd"/>
      <w:r w:rsidRPr="00203EC8">
        <w:rPr>
          <w:szCs w:val="24"/>
        </w:rPr>
        <w:t>– PMC-ES 043/99</w:t>
      </w:r>
    </w:p>
    <w:p w:rsidR="00355FD2" w:rsidRPr="00E335FA" w:rsidRDefault="00355FD2" w:rsidP="009A2C6E">
      <w:pPr>
        <w:numPr>
          <w:ilvl w:val="0"/>
          <w:numId w:val="17"/>
        </w:numPr>
        <w:tabs>
          <w:tab w:val="num" w:pos="1418"/>
        </w:tabs>
        <w:spacing w:before="100" w:beforeAutospacing="1" w:after="100" w:afterAutospacing="1"/>
        <w:ind w:left="1417" w:hanging="391"/>
        <w:rPr>
          <w:szCs w:val="24"/>
        </w:rPr>
      </w:pPr>
      <w:r w:rsidRPr="00E335FA">
        <w:rPr>
          <w:szCs w:val="24"/>
        </w:rPr>
        <w:t>Imprimação – PMC-ES 027/99 (Com CM-30 e taxa de aplicação de 1,2/m</w:t>
      </w:r>
      <w:r w:rsidRPr="002100A3">
        <w:rPr>
          <w:szCs w:val="24"/>
        </w:rPr>
        <w:t>2</w:t>
      </w:r>
      <w:r w:rsidRPr="00E335FA">
        <w:rPr>
          <w:szCs w:val="24"/>
        </w:rPr>
        <w:t>)</w:t>
      </w:r>
    </w:p>
    <w:p w:rsidR="00355FD2" w:rsidRPr="00E335FA" w:rsidRDefault="00355FD2" w:rsidP="009A2C6E">
      <w:pPr>
        <w:numPr>
          <w:ilvl w:val="0"/>
          <w:numId w:val="17"/>
        </w:numPr>
        <w:tabs>
          <w:tab w:val="num" w:pos="1418"/>
        </w:tabs>
        <w:spacing w:before="100" w:beforeAutospacing="1" w:after="100" w:afterAutospacing="1"/>
        <w:ind w:left="1417" w:hanging="391"/>
        <w:rPr>
          <w:szCs w:val="24"/>
        </w:rPr>
      </w:pPr>
      <w:r w:rsidRPr="00E335FA">
        <w:rPr>
          <w:szCs w:val="24"/>
        </w:rPr>
        <w:t>Pintura de Ligação – PMC-ES 029/99 (Com RR-2C e taxa de aplicação é de 0,5l/m</w:t>
      </w:r>
      <w:r w:rsidRPr="002100A3">
        <w:rPr>
          <w:szCs w:val="24"/>
        </w:rPr>
        <w:t>2</w:t>
      </w:r>
      <w:r w:rsidRPr="00E335FA">
        <w:rPr>
          <w:szCs w:val="24"/>
        </w:rPr>
        <w:t xml:space="preserve"> de emulsão, devendo ser diluída na sua aplicação)</w:t>
      </w:r>
    </w:p>
    <w:p w:rsidR="00355FD2" w:rsidRPr="00E335FA" w:rsidRDefault="00355FD2" w:rsidP="009A2C6E">
      <w:pPr>
        <w:numPr>
          <w:ilvl w:val="0"/>
          <w:numId w:val="17"/>
        </w:numPr>
        <w:tabs>
          <w:tab w:val="num" w:pos="1418"/>
        </w:tabs>
        <w:spacing w:before="100" w:beforeAutospacing="1" w:after="100" w:afterAutospacing="1"/>
        <w:ind w:left="1417" w:hanging="391"/>
        <w:rPr>
          <w:szCs w:val="24"/>
        </w:rPr>
      </w:pPr>
      <w:r w:rsidRPr="00E335FA">
        <w:rPr>
          <w:szCs w:val="24"/>
        </w:rPr>
        <w:t>Revestimento – PMC-ES 031/99 (A primeira camada enquadrada na Faixa A e a última na Faixa C)</w:t>
      </w:r>
    </w:p>
    <w:p w:rsidR="00355FD2" w:rsidRPr="00E335FA" w:rsidRDefault="00355FD2" w:rsidP="009A2C6E">
      <w:pPr>
        <w:numPr>
          <w:ilvl w:val="0"/>
          <w:numId w:val="17"/>
        </w:numPr>
        <w:tabs>
          <w:tab w:val="num" w:pos="1418"/>
        </w:tabs>
        <w:spacing w:before="100" w:beforeAutospacing="1" w:after="100" w:afterAutospacing="1"/>
        <w:ind w:left="1417" w:hanging="391"/>
        <w:rPr>
          <w:szCs w:val="24"/>
        </w:rPr>
      </w:pPr>
      <w:r w:rsidRPr="00E335FA">
        <w:rPr>
          <w:szCs w:val="24"/>
        </w:rPr>
        <w:t>Placa de concreto cimento Portland - PMC-ES 039/99</w:t>
      </w:r>
    </w:p>
    <w:p w:rsidR="00355FD2" w:rsidRPr="00B3553F" w:rsidRDefault="00355FD2" w:rsidP="00A13B34">
      <w:pPr>
        <w:pStyle w:val="Ttulo2"/>
      </w:pPr>
      <w:bookmarkStart w:id="118" w:name="_Toc73527032"/>
      <w:bookmarkStart w:id="119" w:name="_Toc73527186"/>
      <w:bookmarkStart w:id="120" w:name="_Toc73780944"/>
      <w:bookmarkStart w:id="121" w:name="_Toc73781159"/>
      <w:bookmarkStart w:id="122" w:name="_Toc73781921"/>
      <w:bookmarkStart w:id="123" w:name="_Toc74448621"/>
      <w:bookmarkStart w:id="124" w:name="_Toc74448704"/>
      <w:bookmarkStart w:id="125" w:name="_Toc74449210"/>
      <w:bookmarkStart w:id="126" w:name="_Toc76100705"/>
      <w:bookmarkStart w:id="127" w:name="_Toc76174821"/>
      <w:bookmarkStart w:id="128" w:name="_Toc301861857"/>
      <w:r w:rsidRPr="00B3553F">
        <w:t>Drenagem</w:t>
      </w:r>
      <w:bookmarkEnd w:id="118"/>
      <w:bookmarkEnd w:id="119"/>
      <w:bookmarkEnd w:id="120"/>
      <w:bookmarkEnd w:id="121"/>
      <w:bookmarkEnd w:id="122"/>
      <w:bookmarkEnd w:id="123"/>
      <w:bookmarkEnd w:id="124"/>
      <w:bookmarkEnd w:id="125"/>
      <w:bookmarkEnd w:id="126"/>
      <w:bookmarkEnd w:id="127"/>
      <w:bookmarkEnd w:id="128"/>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049/99 – Galerias Tubulares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051/99 – Caixas de Captação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053/99 – Poços de Visita</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055/99 – Caixas de Ligação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057/99 – Abas para Tubos de Concreto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061/99 – Galerias Celulares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063/99 – Drenos Subterrâneos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 xml:space="preserve">PMC-ES 065/99 – Drenos </w:t>
      </w:r>
      <w:proofErr w:type="gramStart"/>
      <w:r w:rsidRPr="00B3553F">
        <w:rPr>
          <w:szCs w:val="24"/>
        </w:rPr>
        <w:t>Sub-superficiais</w:t>
      </w:r>
      <w:proofErr w:type="gramEnd"/>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DNER-ES 283/97 – Dissipador de Energia</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DNER-ES 287/97 – Caixas Coletoras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DNER-ES 288/97 – Sarjetas e Valetas de Drenagem</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DNER-ES 296/97 – Demolição de Dispositivos de Concreto</w:t>
      </w:r>
    </w:p>
    <w:p w:rsidR="00355FD2" w:rsidRPr="00B3553F" w:rsidRDefault="00355FD2" w:rsidP="00A13B34">
      <w:pPr>
        <w:pStyle w:val="Ttulo2"/>
      </w:pPr>
      <w:bookmarkStart w:id="129" w:name="_Toc73527033"/>
      <w:bookmarkStart w:id="130" w:name="_Toc73527187"/>
      <w:bookmarkStart w:id="131" w:name="_Toc73780945"/>
      <w:bookmarkStart w:id="132" w:name="_Toc73781160"/>
      <w:bookmarkStart w:id="133" w:name="_Toc73781922"/>
      <w:bookmarkStart w:id="134" w:name="_Toc74448622"/>
      <w:bookmarkStart w:id="135" w:name="_Toc74448705"/>
      <w:bookmarkStart w:id="136" w:name="_Toc74449211"/>
      <w:bookmarkStart w:id="137" w:name="_Toc76100706"/>
      <w:bookmarkStart w:id="138" w:name="_Toc76174822"/>
      <w:bookmarkStart w:id="139" w:name="_Toc301861858"/>
      <w:r w:rsidRPr="00B3553F">
        <w:t>Paisagismo</w:t>
      </w:r>
      <w:bookmarkEnd w:id="129"/>
      <w:bookmarkEnd w:id="130"/>
      <w:bookmarkEnd w:id="131"/>
      <w:bookmarkEnd w:id="132"/>
      <w:bookmarkEnd w:id="133"/>
      <w:bookmarkEnd w:id="134"/>
      <w:bookmarkEnd w:id="135"/>
      <w:bookmarkEnd w:id="136"/>
      <w:bookmarkEnd w:id="137"/>
      <w:bookmarkEnd w:id="138"/>
      <w:bookmarkEnd w:id="139"/>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075/99 – Regularização de Passeios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077/99 – Compactação de Passeios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Base – PMC-ES 079/99</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083/99 – Revestimento (com blocos de concreto)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087/99 – Grama e Proteção Vegetal</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089/99 – Plantio de Árvores</w:t>
      </w:r>
    </w:p>
    <w:p w:rsidR="00355FD2" w:rsidRPr="00B3553F" w:rsidRDefault="00355FD2" w:rsidP="00A13B34">
      <w:pPr>
        <w:pStyle w:val="Ttulo2"/>
      </w:pPr>
      <w:bookmarkStart w:id="140" w:name="_Toc73527034"/>
      <w:bookmarkStart w:id="141" w:name="_Toc73527188"/>
      <w:bookmarkStart w:id="142" w:name="_Toc73780946"/>
      <w:bookmarkStart w:id="143" w:name="_Toc73781161"/>
      <w:bookmarkStart w:id="144" w:name="_Toc73781923"/>
      <w:bookmarkStart w:id="145" w:name="_Toc74448623"/>
      <w:bookmarkStart w:id="146" w:name="_Toc74448706"/>
      <w:bookmarkStart w:id="147" w:name="_Toc74449212"/>
      <w:bookmarkStart w:id="148" w:name="_Toc76100707"/>
      <w:bookmarkStart w:id="149" w:name="_Toc76174823"/>
      <w:bookmarkStart w:id="150" w:name="_Toc301861859"/>
      <w:r w:rsidRPr="00B3553F">
        <w:lastRenderedPageBreak/>
        <w:t>Sinalização Horizontal e Vertical</w:t>
      </w:r>
      <w:bookmarkEnd w:id="140"/>
      <w:bookmarkEnd w:id="141"/>
      <w:bookmarkEnd w:id="142"/>
      <w:bookmarkEnd w:id="143"/>
      <w:bookmarkEnd w:id="144"/>
      <w:bookmarkEnd w:id="145"/>
      <w:bookmarkEnd w:id="146"/>
      <w:bookmarkEnd w:id="147"/>
      <w:bookmarkEnd w:id="148"/>
      <w:bookmarkEnd w:id="149"/>
      <w:bookmarkEnd w:id="150"/>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093/99 – Execução de Sinalização Horizontal com Material Termoplástico pelo Processo de Extrusão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093A/99 – Execução de Sinalização Horizontal com Material Termoplástico pelo Processo de Aspersão (Hot-Spray</w:t>
      </w:r>
      <w:r>
        <w:rPr>
          <w:szCs w:val="24"/>
        </w:rPr>
        <w:t>)</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093B/99 – Termoplástico para Sinalização Horizontal pelo Processo de Aspersão (Hot-Spray)</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093C/99 – Termoplástico para Sinalização Horizontal pelo Processo de Extrusão (Extrudado)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093E/99 – Tinta a base de Resina Acrílica para Sinalização Horizontal</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095/99 – Especificação Técnica para Suportes de Placas de Sinalização Viária;</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095A/99 – Especificação Técnica para Placas de Alumínio;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095B/99 – Especificação Técnica para Placas de Aço;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IMPLANTAÇÃO DE DEFENSA METÁLICA (Caderno de Encargos URBS);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TACHAS REFLETIVAS VIÁRIAS (Caderno de Encargos URBS);</w:t>
      </w:r>
    </w:p>
    <w:p w:rsidR="00355FD2" w:rsidRPr="008F788B" w:rsidRDefault="00355FD2" w:rsidP="00A13B34">
      <w:pPr>
        <w:pStyle w:val="Ttulo2"/>
      </w:pPr>
      <w:bookmarkStart w:id="151" w:name="_Toc73527035"/>
      <w:bookmarkStart w:id="152" w:name="_Toc73527189"/>
      <w:bookmarkStart w:id="153" w:name="_Toc73780947"/>
      <w:bookmarkStart w:id="154" w:name="_Toc73781162"/>
      <w:bookmarkStart w:id="155" w:name="_Toc73781924"/>
      <w:bookmarkStart w:id="156" w:name="_Toc74448624"/>
      <w:bookmarkStart w:id="157" w:name="_Toc74448707"/>
      <w:bookmarkStart w:id="158" w:name="_Toc74449213"/>
      <w:bookmarkStart w:id="159" w:name="_Toc76100708"/>
      <w:bookmarkStart w:id="160" w:name="_Toc76174824"/>
      <w:bookmarkStart w:id="161" w:name="_Toc301861860"/>
      <w:r w:rsidRPr="008F788B">
        <w:t>Obras Complementares</w:t>
      </w:r>
      <w:bookmarkEnd w:id="151"/>
      <w:bookmarkEnd w:id="152"/>
      <w:bookmarkEnd w:id="153"/>
      <w:bookmarkEnd w:id="154"/>
      <w:bookmarkEnd w:id="155"/>
      <w:bookmarkEnd w:id="156"/>
      <w:bookmarkEnd w:id="157"/>
      <w:bookmarkEnd w:id="158"/>
      <w:bookmarkEnd w:id="159"/>
      <w:bookmarkEnd w:id="160"/>
      <w:bookmarkEnd w:id="161"/>
    </w:p>
    <w:p w:rsidR="00355FD2" w:rsidRPr="008F788B" w:rsidRDefault="00355FD2" w:rsidP="009A2C6E">
      <w:pPr>
        <w:numPr>
          <w:ilvl w:val="0"/>
          <w:numId w:val="17"/>
        </w:numPr>
        <w:tabs>
          <w:tab w:val="num" w:pos="1418"/>
        </w:tabs>
        <w:spacing w:before="100" w:beforeAutospacing="1" w:after="100" w:afterAutospacing="1"/>
        <w:ind w:left="1417" w:hanging="391"/>
        <w:rPr>
          <w:szCs w:val="24"/>
        </w:rPr>
      </w:pPr>
      <w:r w:rsidRPr="008F788B">
        <w:rPr>
          <w:szCs w:val="24"/>
        </w:rPr>
        <w:t>PMC-ES 101/99 – Serviços Preliminares</w:t>
      </w:r>
    </w:p>
    <w:p w:rsidR="00355FD2" w:rsidRPr="008F788B" w:rsidRDefault="00355FD2" w:rsidP="009A2C6E">
      <w:pPr>
        <w:numPr>
          <w:ilvl w:val="0"/>
          <w:numId w:val="17"/>
        </w:numPr>
        <w:tabs>
          <w:tab w:val="num" w:pos="1418"/>
        </w:tabs>
        <w:spacing w:before="100" w:beforeAutospacing="1" w:after="100" w:afterAutospacing="1"/>
        <w:ind w:left="1417" w:hanging="391"/>
        <w:rPr>
          <w:szCs w:val="24"/>
        </w:rPr>
      </w:pPr>
      <w:r w:rsidRPr="008F788B">
        <w:rPr>
          <w:szCs w:val="24"/>
        </w:rPr>
        <w:t>PMC-ES 103/99 – Concretos e Argamassas;</w:t>
      </w:r>
    </w:p>
    <w:p w:rsidR="00355FD2" w:rsidRPr="008F788B" w:rsidRDefault="00355FD2" w:rsidP="009A2C6E">
      <w:pPr>
        <w:numPr>
          <w:ilvl w:val="0"/>
          <w:numId w:val="17"/>
        </w:numPr>
        <w:tabs>
          <w:tab w:val="num" w:pos="1418"/>
        </w:tabs>
        <w:spacing w:before="100" w:beforeAutospacing="1" w:after="100" w:afterAutospacing="1"/>
        <w:ind w:left="1417" w:hanging="391"/>
        <w:rPr>
          <w:szCs w:val="24"/>
        </w:rPr>
      </w:pPr>
      <w:r w:rsidRPr="008F788B">
        <w:rPr>
          <w:szCs w:val="24"/>
        </w:rPr>
        <w:t>PMC-ES 105/99 – Armaduras para Concreto Armado</w:t>
      </w:r>
    </w:p>
    <w:p w:rsidR="00355FD2" w:rsidRPr="008F788B" w:rsidRDefault="00355FD2" w:rsidP="009A2C6E">
      <w:pPr>
        <w:numPr>
          <w:ilvl w:val="0"/>
          <w:numId w:val="17"/>
        </w:numPr>
        <w:tabs>
          <w:tab w:val="num" w:pos="1418"/>
        </w:tabs>
        <w:spacing w:before="100" w:beforeAutospacing="1" w:after="100" w:afterAutospacing="1"/>
        <w:ind w:left="1417" w:hanging="391"/>
        <w:rPr>
          <w:szCs w:val="24"/>
        </w:rPr>
      </w:pPr>
      <w:r w:rsidRPr="008F788B">
        <w:rPr>
          <w:szCs w:val="24"/>
        </w:rPr>
        <w:t>PMC-ES 109/99 – Formas;</w:t>
      </w:r>
    </w:p>
    <w:p w:rsidR="00355FD2" w:rsidRPr="008F788B" w:rsidRDefault="00355FD2" w:rsidP="009A2C6E">
      <w:pPr>
        <w:numPr>
          <w:ilvl w:val="0"/>
          <w:numId w:val="17"/>
        </w:numPr>
        <w:tabs>
          <w:tab w:val="num" w:pos="1418"/>
        </w:tabs>
        <w:spacing w:before="100" w:beforeAutospacing="1" w:after="100" w:afterAutospacing="1"/>
        <w:ind w:left="1417" w:hanging="391"/>
        <w:rPr>
          <w:szCs w:val="24"/>
        </w:rPr>
      </w:pPr>
      <w:r w:rsidRPr="008F788B">
        <w:rPr>
          <w:szCs w:val="24"/>
        </w:rPr>
        <w:t>PMC-ES 111/99 – Fundações</w:t>
      </w:r>
    </w:p>
    <w:p w:rsidR="00355FD2" w:rsidRDefault="00355FD2" w:rsidP="00EE0ECE">
      <w:pPr>
        <w:tabs>
          <w:tab w:val="left" w:pos="510"/>
          <w:tab w:val="left" w:pos="567"/>
          <w:tab w:val="left" w:pos="680"/>
          <w:tab w:val="left" w:pos="851"/>
          <w:tab w:val="left" w:pos="1368"/>
        </w:tabs>
        <w:overflowPunct w:val="0"/>
        <w:autoSpaceDE w:val="0"/>
        <w:autoSpaceDN w:val="0"/>
        <w:adjustRightInd w:val="0"/>
        <w:ind w:firstLine="0"/>
        <w:textAlignment w:val="baseline"/>
        <w:rPr>
          <w:szCs w:val="24"/>
        </w:rPr>
      </w:pPr>
    </w:p>
    <w:p w:rsidR="00355FD2" w:rsidRPr="00954DA1" w:rsidRDefault="00166249" w:rsidP="00143302">
      <w:pPr>
        <w:pStyle w:val="Ttulo1"/>
        <w:numPr>
          <w:ilvl w:val="0"/>
          <w:numId w:val="39"/>
        </w:numPr>
      </w:pPr>
      <w:bookmarkStart w:id="162" w:name="_Toc73527036"/>
      <w:bookmarkStart w:id="163" w:name="_Toc73527190"/>
      <w:bookmarkStart w:id="164" w:name="_Toc73780948"/>
      <w:bookmarkStart w:id="165" w:name="_Toc73781163"/>
      <w:bookmarkStart w:id="166" w:name="_Toc73781925"/>
      <w:bookmarkStart w:id="167" w:name="_Toc74448625"/>
      <w:bookmarkStart w:id="168" w:name="_Toc74448708"/>
      <w:bookmarkStart w:id="169" w:name="_Toc74449214"/>
      <w:bookmarkStart w:id="170" w:name="_Toc76100709"/>
      <w:bookmarkStart w:id="171" w:name="_Toc76174825"/>
      <w:r>
        <w:br w:type="page"/>
      </w:r>
      <w:bookmarkStart w:id="172" w:name="_Toc301861861"/>
      <w:r w:rsidR="00355FD2" w:rsidRPr="00954DA1">
        <w:lastRenderedPageBreak/>
        <w:t>Especificações Complementares</w:t>
      </w:r>
      <w:bookmarkEnd w:id="162"/>
      <w:bookmarkEnd w:id="163"/>
      <w:bookmarkEnd w:id="164"/>
      <w:bookmarkEnd w:id="165"/>
      <w:bookmarkEnd w:id="166"/>
      <w:bookmarkEnd w:id="167"/>
      <w:bookmarkEnd w:id="168"/>
      <w:bookmarkEnd w:id="169"/>
      <w:bookmarkEnd w:id="170"/>
      <w:bookmarkEnd w:id="171"/>
      <w:bookmarkEnd w:id="172"/>
    </w:p>
    <w:p w:rsidR="00355FD2" w:rsidRPr="00B3553F" w:rsidRDefault="00355FD2" w:rsidP="00A13B34">
      <w:pPr>
        <w:pStyle w:val="Ttulo2"/>
      </w:pPr>
      <w:r w:rsidRPr="00B3553F">
        <w:tab/>
      </w:r>
      <w:bookmarkStart w:id="173" w:name="_Toc301861862"/>
      <w:r w:rsidRPr="00B3553F">
        <w:t>Aterro com Moledo Compactado</w:t>
      </w:r>
      <w:bookmarkEnd w:id="173"/>
    </w:p>
    <w:p w:rsidR="00355FD2" w:rsidRPr="00B3553F" w:rsidRDefault="00355FD2" w:rsidP="008B5AFD">
      <w:pPr>
        <w:pStyle w:val="Ttulo3"/>
      </w:pPr>
      <w:r w:rsidRPr="00B3553F">
        <w:t>Generalidades</w:t>
      </w:r>
    </w:p>
    <w:p w:rsidR="00355FD2" w:rsidRPr="00B3553F" w:rsidRDefault="00355FD2" w:rsidP="00010C01">
      <w:pPr>
        <w:ind w:firstLine="1026"/>
        <w:rPr>
          <w:szCs w:val="24"/>
        </w:rPr>
      </w:pPr>
      <w:bookmarkStart w:id="174" w:name="_Toc73177757"/>
      <w:r w:rsidRPr="00B3553F">
        <w:rPr>
          <w:szCs w:val="24"/>
        </w:rPr>
        <w:t>A execução dos aterros com moledo compactado deverá atender integralmente a especificação PMC-ES 011/99 – TERRAPLENAGEM - ATERROS e a especificação PMC-ES-015/99 - TERRAPLENAGEM – COMPACTAÇÃO DE ATERR</w:t>
      </w:r>
      <w:r w:rsidR="004B209D">
        <w:rPr>
          <w:szCs w:val="24"/>
        </w:rPr>
        <w:t>OS, à exceção dos critérios de medição e p</w:t>
      </w:r>
      <w:r w:rsidRPr="00B3553F">
        <w:rPr>
          <w:szCs w:val="24"/>
        </w:rPr>
        <w:t>agamento, que sofrerão as alteraç</w:t>
      </w:r>
      <w:r w:rsidR="004B209D">
        <w:rPr>
          <w:szCs w:val="24"/>
        </w:rPr>
        <w:t>ões</w:t>
      </w:r>
      <w:r w:rsidRPr="00B3553F">
        <w:rPr>
          <w:szCs w:val="24"/>
        </w:rPr>
        <w:t xml:space="preserve"> a seguir indicadas:</w:t>
      </w:r>
    </w:p>
    <w:p w:rsidR="00355FD2" w:rsidRPr="00B3553F" w:rsidRDefault="00355FD2" w:rsidP="008B5AFD">
      <w:pPr>
        <w:pStyle w:val="Ttulo3"/>
      </w:pPr>
      <w:r w:rsidRPr="00B3553F">
        <w:t>Critério de Medição</w:t>
      </w:r>
    </w:p>
    <w:p w:rsidR="00355FD2" w:rsidRPr="00B3553F" w:rsidRDefault="00355FD2" w:rsidP="001E122E">
      <w:pPr>
        <w:ind w:firstLine="1026"/>
        <w:rPr>
          <w:szCs w:val="24"/>
        </w:rPr>
      </w:pPr>
      <w:r w:rsidRPr="00B3553F">
        <w:rPr>
          <w:szCs w:val="24"/>
        </w:rPr>
        <w:t>O item 6, alínea “d”, da especificação PMC-ES 011/99:</w:t>
      </w:r>
    </w:p>
    <w:p w:rsidR="00355FD2" w:rsidRPr="00B3553F" w:rsidRDefault="00355FD2" w:rsidP="00954DA1">
      <w:pPr>
        <w:ind w:firstLine="1026"/>
        <w:rPr>
          <w:szCs w:val="24"/>
        </w:rPr>
      </w:pPr>
      <w:r w:rsidRPr="00B3553F">
        <w:rPr>
          <w:szCs w:val="24"/>
        </w:rPr>
        <w:t>Nas situações que o aterro for executado com material de jazida de moledo, não cabe medição de escavação, transporte e compactação em separado.</w:t>
      </w:r>
    </w:p>
    <w:p w:rsidR="00355FD2" w:rsidRPr="00B3553F" w:rsidRDefault="00355FD2" w:rsidP="008B5AFD">
      <w:pPr>
        <w:pStyle w:val="Ttulo3"/>
      </w:pPr>
      <w:r w:rsidRPr="00B3553F">
        <w:t>Pagamento</w:t>
      </w:r>
    </w:p>
    <w:bookmarkEnd w:id="174"/>
    <w:p w:rsidR="00355FD2" w:rsidRPr="00B3553F" w:rsidRDefault="00355FD2" w:rsidP="001E122E">
      <w:pPr>
        <w:ind w:firstLine="1026"/>
        <w:rPr>
          <w:szCs w:val="24"/>
        </w:rPr>
      </w:pPr>
      <w:r w:rsidRPr="00B3553F">
        <w:rPr>
          <w:szCs w:val="24"/>
        </w:rPr>
        <w:t>No item 7, da especificação PMC-ES 011/99:</w:t>
      </w:r>
    </w:p>
    <w:p w:rsidR="00355FD2" w:rsidRPr="00B3553F" w:rsidRDefault="00355FD2" w:rsidP="001E122E">
      <w:pPr>
        <w:ind w:firstLine="1026"/>
        <w:rPr>
          <w:szCs w:val="24"/>
        </w:rPr>
      </w:pPr>
      <w:r w:rsidRPr="00B3553F">
        <w:rPr>
          <w:szCs w:val="24"/>
        </w:rPr>
        <w:t>O pagamento será feito após a medição, com base nos preços unitários contratuais.</w:t>
      </w:r>
    </w:p>
    <w:p w:rsidR="0015308A" w:rsidRDefault="00355FD2" w:rsidP="00821337">
      <w:pPr>
        <w:ind w:firstLine="1026"/>
        <w:rPr>
          <w:szCs w:val="24"/>
        </w:rPr>
      </w:pPr>
      <w:r w:rsidRPr="00B3553F">
        <w:rPr>
          <w:szCs w:val="24"/>
        </w:rPr>
        <w:t>O valor unitário do aterro com material de jazida contempla a completa execução do serviço, incluindo as operações de escavação, carga, transporte, descarga, espalhamento, umedecimento ou aeração, compactação e quaisquer outros encargos e taxas que venham a incidir sobre os serviços.</w:t>
      </w:r>
    </w:p>
    <w:p w:rsidR="00355FD2" w:rsidRPr="00E335FA" w:rsidRDefault="00355FD2" w:rsidP="00A13B34">
      <w:pPr>
        <w:pStyle w:val="Ttulo2"/>
      </w:pPr>
      <w:bookmarkStart w:id="175" w:name="_Toc301861863"/>
      <w:bookmarkStart w:id="176" w:name="OLE_LINK1"/>
      <w:bookmarkStart w:id="177" w:name="OLE_LINK2"/>
      <w:r w:rsidRPr="00E335FA">
        <w:t>Concreto Compactado com Rolo</w:t>
      </w:r>
      <w:bookmarkEnd w:id="175"/>
    </w:p>
    <w:bookmarkEnd w:id="176"/>
    <w:bookmarkEnd w:id="177"/>
    <w:p w:rsidR="00355FD2" w:rsidRPr="00E335FA" w:rsidRDefault="00355FD2" w:rsidP="008B5AFD">
      <w:pPr>
        <w:pStyle w:val="Ttulo3"/>
      </w:pPr>
      <w:r w:rsidRPr="00E335FA">
        <w:t>Generalidades</w:t>
      </w:r>
    </w:p>
    <w:p w:rsidR="00355FD2" w:rsidRPr="00E335FA" w:rsidRDefault="00355FD2" w:rsidP="001E122E">
      <w:pPr>
        <w:ind w:firstLine="1026"/>
        <w:rPr>
          <w:szCs w:val="24"/>
        </w:rPr>
      </w:pPr>
      <w:r w:rsidRPr="00E335FA">
        <w:rPr>
          <w:szCs w:val="24"/>
        </w:rPr>
        <w:t>Esta norma estabelece a sistemática a ser empregada na execução e no controle da qualidade do serviço em epígrafe.</w:t>
      </w:r>
    </w:p>
    <w:p w:rsidR="00355FD2" w:rsidRPr="00E335FA" w:rsidRDefault="00355FD2" w:rsidP="008B5AFD">
      <w:pPr>
        <w:pStyle w:val="Ttulo3"/>
      </w:pPr>
      <w:r w:rsidRPr="00E335FA">
        <w:lastRenderedPageBreak/>
        <w:t>Objetivo</w:t>
      </w:r>
    </w:p>
    <w:p w:rsidR="00355FD2" w:rsidRPr="00E335FA" w:rsidRDefault="00355FD2" w:rsidP="001E122E">
      <w:pPr>
        <w:ind w:firstLine="1026"/>
        <w:rPr>
          <w:szCs w:val="24"/>
        </w:rPr>
      </w:pPr>
      <w:r w:rsidRPr="00E335FA">
        <w:rPr>
          <w:szCs w:val="24"/>
        </w:rPr>
        <w:t>Fixar as condições gerais e o método construtivo para a execução da camada de base de concreto de cimento “Portland”, compactada com rolo.</w:t>
      </w:r>
    </w:p>
    <w:p w:rsidR="00355FD2" w:rsidRPr="00E335FA" w:rsidRDefault="00355FD2" w:rsidP="008B5AFD">
      <w:pPr>
        <w:pStyle w:val="Ttulo3"/>
      </w:pPr>
      <w:r w:rsidRPr="00E335FA">
        <w:t>Referências</w:t>
      </w:r>
    </w:p>
    <w:p w:rsidR="00355FD2" w:rsidRPr="00E335FA" w:rsidRDefault="00355FD2" w:rsidP="001E122E">
      <w:pPr>
        <w:ind w:firstLine="1026"/>
        <w:rPr>
          <w:szCs w:val="24"/>
        </w:rPr>
      </w:pPr>
      <w:r w:rsidRPr="00E335FA">
        <w:rPr>
          <w:szCs w:val="24"/>
        </w:rPr>
        <w:t>Para o entendimento desta Norma deverão ser consultados os documentos seguintes:</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DNER-EM 034/97 – Água para concreto</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DNER-EM 036/95 – Recebimento e aceitação de cimento Portland comum e Portland de alto forno</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DNER-EM 037/97 – Agregado graúdo para concreto de cimento</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DNER-ME 083/94 - Agregados - análise granulométrica</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 xml:space="preserve">DNER-ME 092/94 - Solo - determinação da massa específica aparente do solo “in </w:t>
      </w:r>
      <w:proofErr w:type="spellStart"/>
      <w:r w:rsidRPr="007E3E67">
        <w:rPr>
          <w:szCs w:val="24"/>
        </w:rPr>
        <w:t>situ</w:t>
      </w:r>
      <w:proofErr w:type="spellEnd"/>
      <w:r w:rsidRPr="007E3E67">
        <w:rPr>
          <w:szCs w:val="24"/>
        </w:rPr>
        <w:t>”, com o emprego de frasco de areia</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DNER-ME 196/94 - Agregados - determinação do teor de umidade total, por secagem, em agregado graúdo</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DNER-ISA 07- Instruções de Serviços Ambientais</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ABNT NBR-739 - Ensaio de compressão de corpos de prova cilíndricos de concreto - método de ensaio</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ABNT NBR-7182 - Solo - ensaio de compactação - método de ensaio</w:t>
      </w:r>
    </w:p>
    <w:p w:rsidR="00355FD2" w:rsidRPr="00E335FA" w:rsidRDefault="00355FD2" w:rsidP="008B5AFD">
      <w:pPr>
        <w:pStyle w:val="Ttulo3"/>
      </w:pPr>
      <w:r w:rsidRPr="00E335FA">
        <w:t>Definição</w:t>
      </w:r>
    </w:p>
    <w:p w:rsidR="00355FD2" w:rsidRPr="00821337" w:rsidRDefault="00355FD2" w:rsidP="00821337">
      <w:pPr>
        <w:ind w:firstLine="1026"/>
        <w:rPr>
          <w:szCs w:val="24"/>
        </w:rPr>
      </w:pPr>
      <w:r w:rsidRPr="00E335FA">
        <w:rPr>
          <w:szCs w:val="24"/>
        </w:rPr>
        <w:t xml:space="preserve">Para os efeitos desta Norma, </w:t>
      </w:r>
      <w:r w:rsidR="00821337">
        <w:rPr>
          <w:szCs w:val="24"/>
        </w:rPr>
        <w:t>é adotada a definição seguinte:</w:t>
      </w:r>
    </w:p>
    <w:p w:rsidR="00355FD2" w:rsidRPr="00E335FA" w:rsidRDefault="00355FD2" w:rsidP="00A13B34">
      <w:pPr>
        <w:pStyle w:val="Ttulo2"/>
      </w:pPr>
      <w:r w:rsidRPr="00E335FA">
        <w:tab/>
      </w:r>
      <w:bookmarkStart w:id="178" w:name="_Toc301861864"/>
      <w:r w:rsidRPr="00E335FA">
        <w:t>Base de CCR</w:t>
      </w:r>
      <w:bookmarkEnd w:id="178"/>
    </w:p>
    <w:p w:rsidR="00355FD2" w:rsidRPr="00E335FA" w:rsidRDefault="00355FD2" w:rsidP="008B5AFD">
      <w:pPr>
        <w:pStyle w:val="Ttulo3"/>
      </w:pPr>
      <w:r w:rsidRPr="00E335FA">
        <w:t>Condições Gerais</w:t>
      </w:r>
    </w:p>
    <w:p w:rsidR="00355FD2" w:rsidRPr="00E335FA" w:rsidRDefault="00355FD2" w:rsidP="00E66112">
      <w:pPr>
        <w:ind w:firstLine="1026"/>
        <w:rPr>
          <w:szCs w:val="24"/>
        </w:rPr>
      </w:pPr>
      <w:r w:rsidRPr="00E335FA">
        <w:rPr>
          <w:szCs w:val="24"/>
        </w:rPr>
        <w:t>Será utilizado concreto simples para emprego em base de pavimento de concreto, com baixo consumo de cimento e consistência bastante seca, permitindo a compactação com rolos compressores ou equipamento similar.</w:t>
      </w:r>
    </w:p>
    <w:p w:rsidR="00355FD2" w:rsidRPr="00E335FA" w:rsidRDefault="00355FD2" w:rsidP="008B5AFD">
      <w:pPr>
        <w:pStyle w:val="Ttulo3"/>
      </w:pPr>
      <w:r w:rsidRPr="00E335FA">
        <w:lastRenderedPageBreak/>
        <w:t>Concreto</w:t>
      </w:r>
    </w:p>
    <w:p w:rsidR="00355FD2" w:rsidRPr="00E335FA" w:rsidRDefault="00355FD2" w:rsidP="001E122E">
      <w:pPr>
        <w:ind w:firstLine="1026"/>
        <w:rPr>
          <w:szCs w:val="24"/>
        </w:rPr>
      </w:pPr>
      <w:r w:rsidRPr="00E335FA">
        <w:rPr>
          <w:szCs w:val="24"/>
        </w:rPr>
        <w:t xml:space="preserve">O concreto de cimento Portland compactado por meio de rolos compressores (concreto rolado) deverá ser dosado por método racional, de modo a obter-se com os materiais disponíveis, uma mistura fresca, de trabalhabilidade adequada, para ser compactada com rolo vibratório, e resulte em produto endurecido com grau de compactação e resistência à </w:t>
      </w:r>
      <w:proofErr w:type="gramStart"/>
      <w:r w:rsidRPr="00E335FA">
        <w:rPr>
          <w:szCs w:val="24"/>
        </w:rPr>
        <w:t>compressão exigido por esta Norma</w:t>
      </w:r>
      <w:proofErr w:type="gramEnd"/>
      <w:r w:rsidRPr="00E335FA">
        <w:rPr>
          <w:szCs w:val="24"/>
        </w:rPr>
        <w:t>.</w:t>
      </w:r>
    </w:p>
    <w:p w:rsidR="00355FD2" w:rsidRPr="00E335FA" w:rsidRDefault="00355FD2" w:rsidP="008B5AFD">
      <w:pPr>
        <w:pStyle w:val="Ttulo3"/>
      </w:pPr>
      <w:r w:rsidRPr="00E335FA">
        <w:t>Recebimento do Material</w:t>
      </w:r>
    </w:p>
    <w:p w:rsidR="00355FD2" w:rsidRPr="00E335FA" w:rsidRDefault="00355FD2" w:rsidP="001E122E">
      <w:pPr>
        <w:ind w:firstLine="1026"/>
        <w:rPr>
          <w:szCs w:val="24"/>
        </w:rPr>
      </w:pPr>
      <w:r w:rsidRPr="00E335FA">
        <w:rPr>
          <w:szCs w:val="24"/>
        </w:rPr>
        <w:t>O recebimento e o armazenamento do cimento Portland e agregados na obra deverá ser como o recomendado nas DNER-EM 036 e DNER-EM 037.</w:t>
      </w:r>
    </w:p>
    <w:p w:rsidR="00355FD2" w:rsidRPr="00E335FA" w:rsidRDefault="00355FD2" w:rsidP="008B5AFD">
      <w:pPr>
        <w:pStyle w:val="Ttulo3"/>
      </w:pPr>
      <w:r w:rsidRPr="00E335FA">
        <w:t>Condições Específicas</w:t>
      </w:r>
    </w:p>
    <w:p w:rsidR="00355FD2" w:rsidRPr="00E335FA" w:rsidRDefault="00355FD2" w:rsidP="008B5AFD">
      <w:pPr>
        <w:pStyle w:val="Ttulo3"/>
      </w:pPr>
      <w:r w:rsidRPr="00E335FA">
        <w:t>Material</w:t>
      </w:r>
    </w:p>
    <w:p w:rsidR="00355FD2" w:rsidRPr="00E335FA" w:rsidRDefault="00355FD2" w:rsidP="008B5AFD">
      <w:pPr>
        <w:pStyle w:val="Ttulo3"/>
      </w:pPr>
      <w:r w:rsidRPr="00E335FA">
        <w:t>Cimento Portland</w:t>
      </w:r>
    </w:p>
    <w:p w:rsidR="00355FD2" w:rsidRPr="00E335FA" w:rsidRDefault="00355FD2" w:rsidP="007C705C">
      <w:pPr>
        <w:ind w:firstLine="1026"/>
        <w:rPr>
          <w:szCs w:val="24"/>
        </w:rPr>
      </w:pPr>
      <w:r w:rsidRPr="00E335FA">
        <w:rPr>
          <w:szCs w:val="24"/>
        </w:rPr>
        <w:t>O cimento Portland poderá ser de qualquer tipo, desde que satisfaça as exigências específicas da DNER-EM 036 para o cimento empregado.</w:t>
      </w:r>
    </w:p>
    <w:p w:rsidR="00355FD2" w:rsidRPr="00E335FA" w:rsidRDefault="00355FD2" w:rsidP="008B5AFD">
      <w:pPr>
        <w:pStyle w:val="Ttulo3"/>
      </w:pPr>
      <w:r w:rsidRPr="00E335FA">
        <w:t>Agregados</w:t>
      </w:r>
    </w:p>
    <w:p w:rsidR="00355FD2" w:rsidRPr="00E335FA" w:rsidRDefault="00355FD2" w:rsidP="001E122E">
      <w:pPr>
        <w:ind w:firstLine="1026"/>
        <w:rPr>
          <w:szCs w:val="24"/>
        </w:rPr>
      </w:pPr>
      <w:proofErr w:type="gramStart"/>
      <w:r w:rsidRPr="00E335FA">
        <w:rPr>
          <w:szCs w:val="24"/>
        </w:rPr>
        <w:t>Os agregados miúdo e graúdo</w:t>
      </w:r>
      <w:proofErr w:type="gramEnd"/>
      <w:r w:rsidRPr="00E335FA">
        <w:rPr>
          <w:szCs w:val="24"/>
        </w:rPr>
        <w:t xml:space="preserve"> deverão atender respectivamente às exigências da DNER-EM 037. </w:t>
      </w:r>
    </w:p>
    <w:p w:rsidR="00355FD2" w:rsidRPr="00E335FA" w:rsidRDefault="00355FD2" w:rsidP="008B5AFD">
      <w:pPr>
        <w:pStyle w:val="Ttulo3"/>
      </w:pPr>
      <w:r w:rsidRPr="00E335FA">
        <w:t>Água</w:t>
      </w:r>
    </w:p>
    <w:p w:rsidR="00355FD2" w:rsidRPr="00E335FA" w:rsidRDefault="00355FD2" w:rsidP="001E122E">
      <w:pPr>
        <w:ind w:firstLine="1026"/>
        <w:rPr>
          <w:szCs w:val="24"/>
        </w:rPr>
      </w:pPr>
      <w:r w:rsidRPr="00E335FA">
        <w:rPr>
          <w:szCs w:val="24"/>
        </w:rPr>
        <w:t>A água destinada ao amassamento do concreto deverá atender às exigências da DNER-EM 034.</w:t>
      </w:r>
    </w:p>
    <w:p w:rsidR="00355FD2" w:rsidRPr="00E335FA" w:rsidRDefault="00355FD2" w:rsidP="008B5AFD">
      <w:pPr>
        <w:pStyle w:val="Ttulo3"/>
      </w:pPr>
      <w:r w:rsidRPr="00E335FA">
        <w:t>Materiais para a Cura</w:t>
      </w:r>
    </w:p>
    <w:p w:rsidR="00355FD2" w:rsidRPr="00E335FA" w:rsidRDefault="00355FD2" w:rsidP="001E122E">
      <w:pPr>
        <w:ind w:firstLine="1026"/>
        <w:rPr>
          <w:szCs w:val="24"/>
        </w:rPr>
      </w:pPr>
      <w:r w:rsidRPr="00E335FA">
        <w:rPr>
          <w:szCs w:val="24"/>
        </w:rPr>
        <w:t>A cura de superfície deverá ser realizada com pintura betuminosa, utilizando-se emulsões asfálticas catiônicas de ruptura média.</w:t>
      </w:r>
    </w:p>
    <w:p w:rsidR="00355FD2" w:rsidRPr="00E335FA" w:rsidRDefault="00355FD2" w:rsidP="008B5AFD">
      <w:pPr>
        <w:pStyle w:val="Ttulo3"/>
      </w:pPr>
      <w:r w:rsidRPr="00E335FA">
        <w:lastRenderedPageBreak/>
        <w:t>Concreto</w:t>
      </w:r>
    </w:p>
    <w:p w:rsidR="00355FD2" w:rsidRPr="00E335FA" w:rsidRDefault="00355FD2" w:rsidP="001E122E">
      <w:pPr>
        <w:ind w:firstLine="1026"/>
        <w:rPr>
          <w:szCs w:val="24"/>
        </w:rPr>
      </w:pPr>
      <w:r w:rsidRPr="00E335FA">
        <w:rPr>
          <w:szCs w:val="24"/>
        </w:rPr>
        <w:t>O concreto rolado deverá ser dosado em laboratório, com os materiais disponíveis na obra, determinando-se a umidade ótima que permita obter a densidade máxima para a energia compatível com os equipamentos de compactação a utilizar na execução da sub-base e resistência à compressão exigida nesta Norma.</w:t>
      </w:r>
    </w:p>
    <w:p w:rsidR="00355FD2" w:rsidRPr="00E335FA" w:rsidRDefault="00355FD2" w:rsidP="001E122E">
      <w:pPr>
        <w:ind w:firstLine="1026"/>
        <w:rPr>
          <w:szCs w:val="24"/>
        </w:rPr>
      </w:pPr>
      <w:r w:rsidRPr="00E335FA">
        <w:rPr>
          <w:szCs w:val="24"/>
        </w:rPr>
        <w:t>Este concreto deverá apresentar as seguintes características:</w:t>
      </w:r>
    </w:p>
    <w:p w:rsidR="00355FD2" w:rsidRPr="00E335FA" w:rsidRDefault="00A94E8D" w:rsidP="0015308A">
      <w:pPr>
        <w:numPr>
          <w:ilvl w:val="0"/>
          <w:numId w:val="17"/>
        </w:numPr>
        <w:tabs>
          <w:tab w:val="num" w:pos="1418"/>
        </w:tabs>
        <w:spacing w:before="100" w:beforeAutospacing="1" w:after="100" w:afterAutospacing="1"/>
        <w:ind w:left="1417" w:hanging="391"/>
        <w:rPr>
          <w:szCs w:val="24"/>
        </w:rPr>
      </w:pPr>
      <w:r w:rsidRPr="00E335FA">
        <w:rPr>
          <w:szCs w:val="24"/>
        </w:rPr>
        <w:t>Resistência</w:t>
      </w:r>
      <w:r w:rsidR="00355FD2" w:rsidRPr="00E335FA">
        <w:rPr>
          <w:szCs w:val="24"/>
        </w:rPr>
        <w:t xml:space="preserve"> característica à compressão (</w:t>
      </w:r>
      <w:proofErr w:type="spellStart"/>
      <w:r w:rsidR="00355FD2" w:rsidRPr="00E335FA">
        <w:rPr>
          <w:szCs w:val="24"/>
        </w:rPr>
        <w:t>fck</w:t>
      </w:r>
      <w:proofErr w:type="spellEnd"/>
      <w:r w:rsidR="00355FD2" w:rsidRPr="00E335FA">
        <w:rPr>
          <w:szCs w:val="24"/>
        </w:rPr>
        <w:t xml:space="preserve">) aos </w:t>
      </w:r>
      <w:r w:rsidR="009B7559">
        <w:rPr>
          <w:szCs w:val="24"/>
        </w:rPr>
        <w:t>28</w:t>
      </w:r>
      <w:r w:rsidR="00355FD2" w:rsidRPr="00E335FA">
        <w:rPr>
          <w:szCs w:val="24"/>
        </w:rPr>
        <w:t xml:space="preserve"> dias, determinada em corpos de prova moldados de maneira indicada no item 11.2.4 e rompidos segundo a ABNT NBR-5739: (</w:t>
      </w:r>
      <w:proofErr w:type="spellStart"/>
      <w:r w:rsidR="00355FD2" w:rsidRPr="00E335FA">
        <w:rPr>
          <w:szCs w:val="24"/>
        </w:rPr>
        <w:t>fc</w:t>
      </w:r>
      <w:r w:rsidR="009B7559">
        <w:rPr>
          <w:szCs w:val="24"/>
        </w:rPr>
        <w:t>tm</w:t>
      </w:r>
      <w:r w:rsidR="00355FD2" w:rsidRPr="00E335FA">
        <w:rPr>
          <w:szCs w:val="24"/>
        </w:rPr>
        <w:t>k</w:t>
      </w:r>
      <w:proofErr w:type="spellEnd"/>
      <w:r w:rsidR="00355FD2" w:rsidRPr="00E335FA">
        <w:rPr>
          <w:szCs w:val="24"/>
        </w:rPr>
        <w:t xml:space="preserve"> = </w:t>
      </w:r>
      <w:r w:rsidR="009B7559">
        <w:rPr>
          <w:szCs w:val="24"/>
        </w:rPr>
        <w:t>1</w:t>
      </w:r>
      <w:r w:rsidR="00355FD2" w:rsidRPr="00E335FA">
        <w:rPr>
          <w:szCs w:val="24"/>
        </w:rPr>
        <w:t>,</w:t>
      </w:r>
      <w:r w:rsidR="009B7559">
        <w:rPr>
          <w:szCs w:val="24"/>
        </w:rPr>
        <w:t>5</w:t>
      </w:r>
      <w:r w:rsidR="00355FD2" w:rsidRPr="00E335FA">
        <w:rPr>
          <w:szCs w:val="24"/>
        </w:rPr>
        <w:t xml:space="preserve"> </w:t>
      </w:r>
      <w:proofErr w:type="spellStart"/>
      <w:proofErr w:type="gramStart"/>
      <w:r w:rsidR="00355FD2" w:rsidRPr="00E335FA">
        <w:rPr>
          <w:szCs w:val="24"/>
        </w:rPr>
        <w:t>MPa</w:t>
      </w:r>
      <w:proofErr w:type="spellEnd"/>
      <w:proofErr w:type="gramEnd"/>
      <w:r w:rsidR="00355FD2" w:rsidRPr="00E335FA">
        <w:rPr>
          <w:szCs w:val="24"/>
        </w:rPr>
        <w:t>)</w:t>
      </w:r>
    </w:p>
    <w:p w:rsidR="00355FD2" w:rsidRPr="00E335FA" w:rsidRDefault="00A94E8D" w:rsidP="0015308A">
      <w:pPr>
        <w:numPr>
          <w:ilvl w:val="0"/>
          <w:numId w:val="17"/>
        </w:numPr>
        <w:tabs>
          <w:tab w:val="num" w:pos="1418"/>
        </w:tabs>
        <w:spacing w:before="100" w:beforeAutospacing="1" w:after="100" w:afterAutospacing="1"/>
        <w:ind w:left="1417" w:hanging="391"/>
        <w:rPr>
          <w:szCs w:val="24"/>
        </w:rPr>
      </w:pPr>
      <w:r w:rsidRPr="00E335FA">
        <w:rPr>
          <w:szCs w:val="24"/>
        </w:rPr>
        <w:t>Consumo</w:t>
      </w:r>
      <w:r w:rsidR="00355FD2" w:rsidRPr="00E335FA">
        <w:rPr>
          <w:szCs w:val="24"/>
        </w:rPr>
        <w:t xml:space="preserve"> de cimento: 80 kg/m³ a 120 kg/m³</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proofErr w:type="gramStart"/>
      <w:r w:rsidRPr="00E335FA">
        <w:rPr>
          <w:szCs w:val="24"/>
        </w:rPr>
        <w:t>a</w:t>
      </w:r>
      <w:proofErr w:type="gramEnd"/>
      <w:r w:rsidRPr="00E335FA">
        <w:rPr>
          <w:szCs w:val="24"/>
        </w:rPr>
        <w:t xml:space="preserve"> dimensão máxima característica do agregado no concreto não deverá exceder 1/3 da espessura da sub-base ou 32 mm, obedecido ao menor valor;</w:t>
      </w:r>
    </w:p>
    <w:p w:rsidR="00355FD2" w:rsidRPr="00E335FA" w:rsidRDefault="00A94E8D" w:rsidP="0015308A">
      <w:pPr>
        <w:numPr>
          <w:ilvl w:val="0"/>
          <w:numId w:val="17"/>
        </w:numPr>
        <w:tabs>
          <w:tab w:val="num" w:pos="1418"/>
        </w:tabs>
        <w:spacing w:before="100" w:beforeAutospacing="1" w:after="100" w:afterAutospacing="1"/>
        <w:ind w:left="1417" w:hanging="391"/>
        <w:rPr>
          <w:szCs w:val="24"/>
        </w:rPr>
      </w:pPr>
      <w:r w:rsidRPr="00E335FA">
        <w:rPr>
          <w:szCs w:val="24"/>
        </w:rPr>
        <w:t>O</w:t>
      </w:r>
      <w:r w:rsidR="00355FD2" w:rsidRPr="00E335FA">
        <w:rPr>
          <w:szCs w:val="24"/>
        </w:rPr>
        <w:t xml:space="preserve"> grau de compactação, considerando a energia normal ou intermediária definida na dosagem será determinado conforme a ABNT NBR-7182: GC </w:t>
      </w:r>
      <w:r w:rsidR="00355FD2" w:rsidRPr="00E335FA">
        <w:rPr>
          <w:szCs w:val="24"/>
        </w:rPr>
        <w:sym w:font="Symbol" w:char="F0B3"/>
      </w:r>
      <w:r w:rsidR="00355FD2" w:rsidRPr="00E335FA">
        <w:rPr>
          <w:szCs w:val="24"/>
        </w:rPr>
        <w:t xml:space="preserve"> 100%.</w:t>
      </w:r>
    </w:p>
    <w:p w:rsidR="00355FD2" w:rsidRPr="00E335FA" w:rsidRDefault="00355FD2" w:rsidP="008B5AFD">
      <w:pPr>
        <w:pStyle w:val="Ttulo3"/>
      </w:pPr>
      <w:r w:rsidRPr="00E335FA">
        <w:t>Equipamento</w:t>
      </w:r>
    </w:p>
    <w:p w:rsidR="00355FD2" w:rsidRPr="00E335FA" w:rsidRDefault="00355FD2" w:rsidP="001E122E">
      <w:pPr>
        <w:ind w:firstLine="1026"/>
        <w:rPr>
          <w:szCs w:val="24"/>
        </w:rPr>
      </w:pPr>
      <w:r w:rsidRPr="00E335FA">
        <w:rPr>
          <w:szCs w:val="24"/>
        </w:rPr>
        <w:t>Além do equipamento necessário à exploração de pedreiras e britagem são indicados os seguintes:</w:t>
      </w:r>
    </w:p>
    <w:p w:rsidR="00355FD2" w:rsidRPr="00E335FA" w:rsidRDefault="00A94E8D" w:rsidP="0015308A">
      <w:pPr>
        <w:numPr>
          <w:ilvl w:val="0"/>
          <w:numId w:val="17"/>
        </w:numPr>
        <w:tabs>
          <w:tab w:val="num" w:pos="1418"/>
        </w:tabs>
        <w:spacing w:before="100" w:beforeAutospacing="1" w:after="100" w:afterAutospacing="1"/>
        <w:ind w:left="1417" w:hanging="391"/>
        <w:rPr>
          <w:szCs w:val="24"/>
        </w:rPr>
      </w:pPr>
      <w:r w:rsidRPr="00E335FA">
        <w:rPr>
          <w:szCs w:val="24"/>
        </w:rPr>
        <w:t>Central</w:t>
      </w:r>
      <w:r w:rsidR="00355FD2" w:rsidRPr="00E335FA">
        <w:rPr>
          <w:szCs w:val="24"/>
        </w:rPr>
        <w:t xml:space="preserve"> de mistura para dosagem, umidificação e homogeneização  do material;</w:t>
      </w:r>
    </w:p>
    <w:p w:rsidR="00355FD2" w:rsidRPr="00E335FA" w:rsidRDefault="00A94E8D" w:rsidP="0015308A">
      <w:pPr>
        <w:numPr>
          <w:ilvl w:val="0"/>
          <w:numId w:val="17"/>
        </w:numPr>
        <w:tabs>
          <w:tab w:val="num" w:pos="1418"/>
        </w:tabs>
        <w:spacing w:before="100" w:beforeAutospacing="1" w:after="100" w:afterAutospacing="1"/>
        <w:ind w:left="1417" w:hanging="391"/>
        <w:rPr>
          <w:szCs w:val="24"/>
        </w:rPr>
      </w:pPr>
      <w:r w:rsidRPr="00E335FA">
        <w:rPr>
          <w:szCs w:val="24"/>
        </w:rPr>
        <w:t>Equipamento</w:t>
      </w:r>
      <w:r w:rsidR="00355FD2" w:rsidRPr="00E335FA">
        <w:rPr>
          <w:szCs w:val="24"/>
        </w:rPr>
        <w:t xml:space="preserve"> mecânico para espalhamento do concreto;</w:t>
      </w:r>
    </w:p>
    <w:p w:rsidR="00355FD2" w:rsidRPr="00E335FA" w:rsidRDefault="00A94E8D" w:rsidP="0015308A">
      <w:pPr>
        <w:numPr>
          <w:ilvl w:val="0"/>
          <w:numId w:val="17"/>
        </w:numPr>
        <w:tabs>
          <w:tab w:val="num" w:pos="1418"/>
        </w:tabs>
        <w:spacing w:before="100" w:beforeAutospacing="1" w:after="100" w:afterAutospacing="1"/>
        <w:ind w:left="1417" w:hanging="391"/>
        <w:rPr>
          <w:szCs w:val="24"/>
        </w:rPr>
      </w:pPr>
      <w:r w:rsidRPr="00E335FA">
        <w:rPr>
          <w:szCs w:val="24"/>
        </w:rPr>
        <w:t>Rolos</w:t>
      </w:r>
      <w:r w:rsidR="00355FD2" w:rsidRPr="00E335FA">
        <w:rPr>
          <w:szCs w:val="24"/>
        </w:rPr>
        <w:t xml:space="preserve"> compressores autopropelidos dos tipos liso (</w:t>
      </w:r>
      <w:proofErr w:type="gramStart"/>
      <w:r w:rsidR="00355FD2" w:rsidRPr="00E335FA">
        <w:rPr>
          <w:szCs w:val="24"/>
        </w:rPr>
        <w:t>vibratórios e estático</w:t>
      </w:r>
      <w:proofErr w:type="gramEnd"/>
      <w:r w:rsidR="00355FD2" w:rsidRPr="00E335FA">
        <w:rPr>
          <w:szCs w:val="24"/>
        </w:rPr>
        <w:t>) e pneumático;</w:t>
      </w:r>
    </w:p>
    <w:p w:rsidR="00355FD2" w:rsidRPr="00E335FA" w:rsidRDefault="00A94E8D" w:rsidP="0015308A">
      <w:pPr>
        <w:numPr>
          <w:ilvl w:val="0"/>
          <w:numId w:val="17"/>
        </w:numPr>
        <w:tabs>
          <w:tab w:val="num" w:pos="1418"/>
        </w:tabs>
        <w:spacing w:before="100" w:beforeAutospacing="1" w:after="100" w:afterAutospacing="1"/>
        <w:ind w:left="1417" w:hanging="391"/>
        <w:rPr>
          <w:szCs w:val="24"/>
        </w:rPr>
      </w:pPr>
      <w:r w:rsidRPr="00E335FA">
        <w:rPr>
          <w:szCs w:val="24"/>
        </w:rPr>
        <w:t>Placa</w:t>
      </w:r>
      <w:r w:rsidR="00355FD2" w:rsidRPr="00E335FA">
        <w:rPr>
          <w:szCs w:val="24"/>
        </w:rPr>
        <w:t xml:space="preserve"> vibratória;</w:t>
      </w:r>
    </w:p>
    <w:p w:rsidR="00355FD2" w:rsidRPr="00E335FA" w:rsidRDefault="00A94E8D" w:rsidP="0015308A">
      <w:pPr>
        <w:numPr>
          <w:ilvl w:val="0"/>
          <w:numId w:val="17"/>
        </w:numPr>
        <w:tabs>
          <w:tab w:val="num" w:pos="1418"/>
        </w:tabs>
        <w:spacing w:before="100" w:beforeAutospacing="1" w:after="100" w:afterAutospacing="1"/>
        <w:ind w:left="1417" w:hanging="391"/>
        <w:rPr>
          <w:szCs w:val="24"/>
        </w:rPr>
      </w:pPr>
      <w:r w:rsidRPr="00E335FA">
        <w:rPr>
          <w:szCs w:val="24"/>
        </w:rPr>
        <w:t>Caminhão</w:t>
      </w:r>
      <w:r w:rsidR="00355FD2" w:rsidRPr="00E335FA">
        <w:rPr>
          <w:szCs w:val="24"/>
        </w:rPr>
        <w:t>-basculante;</w:t>
      </w:r>
    </w:p>
    <w:p w:rsidR="00355FD2" w:rsidRPr="00E335FA" w:rsidRDefault="00A94E8D" w:rsidP="0015308A">
      <w:pPr>
        <w:numPr>
          <w:ilvl w:val="0"/>
          <w:numId w:val="17"/>
        </w:numPr>
        <w:tabs>
          <w:tab w:val="num" w:pos="1418"/>
        </w:tabs>
        <w:spacing w:before="100" w:beforeAutospacing="1" w:after="100" w:afterAutospacing="1"/>
        <w:ind w:left="1417" w:hanging="391"/>
        <w:rPr>
          <w:szCs w:val="24"/>
        </w:rPr>
      </w:pPr>
      <w:r w:rsidRPr="00E335FA">
        <w:rPr>
          <w:szCs w:val="24"/>
        </w:rPr>
        <w:t>Pequenas</w:t>
      </w:r>
      <w:r w:rsidR="00355FD2" w:rsidRPr="00E335FA">
        <w:rPr>
          <w:szCs w:val="24"/>
        </w:rPr>
        <w:t xml:space="preserve"> ferramentas complementares como pás, enxadas, réguas, </w:t>
      </w:r>
      <w:proofErr w:type="spellStart"/>
      <w:r w:rsidR="00355FD2" w:rsidRPr="00E335FA">
        <w:rPr>
          <w:szCs w:val="24"/>
        </w:rPr>
        <w:t>etc</w:t>
      </w:r>
      <w:proofErr w:type="spellEnd"/>
      <w:r w:rsidR="00355FD2" w:rsidRPr="00E335FA">
        <w:rPr>
          <w:szCs w:val="24"/>
        </w:rPr>
        <w:t>;</w:t>
      </w:r>
      <w:r>
        <w:rPr>
          <w:szCs w:val="24"/>
        </w:rPr>
        <w:t xml:space="preserve"> </w:t>
      </w:r>
    </w:p>
    <w:p w:rsidR="00355FD2" w:rsidRPr="00E335FA" w:rsidRDefault="00A94E8D" w:rsidP="0015308A">
      <w:pPr>
        <w:numPr>
          <w:ilvl w:val="0"/>
          <w:numId w:val="17"/>
        </w:numPr>
        <w:tabs>
          <w:tab w:val="num" w:pos="1418"/>
        </w:tabs>
        <w:spacing w:before="100" w:beforeAutospacing="1" w:after="100" w:afterAutospacing="1"/>
        <w:ind w:left="1417" w:hanging="391"/>
        <w:rPr>
          <w:szCs w:val="24"/>
        </w:rPr>
      </w:pPr>
      <w:r w:rsidRPr="00E335FA">
        <w:rPr>
          <w:szCs w:val="24"/>
        </w:rPr>
        <w:lastRenderedPageBreak/>
        <w:t>Martelete</w:t>
      </w:r>
      <w:r w:rsidR="00355FD2" w:rsidRPr="00E335FA">
        <w:rPr>
          <w:szCs w:val="24"/>
        </w:rPr>
        <w:t xml:space="preserve"> pneumático, para execução de eventuais juntas de construção.</w:t>
      </w:r>
    </w:p>
    <w:p w:rsidR="00355FD2" w:rsidRPr="00E335FA" w:rsidRDefault="00355FD2" w:rsidP="008B5AFD">
      <w:pPr>
        <w:pStyle w:val="Ttulo3"/>
      </w:pPr>
      <w:r w:rsidRPr="00E335FA">
        <w:t>Execução</w:t>
      </w:r>
    </w:p>
    <w:p w:rsidR="00355FD2" w:rsidRPr="00E335FA" w:rsidRDefault="00355FD2" w:rsidP="008B5AFD">
      <w:pPr>
        <w:pStyle w:val="Ttulo3"/>
      </w:pPr>
      <w:r w:rsidRPr="00E335FA">
        <w:t>Largura</w:t>
      </w:r>
    </w:p>
    <w:p w:rsidR="00355FD2" w:rsidRPr="00E335FA" w:rsidRDefault="00355FD2" w:rsidP="007C705C">
      <w:pPr>
        <w:ind w:firstLine="1026"/>
        <w:rPr>
          <w:szCs w:val="24"/>
        </w:rPr>
      </w:pPr>
      <w:r w:rsidRPr="00E335FA">
        <w:rPr>
          <w:szCs w:val="24"/>
        </w:rPr>
        <w:t>A largura da camada deverá exceder 50 cm, no mínimo, a largura total do pavimento de concreto, devendo a sua superfície ser lisa e desempenada.</w:t>
      </w:r>
    </w:p>
    <w:p w:rsidR="00355FD2" w:rsidRPr="00E335FA" w:rsidRDefault="00355FD2" w:rsidP="008B5AFD">
      <w:pPr>
        <w:pStyle w:val="Ttulo3"/>
      </w:pPr>
      <w:r w:rsidRPr="00E335FA">
        <w:t>Mistura</w:t>
      </w:r>
    </w:p>
    <w:p w:rsidR="00355FD2" w:rsidRPr="00E335FA" w:rsidRDefault="00355FD2" w:rsidP="001E122E">
      <w:pPr>
        <w:ind w:firstLine="1026"/>
        <w:rPr>
          <w:szCs w:val="24"/>
        </w:rPr>
      </w:pPr>
      <w:r w:rsidRPr="00E335FA">
        <w:rPr>
          <w:szCs w:val="24"/>
        </w:rPr>
        <w:t>O concreto poderá ser produzido em betoneiras estacionárias ou em centrais, os materiais medidos tanto em peso como em volume, exceto, o cimento que sempre deverá ser medido em peso.</w:t>
      </w:r>
    </w:p>
    <w:p w:rsidR="00355FD2" w:rsidRPr="00E335FA" w:rsidRDefault="00355FD2" w:rsidP="001E122E">
      <w:pPr>
        <w:ind w:firstLine="1026"/>
        <w:rPr>
          <w:szCs w:val="24"/>
        </w:rPr>
      </w:pPr>
      <w:r w:rsidRPr="00E335FA">
        <w:rPr>
          <w:szCs w:val="24"/>
        </w:rPr>
        <w:t>A capacidade e o tipo do aquecimento de produção de concreto serão determinados em função do volume de concreto da obra e das disponibilidades de máquinas e mão de obra.</w:t>
      </w:r>
    </w:p>
    <w:p w:rsidR="00355FD2" w:rsidRPr="00E335FA" w:rsidRDefault="00355FD2" w:rsidP="001E122E">
      <w:pPr>
        <w:ind w:firstLine="1026"/>
        <w:rPr>
          <w:szCs w:val="24"/>
        </w:rPr>
      </w:pPr>
      <w:r w:rsidRPr="00E335FA">
        <w:rPr>
          <w:szCs w:val="24"/>
        </w:rPr>
        <w:t xml:space="preserve">Os agregados empregados no concreto, normalmente possuem três graduações de dimensões máximas distintas, e deverão ser estocados convenientemente, de modo que, cada uma ocupe um silo da usina, não sendo permitida mistura prévia dos materiais. Quando que estabelecida </w:t>
      </w:r>
      <w:proofErr w:type="gramStart"/>
      <w:r w:rsidRPr="00E335FA">
        <w:rPr>
          <w:szCs w:val="24"/>
        </w:rPr>
        <w:t>a</w:t>
      </w:r>
      <w:proofErr w:type="gramEnd"/>
      <w:r w:rsidRPr="00E335FA">
        <w:rPr>
          <w:szCs w:val="24"/>
        </w:rPr>
        <w:t xml:space="preserve"> dosagem, cada uma das frações deverá apresentar homogeneidade granulométrica.</w:t>
      </w:r>
    </w:p>
    <w:p w:rsidR="00355FD2" w:rsidRPr="00E335FA" w:rsidRDefault="00355FD2" w:rsidP="001E122E">
      <w:pPr>
        <w:ind w:firstLine="1026"/>
        <w:rPr>
          <w:szCs w:val="24"/>
        </w:rPr>
      </w:pPr>
      <w:r w:rsidRPr="00E335FA">
        <w:rPr>
          <w:szCs w:val="24"/>
        </w:rPr>
        <w:t>As frações serão combinadas enquadrando a mistura final na faixa granulométrica determinada, quando da dosagem do concreto. Os silos deverão conter dispositivos que os abriguem da chuva.</w:t>
      </w:r>
    </w:p>
    <w:p w:rsidR="00355FD2" w:rsidRPr="00E335FA" w:rsidRDefault="00355FD2" w:rsidP="001E122E">
      <w:pPr>
        <w:ind w:firstLine="1026"/>
        <w:rPr>
          <w:szCs w:val="24"/>
        </w:rPr>
      </w:pPr>
      <w:r w:rsidRPr="00E335FA">
        <w:rPr>
          <w:szCs w:val="24"/>
        </w:rPr>
        <w:t xml:space="preserve">A umidade dos agregados, principalmente, miúdo, deverá ser medida </w:t>
      </w:r>
      <w:proofErr w:type="gramStart"/>
      <w:r w:rsidRPr="00E335FA">
        <w:rPr>
          <w:szCs w:val="24"/>
        </w:rPr>
        <w:t>à</w:t>
      </w:r>
      <w:proofErr w:type="gramEnd"/>
      <w:r w:rsidRPr="00E335FA">
        <w:rPr>
          <w:szCs w:val="24"/>
        </w:rPr>
        <w:t xml:space="preserve"> cada 2 horas.</w:t>
      </w:r>
    </w:p>
    <w:p w:rsidR="00355FD2" w:rsidRPr="00E335FA" w:rsidRDefault="00355FD2" w:rsidP="008B5AFD">
      <w:pPr>
        <w:pStyle w:val="Ttulo3"/>
      </w:pPr>
      <w:r w:rsidRPr="00E335FA">
        <w:t>Transporte</w:t>
      </w:r>
    </w:p>
    <w:p w:rsidR="00355FD2" w:rsidRPr="00E335FA" w:rsidRDefault="00355FD2" w:rsidP="001E122E">
      <w:pPr>
        <w:ind w:firstLine="1026"/>
        <w:rPr>
          <w:szCs w:val="24"/>
        </w:rPr>
      </w:pPr>
      <w:r w:rsidRPr="00E335FA">
        <w:rPr>
          <w:szCs w:val="24"/>
        </w:rPr>
        <w:t xml:space="preserve">O transporte do concreto deverá ser feito por meio de equipamentos que não provoquem a sua segregação. Os materiais misturados deverão ser protegidos </w:t>
      </w:r>
      <w:r w:rsidRPr="00E335FA">
        <w:rPr>
          <w:szCs w:val="24"/>
        </w:rPr>
        <w:lastRenderedPageBreak/>
        <w:t>por lonas, para evitar perda de umidade durante transporte ao local de espalhamento.</w:t>
      </w:r>
    </w:p>
    <w:p w:rsidR="00355FD2" w:rsidRPr="00E335FA" w:rsidRDefault="00355FD2" w:rsidP="008B5AFD">
      <w:pPr>
        <w:pStyle w:val="Ttulo3"/>
      </w:pPr>
      <w:r w:rsidRPr="00E335FA">
        <w:t>Espalhamento</w:t>
      </w:r>
    </w:p>
    <w:p w:rsidR="00355FD2" w:rsidRPr="00E335FA" w:rsidRDefault="00355FD2" w:rsidP="001E122E">
      <w:pPr>
        <w:ind w:firstLine="1026"/>
        <w:rPr>
          <w:szCs w:val="24"/>
        </w:rPr>
      </w:pPr>
      <w:r w:rsidRPr="00E335FA">
        <w:rPr>
          <w:szCs w:val="24"/>
        </w:rPr>
        <w:t xml:space="preserve">Deverá ser executado mecanicamente, empregando-se, distribuidores comuns de agregados ou, de preferência, </w:t>
      </w:r>
      <w:proofErr w:type="spellStart"/>
      <w:r w:rsidRPr="00E335FA">
        <w:rPr>
          <w:szCs w:val="24"/>
        </w:rPr>
        <w:t>vibro-acabadora</w:t>
      </w:r>
      <w:proofErr w:type="spellEnd"/>
      <w:r w:rsidRPr="00E335FA">
        <w:rPr>
          <w:szCs w:val="24"/>
        </w:rPr>
        <w:t xml:space="preserve"> de asfalto que permita obter melhor nivelamento e acabamento superficial da camada. A espessura da camada solta deverá ser tal que, após a sua compactação, seja atingida a espessura definida no projeto.</w:t>
      </w:r>
    </w:p>
    <w:p w:rsidR="00355FD2" w:rsidRPr="00E335FA" w:rsidRDefault="00355FD2" w:rsidP="001E122E">
      <w:pPr>
        <w:ind w:firstLine="1026"/>
        <w:rPr>
          <w:szCs w:val="24"/>
        </w:rPr>
      </w:pPr>
      <w:r w:rsidRPr="00E335FA">
        <w:rPr>
          <w:szCs w:val="24"/>
        </w:rPr>
        <w:t>Imediatamente antes do espalhamento, a superfície do subleito deverá ser umedecida sem excesso de água, para que não se formem poças d’água.</w:t>
      </w:r>
    </w:p>
    <w:p w:rsidR="00355FD2" w:rsidRPr="00E335FA" w:rsidRDefault="00355FD2" w:rsidP="001E122E">
      <w:pPr>
        <w:ind w:firstLine="1026"/>
        <w:rPr>
          <w:szCs w:val="24"/>
        </w:rPr>
      </w:pPr>
      <w:r w:rsidRPr="00E335FA">
        <w:rPr>
          <w:szCs w:val="24"/>
        </w:rPr>
        <w:t>A largura de cada pano de concretagem não deverá permitir que eventuais juntas longitudinais de construção fiquem situadas abaixo de futuras trilhas de tráfego.</w:t>
      </w:r>
    </w:p>
    <w:p w:rsidR="00355FD2" w:rsidRPr="00E335FA" w:rsidRDefault="00355FD2" w:rsidP="001E122E">
      <w:pPr>
        <w:ind w:firstLine="1026"/>
        <w:rPr>
          <w:szCs w:val="24"/>
        </w:rPr>
      </w:pPr>
      <w:r w:rsidRPr="00E335FA">
        <w:rPr>
          <w:szCs w:val="24"/>
        </w:rPr>
        <w:t>O mesmo procedimento deve ser adotado nas juntas transversais, também ocasionais, não devendo coincidir com bueiros, drenos ou outras interferências que venham a enfraquecer a seção.</w:t>
      </w:r>
    </w:p>
    <w:p w:rsidR="00355FD2" w:rsidRPr="00E335FA" w:rsidRDefault="00355FD2" w:rsidP="001E122E">
      <w:pPr>
        <w:ind w:firstLine="1026"/>
        <w:rPr>
          <w:szCs w:val="24"/>
        </w:rPr>
      </w:pPr>
      <w:r w:rsidRPr="00E335FA">
        <w:rPr>
          <w:szCs w:val="24"/>
        </w:rPr>
        <w:t xml:space="preserve">A superfície acabada deverá ser plana e uniforme, sendo toleradas irregularidades graduais de até </w:t>
      </w:r>
      <w:proofErr w:type="gramStart"/>
      <w:r w:rsidRPr="00E335FA">
        <w:rPr>
          <w:szCs w:val="24"/>
        </w:rPr>
        <w:t>1cm</w:t>
      </w:r>
      <w:proofErr w:type="gramEnd"/>
      <w:r w:rsidRPr="00E335FA">
        <w:rPr>
          <w:szCs w:val="24"/>
        </w:rPr>
        <w:t xml:space="preserve"> em faixas de 3 m de largura.</w:t>
      </w:r>
    </w:p>
    <w:p w:rsidR="00355FD2" w:rsidRPr="00E335FA" w:rsidRDefault="00355FD2" w:rsidP="008B5AFD">
      <w:pPr>
        <w:pStyle w:val="Ttulo3"/>
      </w:pPr>
      <w:r w:rsidRPr="00E335FA">
        <w:t>Compactação</w:t>
      </w:r>
    </w:p>
    <w:p w:rsidR="00355FD2" w:rsidRPr="00E335FA" w:rsidRDefault="00355FD2" w:rsidP="001E122E">
      <w:pPr>
        <w:ind w:firstLine="1026"/>
        <w:rPr>
          <w:szCs w:val="24"/>
        </w:rPr>
      </w:pPr>
      <w:r w:rsidRPr="00E335FA">
        <w:rPr>
          <w:szCs w:val="24"/>
        </w:rPr>
        <w:t>A compactação deverá ser feita preferencialmente por meio de rolos lisos, vibratórios ou não, podendo também ser utilizadas placas vibratórias.</w:t>
      </w:r>
    </w:p>
    <w:p w:rsidR="00355FD2" w:rsidRPr="00E335FA" w:rsidRDefault="00355FD2" w:rsidP="001E122E">
      <w:pPr>
        <w:ind w:firstLine="1026"/>
        <w:rPr>
          <w:szCs w:val="24"/>
        </w:rPr>
      </w:pPr>
      <w:r w:rsidRPr="00E335FA">
        <w:rPr>
          <w:szCs w:val="24"/>
        </w:rPr>
        <w:t>O tempo decorrido entre a adição de água à mistura e o término da compactação deverá ser, no máximo, de 2 horas.</w:t>
      </w:r>
    </w:p>
    <w:p w:rsidR="00355FD2" w:rsidRPr="00E335FA" w:rsidRDefault="00355FD2" w:rsidP="001E122E">
      <w:pPr>
        <w:ind w:firstLine="1026"/>
        <w:rPr>
          <w:szCs w:val="24"/>
        </w:rPr>
      </w:pPr>
      <w:r w:rsidRPr="00E335FA">
        <w:rPr>
          <w:szCs w:val="24"/>
        </w:rPr>
        <w:t xml:space="preserve">A compactação será iniciada nas bordas do pavimento, devendo as passagens seguintes do rolo </w:t>
      </w:r>
      <w:proofErr w:type="gramStart"/>
      <w:r w:rsidRPr="00E335FA">
        <w:rPr>
          <w:szCs w:val="24"/>
        </w:rPr>
        <w:t>recobrirem</w:t>
      </w:r>
      <w:proofErr w:type="gramEnd"/>
      <w:r w:rsidRPr="00E335FA">
        <w:rPr>
          <w:szCs w:val="24"/>
        </w:rPr>
        <w:t>, pelo menos, 25% da largura da faixa anteriormente compactada.</w:t>
      </w:r>
    </w:p>
    <w:p w:rsidR="00355FD2" w:rsidRPr="00E335FA" w:rsidRDefault="00355FD2" w:rsidP="001E122E">
      <w:pPr>
        <w:ind w:firstLine="1026"/>
        <w:rPr>
          <w:szCs w:val="24"/>
        </w:rPr>
      </w:pPr>
      <w:r w:rsidRPr="00E335FA">
        <w:rPr>
          <w:szCs w:val="24"/>
        </w:rPr>
        <w:t xml:space="preserve">A espessura da camada compactada nunca deverá ser inferior a três vezes a dimensão máxima do agregado no concreto, podendo ser admitida a espessura de </w:t>
      </w:r>
      <w:r w:rsidRPr="00E335FA">
        <w:rPr>
          <w:szCs w:val="24"/>
        </w:rPr>
        <w:lastRenderedPageBreak/>
        <w:t>até 20</w:t>
      </w:r>
      <w:r w:rsidR="00A94E8D">
        <w:rPr>
          <w:szCs w:val="24"/>
        </w:rPr>
        <w:t xml:space="preserve"> </w:t>
      </w:r>
      <w:r w:rsidRPr="00E335FA">
        <w:rPr>
          <w:szCs w:val="24"/>
        </w:rPr>
        <w:t>cm, desde que, os ensaios de densidade demonstrem a homogeneidade de toda a profundidade da camada.</w:t>
      </w:r>
    </w:p>
    <w:p w:rsidR="00355FD2" w:rsidRPr="00E335FA" w:rsidRDefault="00355FD2" w:rsidP="001E122E">
      <w:pPr>
        <w:ind w:firstLine="1026"/>
        <w:rPr>
          <w:szCs w:val="24"/>
        </w:rPr>
      </w:pPr>
      <w:proofErr w:type="gramStart"/>
      <w:r w:rsidRPr="00E335FA">
        <w:rPr>
          <w:szCs w:val="24"/>
        </w:rPr>
        <w:t>O desvio máximo da umidade em relação à umidade ótima deverá ser de 1 ponto percentual e o grau de compactação ser igual ou maior que 100%, em relação à massa específica aparente seca máxima obtida em laboratório, sendo a energia do ensaio definida durante a dosagem do concreto rolado, segundo a norma ABNT NBR-7182.</w:t>
      </w:r>
      <w:proofErr w:type="gramEnd"/>
    </w:p>
    <w:p w:rsidR="00355FD2" w:rsidRPr="00E335FA" w:rsidRDefault="00355FD2" w:rsidP="008B5AFD">
      <w:pPr>
        <w:pStyle w:val="Ttulo3"/>
      </w:pPr>
      <w:r w:rsidRPr="00E335FA">
        <w:t>Cura</w:t>
      </w:r>
    </w:p>
    <w:p w:rsidR="00355FD2" w:rsidRPr="00E335FA" w:rsidRDefault="00355FD2" w:rsidP="001E122E">
      <w:pPr>
        <w:ind w:firstLine="1026"/>
        <w:rPr>
          <w:szCs w:val="24"/>
        </w:rPr>
      </w:pPr>
      <w:r w:rsidRPr="00E335FA">
        <w:rPr>
          <w:szCs w:val="24"/>
        </w:rPr>
        <w:t>A superfície do concreto rolado deverá ser protegida contra evaporação de água por meio de uma pintura betuminosa. A película protetora será aplicada em quantidade suficiente para construir uma membrana contínua (0,8 a 1,5 l/m²). Este procedimento deverá ser executado imediatamente após o término da compactação. Deverá ser interditado o tráfego ou a presença de qualquer equipamento, até que a camada tenha resistência compatível com sua solicitação de carga.</w:t>
      </w:r>
    </w:p>
    <w:p w:rsidR="00355FD2" w:rsidRPr="00E335FA" w:rsidRDefault="00355FD2" w:rsidP="008B5AFD">
      <w:pPr>
        <w:pStyle w:val="Ttulo3"/>
      </w:pPr>
      <w:r w:rsidRPr="00E335FA">
        <w:t>Juntas de Construção</w:t>
      </w:r>
    </w:p>
    <w:p w:rsidR="00355FD2" w:rsidRPr="00E335FA" w:rsidRDefault="00355FD2" w:rsidP="001E122E">
      <w:pPr>
        <w:ind w:firstLine="1026"/>
        <w:rPr>
          <w:szCs w:val="24"/>
        </w:rPr>
      </w:pPr>
      <w:r w:rsidRPr="00E335FA">
        <w:rPr>
          <w:szCs w:val="24"/>
        </w:rPr>
        <w:t>Ao fim de cada jornada de trabalho será executada uma junta transversal de construção, em local já compactado, com face vertical.</w:t>
      </w:r>
    </w:p>
    <w:p w:rsidR="00355FD2" w:rsidRPr="00E335FA" w:rsidRDefault="00355FD2" w:rsidP="001E122E">
      <w:pPr>
        <w:ind w:firstLine="1026"/>
        <w:rPr>
          <w:szCs w:val="24"/>
        </w:rPr>
      </w:pPr>
      <w:r w:rsidRPr="00E335FA">
        <w:rPr>
          <w:szCs w:val="24"/>
        </w:rPr>
        <w:t xml:space="preserve">Juntas longitudinais, </w:t>
      </w:r>
      <w:proofErr w:type="gramStart"/>
      <w:r w:rsidRPr="00E335FA">
        <w:rPr>
          <w:szCs w:val="24"/>
        </w:rPr>
        <w:t>caso necessárias</w:t>
      </w:r>
      <w:proofErr w:type="gramEnd"/>
      <w:r w:rsidRPr="00E335FA">
        <w:rPr>
          <w:szCs w:val="24"/>
        </w:rPr>
        <w:t>, serão construídas entalhando-se ou cortando-se verticalmente a borda da camada. A face da junta deverá ser umedecida antes da colocação da camada adjacente.</w:t>
      </w:r>
    </w:p>
    <w:p w:rsidR="00355FD2" w:rsidRPr="00E335FA" w:rsidRDefault="00355FD2" w:rsidP="008B5AFD">
      <w:pPr>
        <w:pStyle w:val="Ttulo3"/>
      </w:pPr>
      <w:r w:rsidRPr="00E335FA">
        <w:t>Manejo Ambiental</w:t>
      </w:r>
    </w:p>
    <w:p w:rsidR="00355FD2" w:rsidRPr="00E335FA" w:rsidRDefault="00355FD2" w:rsidP="001E122E">
      <w:pPr>
        <w:ind w:firstLine="1026"/>
        <w:rPr>
          <w:szCs w:val="24"/>
        </w:rPr>
      </w:pPr>
      <w:r w:rsidRPr="00E335FA">
        <w:rPr>
          <w:szCs w:val="24"/>
        </w:rPr>
        <w:t xml:space="preserve">Os cuidados a serem observados visando </w:t>
      </w:r>
      <w:proofErr w:type="gramStart"/>
      <w:r w:rsidRPr="00E335FA">
        <w:rPr>
          <w:szCs w:val="24"/>
        </w:rPr>
        <w:t>a</w:t>
      </w:r>
      <w:proofErr w:type="gramEnd"/>
      <w:r w:rsidRPr="00E335FA">
        <w:rPr>
          <w:szCs w:val="24"/>
        </w:rPr>
        <w:t xml:space="preserve"> preservação do meio ambiente, no decorrer das operações destinadas à execução do pavimento de concreto são:</w:t>
      </w:r>
    </w:p>
    <w:p w:rsidR="00355FD2" w:rsidRPr="00E335FA" w:rsidRDefault="00355FD2" w:rsidP="008B5AFD">
      <w:pPr>
        <w:pStyle w:val="Ttulo3"/>
      </w:pPr>
      <w:r w:rsidRPr="00E335FA">
        <w:t>Na exploração das Ocorrências de Materiais</w:t>
      </w:r>
    </w:p>
    <w:p w:rsidR="00355FD2" w:rsidRPr="00E335FA" w:rsidRDefault="00355FD2" w:rsidP="001E122E">
      <w:pPr>
        <w:ind w:firstLine="1026"/>
        <w:rPr>
          <w:szCs w:val="24"/>
        </w:rPr>
      </w:pPr>
      <w:r w:rsidRPr="00E335FA">
        <w:rPr>
          <w:szCs w:val="24"/>
        </w:rPr>
        <w:t>No caso de material pétreo (agregado graúdo) os seguintes cuidados deverão ser observados na exploração das ocorrências de materiais:</w:t>
      </w:r>
    </w:p>
    <w:p w:rsidR="00355FD2" w:rsidRPr="00E335FA" w:rsidRDefault="00355FD2" w:rsidP="001E122E">
      <w:pPr>
        <w:ind w:firstLine="1026"/>
        <w:rPr>
          <w:szCs w:val="24"/>
        </w:rPr>
      </w:pPr>
      <w:r w:rsidRPr="00E335FA">
        <w:rPr>
          <w:szCs w:val="24"/>
        </w:rPr>
        <w:lastRenderedPageBreak/>
        <w:t>O material somente será aceito após a Executante apresentar licença ambiental de operação da pedreira, para arquivamento da cópia junto ao Livro de Ocorrências da obra.</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r w:rsidRPr="00E335FA">
        <w:rPr>
          <w:szCs w:val="24"/>
        </w:rPr>
        <w:t>Evitar a localização da pedreira e instalações de britagem em área de preservação.</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r w:rsidRPr="00E335FA">
        <w:rPr>
          <w:szCs w:val="24"/>
        </w:rPr>
        <w:t>Planejar adequadamente a exploração da pedreira, de modo a minimizar os danos inevitáveis durante a exploração e possibilitar a recuperação ambiental, após a retirada de todos os materiais e equipamentos.</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r w:rsidRPr="00E335FA">
        <w:rPr>
          <w:szCs w:val="24"/>
        </w:rPr>
        <w:t>Não provocar queimadas como forma de desmatamento.</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r w:rsidRPr="00E335FA">
        <w:rPr>
          <w:szCs w:val="24"/>
        </w:rPr>
        <w:t>As estradas de acesso deverão seguir as recomendações da DNER-ES 279/97.</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r w:rsidRPr="00E335FA">
        <w:rPr>
          <w:szCs w:val="24"/>
        </w:rPr>
        <w:t xml:space="preserve">Deverão ser construídas junto </w:t>
      </w:r>
      <w:proofErr w:type="gramStart"/>
      <w:r w:rsidRPr="00E335FA">
        <w:rPr>
          <w:szCs w:val="24"/>
        </w:rPr>
        <w:t>as</w:t>
      </w:r>
      <w:proofErr w:type="gramEnd"/>
      <w:r w:rsidRPr="00E335FA">
        <w:rPr>
          <w:szCs w:val="24"/>
        </w:rPr>
        <w:t xml:space="preserve"> instalações de britagem bacias de sedimentação para retenção do pó de pedra, eventualmente produzido em excesso ou por lavagem de brita, evitando carreamento para cursos d’água.</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r w:rsidRPr="00E335FA">
        <w:rPr>
          <w:szCs w:val="24"/>
        </w:rPr>
        <w:t>Caso a brita seja fornecida por terceiros, exigir documentação atestando a regularidade das instalações, assim como, sua operação junto ao órgão ambiental competente.</w:t>
      </w:r>
    </w:p>
    <w:p w:rsidR="00355FD2" w:rsidRPr="00E335FA" w:rsidRDefault="00355FD2" w:rsidP="008B5AFD">
      <w:pPr>
        <w:pStyle w:val="Ttulo3"/>
      </w:pPr>
      <w:r w:rsidRPr="00E335FA">
        <w:t>Execução</w:t>
      </w:r>
    </w:p>
    <w:p w:rsidR="00355FD2" w:rsidRPr="00E335FA" w:rsidRDefault="00355FD2" w:rsidP="001E122E">
      <w:pPr>
        <w:ind w:firstLine="1026"/>
        <w:rPr>
          <w:szCs w:val="24"/>
        </w:rPr>
      </w:pPr>
      <w:r w:rsidRPr="00E335FA">
        <w:rPr>
          <w:szCs w:val="24"/>
        </w:rPr>
        <w:t>Os cuidados para a preservação ambiental referem-se à disciplina do tráfego e estacionamento dos equipamentos.</w:t>
      </w:r>
    </w:p>
    <w:p w:rsidR="00355FD2" w:rsidRPr="00E335FA" w:rsidRDefault="00355FD2" w:rsidP="001E122E">
      <w:pPr>
        <w:ind w:firstLine="1026"/>
        <w:rPr>
          <w:szCs w:val="24"/>
        </w:rPr>
      </w:pPr>
      <w:r w:rsidRPr="00E335FA">
        <w:rPr>
          <w:szCs w:val="24"/>
        </w:rPr>
        <w:t>Deve ser proibido o tráfego desordenado dos equipamentos fora do corpo estradal, para evitar danos desnecessários, à vegetação e interferências na drenagem natural.</w:t>
      </w:r>
    </w:p>
    <w:p w:rsidR="00355FD2" w:rsidRPr="00E335FA" w:rsidRDefault="00355FD2" w:rsidP="001E122E">
      <w:pPr>
        <w:ind w:firstLine="1026"/>
        <w:rPr>
          <w:szCs w:val="24"/>
        </w:rPr>
      </w:pPr>
      <w:r w:rsidRPr="00E335FA">
        <w:rPr>
          <w:szCs w:val="24"/>
        </w:rPr>
        <w:t>As áreas destinadas ao estacionamento e aos serviços de manutenção dos equipamentos devem ser localizadas, de forma que resíduos de lubrificantes e/ou combustíveis não sejam levados até cursos d’água.</w:t>
      </w:r>
    </w:p>
    <w:p w:rsidR="00355FD2" w:rsidRPr="00E335FA" w:rsidRDefault="00355FD2" w:rsidP="008B5AFD">
      <w:pPr>
        <w:pStyle w:val="Ttulo3"/>
      </w:pPr>
      <w:r w:rsidRPr="00E335FA">
        <w:lastRenderedPageBreak/>
        <w:t>Inspeção</w:t>
      </w:r>
    </w:p>
    <w:p w:rsidR="00355FD2" w:rsidRPr="00E335FA" w:rsidRDefault="00355FD2" w:rsidP="008B5AFD">
      <w:pPr>
        <w:pStyle w:val="Ttulo3"/>
      </w:pPr>
      <w:r w:rsidRPr="00E335FA">
        <w:t>Controle do Material</w:t>
      </w:r>
    </w:p>
    <w:p w:rsidR="00355FD2" w:rsidRPr="00E335FA" w:rsidRDefault="00355FD2" w:rsidP="001E122E">
      <w:pPr>
        <w:ind w:firstLine="1026"/>
        <w:rPr>
          <w:szCs w:val="24"/>
        </w:rPr>
      </w:pPr>
      <w:r w:rsidRPr="00E335FA">
        <w:rPr>
          <w:szCs w:val="24"/>
        </w:rPr>
        <w:t>No controle de recebimento dos materiais deverão ser adotados os procedimentos recomendados no item 6.1.1 desta Norma.</w:t>
      </w:r>
    </w:p>
    <w:p w:rsidR="00355FD2" w:rsidRPr="00E335FA" w:rsidRDefault="00355FD2" w:rsidP="008B5AFD">
      <w:pPr>
        <w:pStyle w:val="Ttulo3"/>
      </w:pPr>
      <w:r w:rsidRPr="00E335FA">
        <w:t>Controle da Execução</w:t>
      </w:r>
    </w:p>
    <w:p w:rsidR="00355FD2" w:rsidRPr="00E335FA" w:rsidRDefault="00355FD2" w:rsidP="001E122E">
      <w:pPr>
        <w:ind w:firstLine="1026"/>
        <w:rPr>
          <w:szCs w:val="24"/>
        </w:rPr>
      </w:pPr>
      <w:r w:rsidRPr="00E335FA">
        <w:rPr>
          <w:szCs w:val="24"/>
        </w:rPr>
        <w:t xml:space="preserve">Realizar no controle do concreto </w:t>
      </w:r>
      <w:proofErr w:type="gramStart"/>
      <w:r w:rsidRPr="00E335FA">
        <w:rPr>
          <w:szCs w:val="24"/>
        </w:rPr>
        <w:t>cimento</w:t>
      </w:r>
      <w:proofErr w:type="gramEnd"/>
      <w:r w:rsidRPr="00E335FA">
        <w:rPr>
          <w:szCs w:val="24"/>
        </w:rPr>
        <w:t xml:space="preserve"> os ensaios seguintes:</w:t>
      </w:r>
    </w:p>
    <w:p w:rsidR="00355FD2" w:rsidRPr="00E335FA" w:rsidRDefault="00355FD2" w:rsidP="008B5AFD">
      <w:pPr>
        <w:pStyle w:val="Ttulo3"/>
      </w:pPr>
      <w:r w:rsidRPr="00E335FA">
        <w:t>Teor de Umidade do Concreto Fresco</w:t>
      </w:r>
    </w:p>
    <w:p w:rsidR="00355FD2" w:rsidRPr="00E335FA" w:rsidRDefault="00355FD2" w:rsidP="001E122E">
      <w:pPr>
        <w:ind w:firstLine="1026"/>
        <w:rPr>
          <w:szCs w:val="24"/>
        </w:rPr>
      </w:pPr>
      <w:r w:rsidRPr="00E335FA">
        <w:rPr>
          <w:szCs w:val="24"/>
        </w:rPr>
        <w:t>Deverá ser determinado cada vez que moldados corpos de prova para ensaio de resistência à compressão, segundo a DNER-ME 196.</w:t>
      </w:r>
    </w:p>
    <w:p w:rsidR="00355FD2" w:rsidRPr="00E335FA" w:rsidRDefault="00355FD2" w:rsidP="008B5AFD">
      <w:pPr>
        <w:pStyle w:val="Ttulo3"/>
      </w:pPr>
      <w:r w:rsidRPr="00E335FA">
        <w:t>Granulometria da Mistura de Agregados</w:t>
      </w:r>
    </w:p>
    <w:p w:rsidR="00355FD2" w:rsidRPr="00E335FA" w:rsidRDefault="00355FD2" w:rsidP="001E122E">
      <w:pPr>
        <w:ind w:firstLine="1026"/>
        <w:rPr>
          <w:szCs w:val="24"/>
        </w:rPr>
      </w:pPr>
      <w:r w:rsidRPr="00E335FA">
        <w:rPr>
          <w:szCs w:val="24"/>
        </w:rPr>
        <w:t>Deverá ser determinada a cada 2500m² de sub-base, no mínimo, uma determinação por dia, de acordo com a DNER-ME 083.</w:t>
      </w:r>
    </w:p>
    <w:p w:rsidR="00355FD2" w:rsidRPr="00E335FA" w:rsidRDefault="00355FD2" w:rsidP="008B5AFD">
      <w:pPr>
        <w:pStyle w:val="Ttulo3"/>
      </w:pPr>
      <w:r w:rsidRPr="00E335FA">
        <w:t>Compactação</w:t>
      </w:r>
    </w:p>
    <w:p w:rsidR="00355FD2" w:rsidRPr="00E335FA" w:rsidRDefault="00355FD2" w:rsidP="001E122E">
      <w:pPr>
        <w:ind w:firstLine="1026"/>
        <w:rPr>
          <w:szCs w:val="24"/>
        </w:rPr>
      </w:pPr>
      <w:r w:rsidRPr="00E335FA">
        <w:rPr>
          <w:szCs w:val="24"/>
        </w:rPr>
        <w:t>Quando a curva granulométrica da mistura de agregados estiver fora da faixa de trabalho estabelecida na dosagem, realizar ensaio segundo a ABNT NBR-7182, adotando-se a energia de compactação definida na dosagem.</w:t>
      </w:r>
    </w:p>
    <w:p w:rsidR="00355FD2" w:rsidRPr="00E335FA" w:rsidRDefault="00355FD2" w:rsidP="008B5AFD">
      <w:pPr>
        <w:pStyle w:val="Ttulo3"/>
      </w:pPr>
      <w:r w:rsidRPr="00E335FA">
        <w:t>Resistência a Compressão</w:t>
      </w:r>
    </w:p>
    <w:p w:rsidR="00355FD2" w:rsidRPr="00E335FA" w:rsidRDefault="00355FD2" w:rsidP="001E122E">
      <w:pPr>
        <w:ind w:firstLine="1026"/>
        <w:rPr>
          <w:szCs w:val="24"/>
        </w:rPr>
      </w:pPr>
      <w:r w:rsidRPr="00E335FA">
        <w:rPr>
          <w:szCs w:val="24"/>
        </w:rPr>
        <w:t>A cada trecho de 2500m² de base deverão ser moldados aleatoriamente e de amassadas diferentes, no mínimo, 6 exemplares de corpos de prova. Cada exemplar é constituído por 2 corpos de prova cilíndricos, de uma mesma amassada.</w:t>
      </w:r>
    </w:p>
    <w:p w:rsidR="00355FD2" w:rsidRPr="00E335FA" w:rsidRDefault="00355FD2" w:rsidP="001E122E">
      <w:pPr>
        <w:ind w:firstLine="1026"/>
        <w:rPr>
          <w:szCs w:val="24"/>
        </w:rPr>
      </w:pPr>
      <w:r w:rsidRPr="00E335FA">
        <w:rPr>
          <w:szCs w:val="24"/>
        </w:rPr>
        <w:t xml:space="preserve">Os corpos de prova terão </w:t>
      </w:r>
      <w:proofErr w:type="gramStart"/>
      <w:r w:rsidRPr="00E335FA">
        <w:rPr>
          <w:szCs w:val="24"/>
        </w:rPr>
        <w:t>15cm</w:t>
      </w:r>
      <w:proofErr w:type="gramEnd"/>
      <w:r w:rsidRPr="00E335FA">
        <w:rPr>
          <w:szCs w:val="24"/>
        </w:rPr>
        <w:t xml:space="preserve"> de diâmetro e de 30cm de altura, moldados em 5 camadas de alturas aproximadamente iguais, compactadas com soquetes de 4,5kg, com altura de queda de 45cm, recebendo cada camada, o número de golpes da energia definida na dosagem, e o molde será completado com concreto até o seu topo.</w:t>
      </w:r>
    </w:p>
    <w:p w:rsidR="00355FD2" w:rsidRPr="00E335FA" w:rsidRDefault="00355FD2" w:rsidP="001E122E">
      <w:pPr>
        <w:ind w:firstLine="1026"/>
        <w:rPr>
          <w:szCs w:val="24"/>
        </w:rPr>
      </w:pPr>
      <w:r w:rsidRPr="00E335FA">
        <w:rPr>
          <w:szCs w:val="24"/>
        </w:rPr>
        <w:lastRenderedPageBreak/>
        <w:t xml:space="preserve">Logo após a moldagem, os corpos de prova deverão ser cobertos com um pano molhado por um período mínimo de 24h, a seguir </w:t>
      </w:r>
      <w:proofErr w:type="spellStart"/>
      <w:r w:rsidRPr="00E335FA">
        <w:rPr>
          <w:szCs w:val="24"/>
        </w:rPr>
        <w:t>desmoldados</w:t>
      </w:r>
      <w:proofErr w:type="spellEnd"/>
      <w:r w:rsidRPr="00E335FA">
        <w:rPr>
          <w:szCs w:val="24"/>
        </w:rPr>
        <w:t xml:space="preserve"> e levados para a cura em câmara úmida ou imersão até a idade do ensaio à compressão, de acordo com a ABNT NBR-5739.</w:t>
      </w:r>
    </w:p>
    <w:p w:rsidR="00355FD2" w:rsidRPr="00E335FA" w:rsidRDefault="00355FD2" w:rsidP="008B5AFD">
      <w:pPr>
        <w:pStyle w:val="Ttulo3"/>
      </w:pPr>
      <w:r w:rsidRPr="00E335FA">
        <w:t>Grau de Compactação</w:t>
      </w:r>
    </w:p>
    <w:p w:rsidR="00355FD2" w:rsidRPr="00E335FA" w:rsidRDefault="00355FD2" w:rsidP="001E122E">
      <w:pPr>
        <w:ind w:firstLine="1026"/>
        <w:rPr>
          <w:szCs w:val="24"/>
        </w:rPr>
      </w:pPr>
      <w:r w:rsidRPr="00E335FA">
        <w:rPr>
          <w:szCs w:val="24"/>
        </w:rPr>
        <w:t>Determinação do grau de compactação, no mínimo, 20 pontos da base, igualmente espaçadas ao longo do eixo, utilizando os valores obtidos para a massa específica aparente seca nestes pontos, segundo DNER-ME 092, e o valor obtido no laboratório.</w:t>
      </w:r>
    </w:p>
    <w:p w:rsidR="00355FD2" w:rsidRPr="00E335FA" w:rsidRDefault="00355FD2" w:rsidP="001E122E">
      <w:pPr>
        <w:rPr>
          <w:szCs w:val="24"/>
        </w:rPr>
      </w:pPr>
    </w:p>
    <w:p w:rsidR="00355FD2" w:rsidRPr="00E335FA" w:rsidRDefault="00355FD2" w:rsidP="008B5AFD">
      <w:pPr>
        <w:pStyle w:val="Ttulo3"/>
      </w:pPr>
      <w:r w:rsidRPr="00E335FA">
        <w:t>Verificação Final da Qualidade</w:t>
      </w:r>
    </w:p>
    <w:p w:rsidR="00355FD2" w:rsidRPr="00E335FA" w:rsidRDefault="00355FD2" w:rsidP="001E122E">
      <w:pPr>
        <w:ind w:firstLine="1026"/>
        <w:rPr>
          <w:szCs w:val="24"/>
        </w:rPr>
      </w:pPr>
      <w:r w:rsidRPr="00E335FA">
        <w:rPr>
          <w:szCs w:val="24"/>
        </w:rPr>
        <w:t>Após a execução de cada trecho de 2500m² de base proceder à relocação e o nivelamento do eixo e dos bordos, de 20m em 20m ao longo do eixo, para verificar o atendimento ao projeto da largura e espessura.</w:t>
      </w:r>
    </w:p>
    <w:p w:rsidR="00355FD2" w:rsidRPr="00E335FA" w:rsidRDefault="00355FD2" w:rsidP="008B5AFD">
      <w:pPr>
        <w:pStyle w:val="Ttulo3"/>
      </w:pPr>
      <w:r w:rsidRPr="00E335FA">
        <w:t>Aceitação e Rejeição</w:t>
      </w:r>
    </w:p>
    <w:p w:rsidR="00355FD2" w:rsidRPr="00E335FA" w:rsidRDefault="00355FD2" w:rsidP="008B5AFD">
      <w:pPr>
        <w:pStyle w:val="Ttulo3"/>
      </w:pPr>
      <w:r w:rsidRPr="00E335FA">
        <w:t>Resistência do Concreto</w:t>
      </w:r>
    </w:p>
    <w:p w:rsidR="00355FD2" w:rsidRPr="00E335FA" w:rsidRDefault="00355FD2" w:rsidP="001E122E">
      <w:pPr>
        <w:ind w:firstLine="1026"/>
        <w:rPr>
          <w:szCs w:val="24"/>
        </w:rPr>
      </w:pPr>
      <w:r w:rsidRPr="00E335FA">
        <w:rPr>
          <w:szCs w:val="24"/>
        </w:rPr>
        <w:t>Determinação da Resistência Característica.</w:t>
      </w:r>
    </w:p>
    <w:p w:rsidR="00355FD2" w:rsidRPr="00E335FA" w:rsidRDefault="00355FD2" w:rsidP="001E122E">
      <w:pPr>
        <w:ind w:firstLine="1026"/>
        <w:rPr>
          <w:szCs w:val="24"/>
        </w:rPr>
      </w:pPr>
      <w:r w:rsidRPr="00E335FA">
        <w:rPr>
          <w:szCs w:val="24"/>
        </w:rPr>
        <w:t>A resistência característica estimada do concreto a compressão axial de cada trecho inspecionado, será dada por:</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proofErr w:type="spellStart"/>
      <w:proofErr w:type="gramStart"/>
      <w:r w:rsidRPr="00E335FA">
        <w:rPr>
          <w:szCs w:val="24"/>
        </w:rPr>
        <w:t>f</w:t>
      </w:r>
      <w:r w:rsidRPr="00E335FA">
        <w:rPr>
          <w:szCs w:val="24"/>
          <w:vertAlign w:val="subscript"/>
        </w:rPr>
        <w:t>ck</w:t>
      </w:r>
      <w:proofErr w:type="spellEnd"/>
      <w:proofErr w:type="gramEnd"/>
      <w:r w:rsidRPr="00E335FA">
        <w:rPr>
          <w:szCs w:val="24"/>
        </w:rPr>
        <w:t>,</w:t>
      </w:r>
      <w:proofErr w:type="spellStart"/>
      <w:r w:rsidRPr="00E335FA">
        <w:rPr>
          <w:szCs w:val="24"/>
          <w:vertAlign w:val="subscript"/>
        </w:rPr>
        <w:t>est</w:t>
      </w:r>
      <w:proofErr w:type="spellEnd"/>
      <w:r w:rsidRPr="00E335FA">
        <w:rPr>
          <w:szCs w:val="24"/>
        </w:rPr>
        <w:t xml:space="preserve"> = f</w:t>
      </w:r>
      <w:r w:rsidRPr="00E335FA">
        <w:rPr>
          <w:szCs w:val="24"/>
          <w:vertAlign w:val="subscript"/>
        </w:rPr>
        <w:t>c7</w:t>
      </w:r>
      <w:r w:rsidRPr="00E335FA">
        <w:rPr>
          <w:szCs w:val="24"/>
        </w:rPr>
        <w:t xml:space="preserve">  -  k s</w:t>
      </w:r>
    </w:p>
    <w:p w:rsidR="00355FD2" w:rsidRPr="001202A2" w:rsidRDefault="00355FD2" w:rsidP="001E122E">
      <w:pPr>
        <w:tabs>
          <w:tab w:val="left" w:pos="1191"/>
          <w:tab w:val="left" w:pos="1701"/>
          <w:tab w:val="left" w:pos="2694"/>
          <w:tab w:val="left" w:pos="3261"/>
          <w:tab w:val="left" w:pos="3544"/>
        </w:tabs>
        <w:spacing w:line="240" w:lineRule="atLeast"/>
        <w:ind w:left="284"/>
        <w:rPr>
          <w:sz w:val="2"/>
          <w:szCs w:val="24"/>
        </w:rPr>
      </w:pPr>
    </w:p>
    <w:p w:rsidR="00355FD2" w:rsidRPr="00E335FA" w:rsidRDefault="00355FD2" w:rsidP="001E122E">
      <w:pPr>
        <w:ind w:firstLine="1026"/>
        <w:rPr>
          <w:szCs w:val="24"/>
        </w:rPr>
      </w:pPr>
      <w:r w:rsidRPr="00E335FA">
        <w:rPr>
          <w:szCs w:val="24"/>
        </w:rPr>
        <w:t>Sendo:</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f </w:t>
      </w:r>
      <w:proofErr w:type="spellStart"/>
      <w:proofErr w:type="gramStart"/>
      <w:r w:rsidRPr="00E335FA">
        <w:rPr>
          <w:szCs w:val="24"/>
          <w:vertAlign w:val="subscript"/>
        </w:rPr>
        <w:t>ck</w:t>
      </w:r>
      <w:proofErr w:type="spellEnd"/>
      <w:r w:rsidRPr="00E335FA">
        <w:rPr>
          <w:szCs w:val="24"/>
          <w:vertAlign w:val="subscript"/>
        </w:rPr>
        <w:t>,</w:t>
      </w:r>
      <w:proofErr w:type="spellStart"/>
      <w:proofErr w:type="gramEnd"/>
      <w:r w:rsidRPr="00E335FA">
        <w:rPr>
          <w:szCs w:val="24"/>
          <w:vertAlign w:val="subscript"/>
        </w:rPr>
        <w:t>est</w:t>
      </w:r>
      <w:proofErr w:type="spellEnd"/>
      <w:r w:rsidRPr="00E335FA">
        <w:rPr>
          <w:szCs w:val="24"/>
        </w:rPr>
        <w:t xml:space="preserve"> = valor estimado da resistência característica do concreto a compressão axial.</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proofErr w:type="gramStart"/>
      <w:r w:rsidRPr="00E335FA">
        <w:rPr>
          <w:szCs w:val="24"/>
        </w:rPr>
        <w:t>f</w:t>
      </w:r>
      <w:r w:rsidRPr="00E335FA">
        <w:rPr>
          <w:szCs w:val="24"/>
          <w:vertAlign w:val="subscript"/>
        </w:rPr>
        <w:t>c7</w:t>
      </w:r>
      <w:proofErr w:type="gramEnd"/>
      <w:r w:rsidRPr="00E335FA">
        <w:rPr>
          <w:szCs w:val="24"/>
        </w:rPr>
        <w:t xml:space="preserve"> = resistência média do concreto à compressão axial, na idade de 7 dias.</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s=desvio padrão dos resultados.</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k =coeficiente de distribuição de </w:t>
      </w:r>
      <w:proofErr w:type="spellStart"/>
      <w:r w:rsidRPr="00E335FA">
        <w:rPr>
          <w:b/>
          <w:bCs/>
          <w:szCs w:val="24"/>
        </w:rPr>
        <w:t>Student</w:t>
      </w:r>
      <w:proofErr w:type="spellEnd"/>
    </w:p>
    <w:p w:rsidR="00355FD2" w:rsidRPr="00E335FA" w:rsidRDefault="00355FD2" w:rsidP="001E122E">
      <w:pPr>
        <w:tabs>
          <w:tab w:val="left" w:pos="1191"/>
          <w:tab w:val="left" w:pos="1701"/>
          <w:tab w:val="left" w:pos="2694"/>
          <w:tab w:val="left" w:pos="3261"/>
          <w:tab w:val="left" w:pos="3544"/>
        </w:tabs>
        <w:spacing w:line="240" w:lineRule="atLeast"/>
        <w:ind w:firstLine="1026"/>
        <w:rPr>
          <w:szCs w:val="24"/>
        </w:rPr>
      </w:pPr>
      <w:r w:rsidRPr="00E335FA">
        <w:rPr>
          <w:szCs w:val="24"/>
        </w:rPr>
        <w:t>n =quantidade de exemplares do lote.</w:t>
      </w:r>
    </w:p>
    <w:p w:rsidR="00355FD2" w:rsidRPr="00E335FA" w:rsidRDefault="00355FD2" w:rsidP="001E122E">
      <w:pPr>
        <w:tabs>
          <w:tab w:val="left" w:pos="1191"/>
          <w:tab w:val="left" w:pos="1701"/>
          <w:tab w:val="left" w:pos="2694"/>
          <w:tab w:val="left" w:pos="3261"/>
          <w:tab w:val="left" w:pos="3544"/>
        </w:tabs>
        <w:spacing w:line="240" w:lineRule="atLeast"/>
        <w:ind w:firstLine="1026"/>
        <w:rPr>
          <w:szCs w:val="24"/>
        </w:rPr>
      </w:pPr>
    </w:p>
    <w:tbl>
      <w:tblPr>
        <w:tblW w:w="0" w:type="auto"/>
        <w:jc w:val="center"/>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25"/>
        <w:gridCol w:w="596"/>
        <w:gridCol w:w="706"/>
        <w:gridCol w:w="706"/>
        <w:gridCol w:w="706"/>
        <w:gridCol w:w="706"/>
        <w:gridCol w:w="706"/>
        <w:gridCol w:w="706"/>
        <w:gridCol w:w="706"/>
        <w:gridCol w:w="706"/>
        <w:gridCol w:w="706"/>
        <w:gridCol w:w="706"/>
        <w:gridCol w:w="706"/>
        <w:gridCol w:w="706"/>
      </w:tblGrid>
      <w:tr w:rsidR="00355FD2" w:rsidRPr="00E335FA" w:rsidTr="00821337">
        <w:trPr>
          <w:trHeight w:val="180"/>
          <w:jc w:val="center"/>
        </w:trPr>
        <w:tc>
          <w:tcPr>
            <w:tcW w:w="5157" w:type="dxa"/>
            <w:gridSpan w:val="8"/>
            <w:tcBorders>
              <w:right w:val="nil"/>
            </w:tcBorders>
          </w:tcPr>
          <w:p w:rsidR="00355FD2" w:rsidRPr="00E335FA" w:rsidRDefault="00355FD2" w:rsidP="005A3114">
            <w:pPr>
              <w:ind w:firstLine="0"/>
              <w:jc w:val="left"/>
              <w:rPr>
                <w:b/>
                <w:bCs/>
                <w:sz w:val="20"/>
                <w:szCs w:val="20"/>
              </w:rPr>
            </w:pPr>
            <w:r w:rsidRPr="00E335FA">
              <w:rPr>
                <w:b/>
                <w:bCs/>
                <w:sz w:val="20"/>
                <w:szCs w:val="20"/>
              </w:rPr>
              <w:t xml:space="preserve">                    TABELA1</w:t>
            </w:r>
          </w:p>
        </w:tc>
        <w:tc>
          <w:tcPr>
            <w:tcW w:w="4236" w:type="dxa"/>
            <w:gridSpan w:val="6"/>
            <w:tcBorders>
              <w:left w:val="nil"/>
            </w:tcBorders>
          </w:tcPr>
          <w:p w:rsidR="00355FD2" w:rsidRPr="00E335FA" w:rsidRDefault="00355FD2" w:rsidP="005A3114">
            <w:pPr>
              <w:ind w:firstLine="0"/>
              <w:jc w:val="left"/>
              <w:rPr>
                <w:b/>
                <w:bCs/>
                <w:sz w:val="20"/>
                <w:szCs w:val="20"/>
              </w:rPr>
            </w:pPr>
            <w:r w:rsidRPr="00E335FA">
              <w:rPr>
                <w:b/>
                <w:bCs/>
                <w:sz w:val="20"/>
                <w:szCs w:val="20"/>
              </w:rPr>
              <w:t>AMOSTRAGEM VARIÁVEL</w:t>
            </w:r>
          </w:p>
        </w:tc>
      </w:tr>
      <w:tr w:rsidR="00355FD2" w:rsidRPr="00E335FA" w:rsidTr="00821337">
        <w:trPr>
          <w:trHeight w:val="180"/>
          <w:jc w:val="center"/>
        </w:trPr>
        <w:tc>
          <w:tcPr>
            <w:tcW w:w="325" w:type="dxa"/>
            <w:tcBorders>
              <w:bottom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n</w:t>
            </w:r>
          </w:p>
        </w:tc>
        <w:tc>
          <w:tcPr>
            <w:tcW w:w="596" w:type="dxa"/>
            <w:tcBorders>
              <w:left w:val="single" w:sz="8" w:space="0" w:color="auto"/>
              <w:bottom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6</w:t>
            </w:r>
          </w:p>
        </w:tc>
        <w:tc>
          <w:tcPr>
            <w:tcW w:w="706" w:type="dxa"/>
            <w:tcBorders>
              <w:left w:val="single" w:sz="8" w:space="0" w:color="auto"/>
              <w:bottom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7</w:t>
            </w:r>
          </w:p>
        </w:tc>
        <w:tc>
          <w:tcPr>
            <w:tcW w:w="706" w:type="dxa"/>
            <w:tcBorders>
              <w:left w:val="single" w:sz="8" w:space="0" w:color="auto"/>
              <w:bottom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8</w:t>
            </w:r>
          </w:p>
        </w:tc>
        <w:tc>
          <w:tcPr>
            <w:tcW w:w="706" w:type="dxa"/>
            <w:tcBorders>
              <w:left w:val="single" w:sz="8" w:space="0" w:color="auto"/>
              <w:bottom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9</w:t>
            </w:r>
          </w:p>
        </w:tc>
        <w:tc>
          <w:tcPr>
            <w:tcW w:w="706" w:type="dxa"/>
            <w:tcBorders>
              <w:left w:val="single" w:sz="8" w:space="0" w:color="auto"/>
              <w:bottom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10</w:t>
            </w:r>
          </w:p>
        </w:tc>
        <w:tc>
          <w:tcPr>
            <w:tcW w:w="706" w:type="dxa"/>
            <w:tcBorders>
              <w:left w:val="single" w:sz="8" w:space="0" w:color="auto"/>
              <w:bottom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12</w:t>
            </w:r>
          </w:p>
        </w:tc>
        <w:tc>
          <w:tcPr>
            <w:tcW w:w="706" w:type="dxa"/>
            <w:tcBorders>
              <w:left w:val="single" w:sz="8" w:space="0" w:color="auto"/>
              <w:bottom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15</w:t>
            </w:r>
          </w:p>
        </w:tc>
        <w:tc>
          <w:tcPr>
            <w:tcW w:w="706" w:type="dxa"/>
            <w:tcBorders>
              <w:left w:val="single" w:sz="8" w:space="0" w:color="auto"/>
              <w:bottom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18</w:t>
            </w:r>
          </w:p>
        </w:tc>
        <w:tc>
          <w:tcPr>
            <w:tcW w:w="706" w:type="dxa"/>
            <w:tcBorders>
              <w:left w:val="single" w:sz="8" w:space="0" w:color="auto"/>
              <w:bottom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20</w:t>
            </w:r>
          </w:p>
        </w:tc>
        <w:tc>
          <w:tcPr>
            <w:tcW w:w="706" w:type="dxa"/>
            <w:tcBorders>
              <w:left w:val="single" w:sz="8" w:space="0" w:color="auto"/>
              <w:bottom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25</w:t>
            </w:r>
          </w:p>
        </w:tc>
        <w:tc>
          <w:tcPr>
            <w:tcW w:w="706" w:type="dxa"/>
            <w:tcBorders>
              <w:left w:val="single" w:sz="8" w:space="0" w:color="auto"/>
              <w:bottom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30</w:t>
            </w:r>
          </w:p>
        </w:tc>
        <w:tc>
          <w:tcPr>
            <w:tcW w:w="706" w:type="dxa"/>
            <w:tcBorders>
              <w:left w:val="single" w:sz="8" w:space="0" w:color="auto"/>
              <w:bottom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32</w:t>
            </w:r>
          </w:p>
        </w:tc>
        <w:tc>
          <w:tcPr>
            <w:tcW w:w="706" w:type="dxa"/>
            <w:tcBorders>
              <w:left w:val="single" w:sz="8" w:space="0" w:color="auto"/>
              <w:bottom w:val="single" w:sz="8" w:space="0" w:color="auto"/>
            </w:tcBorders>
          </w:tcPr>
          <w:p w:rsidR="00355FD2" w:rsidRPr="00E335FA" w:rsidRDefault="00355FD2" w:rsidP="00821337">
            <w:pPr>
              <w:ind w:firstLine="0"/>
              <w:jc w:val="center"/>
              <w:rPr>
                <w:sz w:val="20"/>
                <w:szCs w:val="20"/>
              </w:rPr>
            </w:pPr>
            <w:r w:rsidRPr="00E335FA">
              <w:rPr>
                <w:sz w:val="20"/>
                <w:szCs w:val="20"/>
              </w:rPr>
              <w:t>&gt;32</w:t>
            </w:r>
          </w:p>
        </w:tc>
      </w:tr>
      <w:tr w:rsidR="00355FD2" w:rsidRPr="00E335FA" w:rsidTr="00821337">
        <w:trPr>
          <w:trHeight w:val="70"/>
          <w:jc w:val="center"/>
        </w:trPr>
        <w:tc>
          <w:tcPr>
            <w:tcW w:w="325" w:type="dxa"/>
            <w:tcBorders>
              <w:top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k</w:t>
            </w:r>
          </w:p>
        </w:tc>
        <w:tc>
          <w:tcPr>
            <w:tcW w:w="596" w:type="dxa"/>
            <w:tcBorders>
              <w:top w:val="single" w:sz="8" w:space="0" w:color="auto"/>
              <w:left w:val="single" w:sz="8" w:space="0" w:color="auto"/>
              <w:right w:val="single" w:sz="8" w:space="0" w:color="auto"/>
            </w:tcBorders>
          </w:tcPr>
          <w:p w:rsidR="00355FD2" w:rsidRPr="00E335FA" w:rsidRDefault="00355FD2" w:rsidP="00821337">
            <w:pPr>
              <w:ind w:firstLine="0"/>
              <w:jc w:val="center"/>
              <w:rPr>
                <w:sz w:val="20"/>
                <w:szCs w:val="20"/>
              </w:rPr>
            </w:pPr>
            <w:r w:rsidRPr="00E335FA">
              <w:rPr>
                <w:sz w:val="20"/>
                <w:szCs w:val="20"/>
              </w:rPr>
              <w:t>0,92</w:t>
            </w:r>
          </w:p>
        </w:tc>
        <w:tc>
          <w:tcPr>
            <w:tcW w:w="706" w:type="dxa"/>
            <w:tcBorders>
              <w:top w:val="single" w:sz="8" w:space="0" w:color="auto"/>
              <w:left w:val="single" w:sz="8" w:space="0" w:color="auto"/>
              <w:right w:val="single" w:sz="8" w:space="0" w:color="auto"/>
            </w:tcBorders>
          </w:tcPr>
          <w:p w:rsidR="00355FD2" w:rsidRPr="00E335FA" w:rsidRDefault="00355FD2" w:rsidP="00821337">
            <w:pPr>
              <w:ind w:firstLine="0"/>
              <w:jc w:val="center"/>
              <w:rPr>
                <w:sz w:val="20"/>
                <w:szCs w:val="20"/>
              </w:rPr>
            </w:pPr>
            <w:proofErr w:type="gramStart"/>
            <w:r w:rsidRPr="00E335FA">
              <w:rPr>
                <w:sz w:val="20"/>
                <w:szCs w:val="20"/>
              </w:rPr>
              <w:t>0,</w:t>
            </w:r>
            <w:proofErr w:type="gramEnd"/>
            <w:r w:rsidRPr="00E335FA">
              <w:rPr>
                <w:sz w:val="20"/>
                <w:szCs w:val="20"/>
              </w:rPr>
              <w:t>906</w:t>
            </w:r>
          </w:p>
        </w:tc>
        <w:tc>
          <w:tcPr>
            <w:tcW w:w="706" w:type="dxa"/>
            <w:tcBorders>
              <w:top w:val="single" w:sz="8" w:space="0" w:color="auto"/>
              <w:left w:val="single" w:sz="8" w:space="0" w:color="auto"/>
              <w:right w:val="single" w:sz="8" w:space="0" w:color="auto"/>
            </w:tcBorders>
          </w:tcPr>
          <w:p w:rsidR="00355FD2" w:rsidRPr="00E335FA" w:rsidRDefault="00355FD2" w:rsidP="00821337">
            <w:pPr>
              <w:ind w:firstLine="0"/>
              <w:jc w:val="center"/>
              <w:rPr>
                <w:sz w:val="20"/>
                <w:szCs w:val="20"/>
              </w:rPr>
            </w:pPr>
            <w:proofErr w:type="gramStart"/>
            <w:r w:rsidRPr="00E335FA">
              <w:rPr>
                <w:sz w:val="20"/>
                <w:szCs w:val="20"/>
              </w:rPr>
              <w:t>0,</w:t>
            </w:r>
            <w:proofErr w:type="gramEnd"/>
            <w:r w:rsidRPr="00E335FA">
              <w:rPr>
                <w:sz w:val="20"/>
                <w:szCs w:val="20"/>
              </w:rPr>
              <w:t>896</w:t>
            </w:r>
          </w:p>
        </w:tc>
        <w:tc>
          <w:tcPr>
            <w:tcW w:w="706" w:type="dxa"/>
            <w:tcBorders>
              <w:top w:val="single" w:sz="8" w:space="0" w:color="auto"/>
              <w:left w:val="single" w:sz="8" w:space="0" w:color="auto"/>
              <w:right w:val="single" w:sz="8" w:space="0" w:color="auto"/>
            </w:tcBorders>
          </w:tcPr>
          <w:p w:rsidR="00355FD2" w:rsidRPr="00E335FA" w:rsidRDefault="00355FD2" w:rsidP="00821337">
            <w:pPr>
              <w:ind w:firstLine="0"/>
              <w:jc w:val="center"/>
              <w:rPr>
                <w:sz w:val="20"/>
                <w:szCs w:val="20"/>
              </w:rPr>
            </w:pPr>
            <w:proofErr w:type="gramStart"/>
            <w:r w:rsidRPr="00E335FA">
              <w:rPr>
                <w:sz w:val="20"/>
                <w:szCs w:val="20"/>
              </w:rPr>
              <w:t>0,</w:t>
            </w:r>
            <w:proofErr w:type="gramEnd"/>
            <w:r w:rsidRPr="00E335FA">
              <w:rPr>
                <w:sz w:val="20"/>
                <w:szCs w:val="20"/>
              </w:rPr>
              <w:t>889</w:t>
            </w:r>
          </w:p>
        </w:tc>
        <w:tc>
          <w:tcPr>
            <w:tcW w:w="706" w:type="dxa"/>
            <w:tcBorders>
              <w:top w:val="single" w:sz="8" w:space="0" w:color="auto"/>
              <w:left w:val="single" w:sz="8" w:space="0" w:color="auto"/>
              <w:right w:val="single" w:sz="8" w:space="0" w:color="auto"/>
            </w:tcBorders>
          </w:tcPr>
          <w:p w:rsidR="00355FD2" w:rsidRPr="00E335FA" w:rsidRDefault="00355FD2" w:rsidP="00821337">
            <w:pPr>
              <w:ind w:firstLine="0"/>
              <w:jc w:val="center"/>
              <w:rPr>
                <w:sz w:val="20"/>
                <w:szCs w:val="20"/>
              </w:rPr>
            </w:pPr>
            <w:proofErr w:type="gramStart"/>
            <w:r w:rsidRPr="00E335FA">
              <w:rPr>
                <w:sz w:val="20"/>
                <w:szCs w:val="20"/>
              </w:rPr>
              <w:t>0,</w:t>
            </w:r>
            <w:proofErr w:type="gramEnd"/>
            <w:r w:rsidRPr="00E335FA">
              <w:rPr>
                <w:sz w:val="20"/>
                <w:szCs w:val="20"/>
              </w:rPr>
              <w:t>883</w:t>
            </w:r>
          </w:p>
        </w:tc>
        <w:tc>
          <w:tcPr>
            <w:tcW w:w="706" w:type="dxa"/>
            <w:tcBorders>
              <w:top w:val="single" w:sz="8" w:space="0" w:color="auto"/>
              <w:left w:val="single" w:sz="8" w:space="0" w:color="auto"/>
              <w:right w:val="single" w:sz="8" w:space="0" w:color="auto"/>
            </w:tcBorders>
          </w:tcPr>
          <w:p w:rsidR="00355FD2" w:rsidRPr="00E335FA" w:rsidRDefault="00355FD2" w:rsidP="00821337">
            <w:pPr>
              <w:ind w:firstLine="0"/>
              <w:jc w:val="center"/>
              <w:rPr>
                <w:sz w:val="20"/>
                <w:szCs w:val="20"/>
              </w:rPr>
            </w:pPr>
            <w:proofErr w:type="gramStart"/>
            <w:r w:rsidRPr="00E335FA">
              <w:rPr>
                <w:sz w:val="20"/>
                <w:szCs w:val="20"/>
              </w:rPr>
              <w:t>0,</w:t>
            </w:r>
            <w:proofErr w:type="gramEnd"/>
            <w:r w:rsidRPr="00E335FA">
              <w:rPr>
                <w:sz w:val="20"/>
                <w:szCs w:val="20"/>
              </w:rPr>
              <w:t>876</w:t>
            </w:r>
          </w:p>
        </w:tc>
        <w:tc>
          <w:tcPr>
            <w:tcW w:w="706" w:type="dxa"/>
            <w:tcBorders>
              <w:top w:val="single" w:sz="8" w:space="0" w:color="auto"/>
              <w:left w:val="single" w:sz="8" w:space="0" w:color="auto"/>
              <w:right w:val="single" w:sz="8" w:space="0" w:color="auto"/>
            </w:tcBorders>
          </w:tcPr>
          <w:p w:rsidR="00355FD2" w:rsidRPr="00E335FA" w:rsidRDefault="00355FD2" w:rsidP="00821337">
            <w:pPr>
              <w:ind w:firstLine="0"/>
              <w:jc w:val="center"/>
              <w:rPr>
                <w:sz w:val="20"/>
                <w:szCs w:val="20"/>
              </w:rPr>
            </w:pPr>
            <w:proofErr w:type="gramStart"/>
            <w:r w:rsidRPr="00E335FA">
              <w:rPr>
                <w:sz w:val="20"/>
                <w:szCs w:val="20"/>
              </w:rPr>
              <w:t>0,</w:t>
            </w:r>
            <w:proofErr w:type="gramEnd"/>
            <w:r w:rsidRPr="00E335FA">
              <w:rPr>
                <w:sz w:val="20"/>
                <w:szCs w:val="20"/>
              </w:rPr>
              <w:t>868</w:t>
            </w:r>
          </w:p>
        </w:tc>
        <w:tc>
          <w:tcPr>
            <w:tcW w:w="706" w:type="dxa"/>
            <w:tcBorders>
              <w:top w:val="single" w:sz="8" w:space="0" w:color="auto"/>
              <w:left w:val="single" w:sz="8" w:space="0" w:color="auto"/>
              <w:right w:val="single" w:sz="8" w:space="0" w:color="auto"/>
            </w:tcBorders>
          </w:tcPr>
          <w:p w:rsidR="00355FD2" w:rsidRPr="00E335FA" w:rsidRDefault="00355FD2" w:rsidP="00821337">
            <w:pPr>
              <w:ind w:firstLine="0"/>
              <w:jc w:val="center"/>
              <w:rPr>
                <w:sz w:val="20"/>
                <w:szCs w:val="20"/>
              </w:rPr>
            </w:pPr>
            <w:proofErr w:type="gramStart"/>
            <w:r w:rsidRPr="00E335FA">
              <w:rPr>
                <w:sz w:val="20"/>
                <w:szCs w:val="20"/>
              </w:rPr>
              <w:t>0,</w:t>
            </w:r>
            <w:proofErr w:type="gramEnd"/>
            <w:r w:rsidRPr="00E335FA">
              <w:rPr>
                <w:sz w:val="20"/>
                <w:szCs w:val="20"/>
              </w:rPr>
              <w:t>863</w:t>
            </w:r>
          </w:p>
        </w:tc>
        <w:tc>
          <w:tcPr>
            <w:tcW w:w="706" w:type="dxa"/>
            <w:tcBorders>
              <w:top w:val="single" w:sz="8" w:space="0" w:color="auto"/>
              <w:left w:val="single" w:sz="8" w:space="0" w:color="auto"/>
              <w:right w:val="single" w:sz="8" w:space="0" w:color="auto"/>
            </w:tcBorders>
          </w:tcPr>
          <w:p w:rsidR="00355FD2" w:rsidRPr="00E335FA" w:rsidRDefault="00355FD2" w:rsidP="00821337">
            <w:pPr>
              <w:ind w:firstLine="0"/>
              <w:jc w:val="center"/>
              <w:rPr>
                <w:sz w:val="20"/>
                <w:szCs w:val="20"/>
              </w:rPr>
            </w:pPr>
            <w:proofErr w:type="gramStart"/>
            <w:r w:rsidRPr="00E335FA">
              <w:rPr>
                <w:sz w:val="20"/>
                <w:szCs w:val="20"/>
              </w:rPr>
              <w:t>0,</w:t>
            </w:r>
            <w:proofErr w:type="gramEnd"/>
            <w:r w:rsidRPr="00E335FA">
              <w:rPr>
                <w:sz w:val="20"/>
                <w:szCs w:val="20"/>
              </w:rPr>
              <w:t>861</w:t>
            </w:r>
          </w:p>
        </w:tc>
        <w:tc>
          <w:tcPr>
            <w:tcW w:w="706" w:type="dxa"/>
            <w:tcBorders>
              <w:top w:val="single" w:sz="8" w:space="0" w:color="auto"/>
              <w:left w:val="single" w:sz="8" w:space="0" w:color="auto"/>
              <w:right w:val="single" w:sz="8" w:space="0" w:color="auto"/>
            </w:tcBorders>
          </w:tcPr>
          <w:p w:rsidR="00355FD2" w:rsidRPr="00E335FA" w:rsidRDefault="00355FD2" w:rsidP="00821337">
            <w:pPr>
              <w:ind w:firstLine="0"/>
              <w:jc w:val="center"/>
              <w:rPr>
                <w:sz w:val="20"/>
                <w:szCs w:val="20"/>
              </w:rPr>
            </w:pPr>
            <w:proofErr w:type="gramStart"/>
            <w:r w:rsidRPr="00E335FA">
              <w:rPr>
                <w:sz w:val="20"/>
                <w:szCs w:val="20"/>
              </w:rPr>
              <w:t>0,</w:t>
            </w:r>
            <w:proofErr w:type="gramEnd"/>
            <w:r w:rsidRPr="00E335FA">
              <w:rPr>
                <w:sz w:val="20"/>
                <w:szCs w:val="20"/>
              </w:rPr>
              <w:t>857</w:t>
            </w:r>
          </w:p>
        </w:tc>
        <w:tc>
          <w:tcPr>
            <w:tcW w:w="706" w:type="dxa"/>
            <w:tcBorders>
              <w:top w:val="single" w:sz="8" w:space="0" w:color="auto"/>
              <w:left w:val="single" w:sz="8" w:space="0" w:color="auto"/>
              <w:right w:val="single" w:sz="8" w:space="0" w:color="auto"/>
            </w:tcBorders>
          </w:tcPr>
          <w:p w:rsidR="00355FD2" w:rsidRPr="00E335FA" w:rsidRDefault="00355FD2" w:rsidP="00821337">
            <w:pPr>
              <w:ind w:firstLine="0"/>
              <w:jc w:val="center"/>
              <w:rPr>
                <w:sz w:val="20"/>
                <w:szCs w:val="20"/>
              </w:rPr>
            </w:pPr>
            <w:proofErr w:type="gramStart"/>
            <w:r w:rsidRPr="00E335FA">
              <w:rPr>
                <w:sz w:val="20"/>
                <w:szCs w:val="20"/>
              </w:rPr>
              <w:t>0,</w:t>
            </w:r>
            <w:proofErr w:type="gramEnd"/>
            <w:r w:rsidRPr="00E335FA">
              <w:rPr>
                <w:sz w:val="20"/>
                <w:szCs w:val="20"/>
              </w:rPr>
              <w:t>854</w:t>
            </w:r>
          </w:p>
        </w:tc>
        <w:tc>
          <w:tcPr>
            <w:tcW w:w="706" w:type="dxa"/>
            <w:tcBorders>
              <w:top w:val="single" w:sz="8" w:space="0" w:color="auto"/>
              <w:left w:val="single" w:sz="8" w:space="0" w:color="auto"/>
              <w:right w:val="single" w:sz="8" w:space="0" w:color="auto"/>
            </w:tcBorders>
          </w:tcPr>
          <w:p w:rsidR="00355FD2" w:rsidRPr="00E335FA" w:rsidRDefault="00355FD2" w:rsidP="00821337">
            <w:pPr>
              <w:ind w:firstLine="0"/>
              <w:jc w:val="center"/>
              <w:rPr>
                <w:sz w:val="20"/>
                <w:szCs w:val="20"/>
              </w:rPr>
            </w:pPr>
            <w:proofErr w:type="gramStart"/>
            <w:r w:rsidRPr="00E335FA">
              <w:rPr>
                <w:sz w:val="20"/>
                <w:szCs w:val="20"/>
              </w:rPr>
              <w:t>0,</w:t>
            </w:r>
            <w:proofErr w:type="gramEnd"/>
            <w:r w:rsidRPr="00E335FA">
              <w:rPr>
                <w:sz w:val="20"/>
                <w:szCs w:val="20"/>
              </w:rPr>
              <w:t>842</w:t>
            </w:r>
          </w:p>
        </w:tc>
        <w:tc>
          <w:tcPr>
            <w:tcW w:w="706" w:type="dxa"/>
            <w:tcBorders>
              <w:top w:val="single" w:sz="8" w:space="0" w:color="auto"/>
              <w:left w:val="single" w:sz="8" w:space="0" w:color="auto"/>
            </w:tcBorders>
          </w:tcPr>
          <w:p w:rsidR="00355FD2" w:rsidRPr="00E335FA" w:rsidRDefault="00355FD2" w:rsidP="00821337">
            <w:pPr>
              <w:ind w:firstLine="0"/>
              <w:jc w:val="center"/>
              <w:rPr>
                <w:sz w:val="20"/>
                <w:szCs w:val="20"/>
              </w:rPr>
            </w:pPr>
            <w:proofErr w:type="gramStart"/>
            <w:r w:rsidRPr="00E335FA">
              <w:rPr>
                <w:sz w:val="20"/>
                <w:szCs w:val="20"/>
              </w:rPr>
              <w:t>0,</w:t>
            </w:r>
            <w:proofErr w:type="gramEnd"/>
            <w:r w:rsidRPr="00E335FA">
              <w:rPr>
                <w:sz w:val="20"/>
                <w:szCs w:val="20"/>
              </w:rPr>
              <w:t>842</w:t>
            </w:r>
          </w:p>
        </w:tc>
      </w:tr>
    </w:tbl>
    <w:p w:rsidR="001202A2" w:rsidRPr="001202A2" w:rsidRDefault="001202A2" w:rsidP="008B5AFD">
      <w:pPr>
        <w:pStyle w:val="Ttulo3"/>
      </w:pPr>
    </w:p>
    <w:p w:rsidR="00355FD2" w:rsidRPr="00E335FA" w:rsidRDefault="00355FD2" w:rsidP="008B5AFD">
      <w:pPr>
        <w:pStyle w:val="Ttulo3"/>
      </w:pPr>
      <w:r w:rsidRPr="00E335FA">
        <w:t>Aceitação Automática</w:t>
      </w:r>
    </w:p>
    <w:p w:rsidR="00355FD2" w:rsidRPr="00E335FA" w:rsidRDefault="00355FD2" w:rsidP="001E122E">
      <w:pPr>
        <w:ind w:firstLine="1026"/>
        <w:rPr>
          <w:szCs w:val="24"/>
        </w:rPr>
      </w:pPr>
      <w:r w:rsidRPr="00E335FA">
        <w:rPr>
          <w:szCs w:val="24"/>
        </w:rPr>
        <w:t>O lote será automaticamente aceito se:</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proofErr w:type="spellStart"/>
      <w:proofErr w:type="gramStart"/>
      <w:r w:rsidRPr="00E335FA">
        <w:rPr>
          <w:szCs w:val="24"/>
        </w:rPr>
        <w:t>f</w:t>
      </w:r>
      <w:r w:rsidRPr="00E335FA">
        <w:rPr>
          <w:szCs w:val="24"/>
          <w:vertAlign w:val="subscript"/>
        </w:rPr>
        <w:t>ck</w:t>
      </w:r>
      <w:proofErr w:type="spellEnd"/>
      <w:proofErr w:type="gramEnd"/>
      <w:r w:rsidRPr="00E335FA">
        <w:rPr>
          <w:szCs w:val="24"/>
        </w:rPr>
        <w:t>,</w:t>
      </w:r>
      <w:proofErr w:type="spellStart"/>
      <w:r w:rsidRPr="00E335FA">
        <w:rPr>
          <w:szCs w:val="24"/>
          <w:vertAlign w:val="subscript"/>
        </w:rPr>
        <w:t>est</w:t>
      </w:r>
      <w:proofErr w:type="spellEnd"/>
      <w:r w:rsidRPr="00E335FA">
        <w:rPr>
          <w:szCs w:val="24"/>
        </w:rPr>
        <w:sym w:font="Symbol" w:char="F0B3"/>
      </w:r>
      <w:r w:rsidRPr="00E335FA">
        <w:rPr>
          <w:szCs w:val="24"/>
        </w:rPr>
        <w:t xml:space="preserve"> 5,0 </w:t>
      </w:r>
      <w:proofErr w:type="spellStart"/>
      <w:r w:rsidRPr="00E335FA">
        <w:rPr>
          <w:szCs w:val="24"/>
        </w:rPr>
        <w:t>MPa</w:t>
      </w:r>
      <w:proofErr w:type="spellEnd"/>
    </w:p>
    <w:p w:rsidR="00355FD2" w:rsidRPr="00E335FA" w:rsidRDefault="00355FD2" w:rsidP="008B5AFD">
      <w:pPr>
        <w:pStyle w:val="Ttulo3"/>
      </w:pPr>
      <w:r w:rsidRPr="00E335FA">
        <w:t>Verificações Suplementares</w:t>
      </w:r>
    </w:p>
    <w:p w:rsidR="00355FD2" w:rsidRPr="00E335FA" w:rsidRDefault="00355FD2" w:rsidP="001E122E">
      <w:pPr>
        <w:ind w:firstLine="1026"/>
        <w:rPr>
          <w:szCs w:val="24"/>
        </w:rPr>
      </w:pPr>
      <w:r w:rsidRPr="00E335FA">
        <w:rPr>
          <w:szCs w:val="24"/>
        </w:rPr>
        <w:t xml:space="preserve">Quando não houver aceitação automática deverão ser extraídos do trecho, no mínimo 6 corpos de prova de </w:t>
      </w:r>
      <w:proofErr w:type="gramStart"/>
      <w:r w:rsidRPr="00E335FA">
        <w:rPr>
          <w:szCs w:val="24"/>
        </w:rPr>
        <w:t>15cm</w:t>
      </w:r>
      <w:proofErr w:type="gramEnd"/>
      <w:r w:rsidRPr="00E335FA">
        <w:rPr>
          <w:szCs w:val="24"/>
        </w:rPr>
        <w:t xml:space="preserve"> de diâmetro, seguindo a ABNT NBR-7680, ensaiados a compressão conforme a ABNT NBR-5739, determinando-se a resistência característica estimada conforme o item 11.4.1 desta Norma.</w:t>
      </w:r>
    </w:p>
    <w:p w:rsidR="00355FD2" w:rsidRPr="00E335FA" w:rsidRDefault="00355FD2" w:rsidP="001E122E">
      <w:pPr>
        <w:ind w:firstLine="1026"/>
        <w:rPr>
          <w:szCs w:val="24"/>
        </w:rPr>
      </w:pPr>
      <w:r w:rsidRPr="00E335FA">
        <w:rPr>
          <w:szCs w:val="24"/>
        </w:rPr>
        <w:t>Caso contrário, de comum acordo entre as partes interessadas, pode ser tomada uma das seguintes decisões:</w:t>
      </w:r>
    </w:p>
    <w:p w:rsidR="00355FD2" w:rsidRPr="00E335FA" w:rsidRDefault="001202A2" w:rsidP="009A2C6E">
      <w:pPr>
        <w:numPr>
          <w:ilvl w:val="0"/>
          <w:numId w:val="19"/>
        </w:numPr>
        <w:tabs>
          <w:tab w:val="left" w:pos="1191"/>
          <w:tab w:val="left" w:pos="1701"/>
          <w:tab w:val="left" w:pos="2694"/>
          <w:tab w:val="left" w:pos="3261"/>
          <w:tab w:val="left" w:pos="3544"/>
        </w:tabs>
        <w:ind w:left="-1077" w:firstLine="2104"/>
        <w:rPr>
          <w:szCs w:val="24"/>
        </w:rPr>
      </w:pPr>
      <w:r w:rsidRPr="00E335FA">
        <w:rPr>
          <w:szCs w:val="24"/>
        </w:rPr>
        <w:t>Parte</w:t>
      </w:r>
      <w:r w:rsidR="00355FD2" w:rsidRPr="00E335FA">
        <w:rPr>
          <w:szCs w:val="24"/>
        </w:rPr>
        <w:t xml:space="preserve"> condenada será demolida e reconstruída;</w:t>
      </w:r>
    </w:p>
    <w:p w:rsidR="00355FD2" w:rsidRPr="00E335FA" w:rsidRDefault="001202A2" w:rsidP="009A2C6E">
      <w:pPr>
        <w:numPr>
          <w:ilvl w:val="0"/>
          <w:numId w:val="19"/>
        </w:numPr>
        <w:tabs>
          <w:tab w:val="left" w:pos="1191"/>
          <w:tab w:val="left" w:pos="1701"/>
          <w:tab w:val="left" w:pos="2694"/>
          <w:tab w:val="left" w:pos="3261"/>
          <w:tab w:val="left" w:pos="3544"/>
        </w:tabs>
        <w:ind w:left="-1077" w:firstLine="2104"/>
        <w:rPr>
          <w:szCs w:val="24"/>
        </w:rPr>
      </w:pPr>
      <w:r w:rsidRPr="00E335FA">
        <w:rPr>
          <w:szCs w:val="24"/>
        </w:rPr>
        <w:t>A</w:t>
      </w:r>
      <w:r w:rsidR="00355FD2" w:rsidRPr="00E335FA">
        <w:rPr>
          <w:szCs w:val="24"/>
        </w:rPr>
        <w:t xml:space="preserve"> camada será reforçada.</w:t>
      </w:r>
    </w:p>
    <w:p w:rsidR="00355FD2" w:rsidRPr="00E335FA" w:rsidRDefault="00355FD2" w:rsidP="008B5AFD">
      <w:pPr>
        <w:pStyle w:val="Ttulo3"/>
      </w:pPr>
      <w:r w:rsidRPr="00E335FA">
        <w:t>Grau de Compactação</w:t>
      </w:r>
    </w:p>
    <w:p w:rsidR="00355FD2" w:rsidRPr="00E335FA" w:rsidRDefault="00355FD2" w:rsidP="001E122E">
      <w:pPr>
        <w:ind w:firstLine="1026"/>
        <w:rPr>
          <w:szCs w:val="24"/>
        </w:rPr>
      </w:pPr>
      <w:r w:rsidRPr="00E335FA">
        <w:rPr>
          <w:szCs w:val="24"/>
        </w:rPr>
        <w:t>O valor característico estimado do grau de compactação da base no trecho inspecionado será dado por:</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GC </w:t>
      </w:r>
      <w:proofErr w:type="spellStart"/>
      <w:r w:rsidRPr="00E335FA">
        <w:rPr>
          <w:szCs w:val="24"/>
        </w:rPr>
        <w:t>est</w:t>
      </w:r>
      <w:proofErr w:type="spellEnd"/>
      <w:r w:rsidRPr="00E335FA">
        <w:rPr>
          <w:szCs w:val="24"/>
        </w:rPr>
        <w:t xml:space="preserve"> =  </w:t>
      </w:r>
      <w:r w:rsidRPr="00E335FA">
        <w:rPr>
          <w:position w:val="-6"/>
          <w:szCs w:val="24"/>
        </w:rPr>
        <w:object w:dxaOrig="420" w:dyaOrig="340">
          <v:shape id="_x0000_i1034" type="#_x0000_t75" style="width:21.3pt;height:16.9pt" o:ole="">
            <v:imagedata r:id="rId75" o:title=""/>
          </v:shape>
          <o:OLEObject Type="Embed" ProgID="Equation.3" ShapeID="_x0000_i1034" DrawAspect="Content" ObjectID="_1380098562" r:id="rId76"/>
        </w:object>
      </w:r>
      <w:r w:rsidRPr="00E335FA">
        <w:rPr>
          <w:szCs w:val="24"/>
        </w:rPr>
        <w:t xml:space="preserve"> -K s</w:t>
      </w:r>
    </w:p>
    <w:p w:rsidR="00355FD2" w:rsidRPr="00E335FA" w:rsidRDefault="00355FD2" w:rsidP="007C705C">
      <w:pPr>
        <w:tabs>
          <w:tab w:val="left" w:pos="1191"/>
          <w:tab w:val="left" w:pos="1701"/>
          <w:tab w:val="left" w:pos="2694"/>
          <w:tab w:val="left" w:pos="3261"/>
          <w:tab w:val="left" w:pos="3544"/>
        </w:tabs>
        <w:spacing w:line="240" w:lineRule="atLeast"/>
        <w:ind w:left="284" w:firstLine="742"/>
        <w:rPr>
          <w:szCs w:val="24"/>
        </w:rPr>
      </w:pPr>
      <w:r w:rsidRPr="00E335FA">
        <w:rPr>
          <w:szCs w:val="24"/>
        </w:rPr>
        <w:t>Sendo:</w:t>
      </w:r>
    </w:p>
    <w:p w:rsidR="00355FD2" w:rsidRPr="00E335FA" w:rsidRDefault="00355FD2" w:rsidP="001E122E">
      <w:pPr>
        <w:tabs>
          <w:tab w:val="left" w:pos="1191"/>
          <w:tab w:val="left" w:pos="1701"/>
          <w:tab w:val="left" w:pos="2694"/>
          <w:tab w:val="left" w:pos="3261"/>
          <w:tab w:val="left" w:pos="3544"/>
        </w:tabs>
        <w:ind w:left="284" w:firstLine="742"/>
        <w:rPr>
          <w:szCs w:val="24"/>
        </w:rPr>
      </w:pPr>
      <w:r w:rsidRPr="00E335FA">
        <w:rPr>
          <w:szCs w:val="24"/>
        </w:rPr>
        <w:t xml:space="preserve">GC </w:t>
      </w:r>
      <w:proofErr w:type="spellStart"/>
      <w:r w:rsidRPr="00E335FA">
        <w:rPr>
          <w:szCs w:val="24"/>
        </w:rPr>
        <w:t>est</w:t>
      </w:r>
      <w:proofErr w:type="spellEnd"/>
      <w:r w:rsidRPr="00E335FA">
        <w:rPr>
          <w:szCs w:val="24"/>
        </w:rPr>
        <w:t xml:space="preserve"> </w:t>
      </w:r>
      <w:r w:rsidR="0015308A">
        <w:rPr>
          <w:szCs w:val="24"/>
        </w:rPr>
        <w:tab/>
      </w:r>
      <w:r w:rsidRPr="00E335FA">
        <w:rPr>
          <w:szCs w:val="24"/>
        </w:rPr>
        <w:t>=valor estimado do grau de compactação característico</w:t>
      </w:r>
    </w:p>
    <w:p w:rsidR="00355FD2" w:rsidRPr="00E335FA" w:rsidRDefault="00355FD2" w:rsidP="001E122E">
      <w:pPr>
        <w:tabs>
          <w:tab w:val="left" w:pos="1191"/>
          <w:tab w:val="left" w:pos="1701"/>
          <w:tab w:val="left" w:pos="2694"/>
          <w:tab w:val="left" w:pos="3261"/>
          <w:tab w:val="left" w:pos="3544"/>
        </w:tabs>
        <w:ind w:left="284" w:firstLine="742"/>
        <w:rPr>
          <w:szCs w:val="24"/>
        </w:rPr>
      </w:pPr>
      <w:r w:rsidRPr="00E335FA">
        <w:rPr>
          <w:position w:val="-6"/>
          <w:szCs w:val="24"/>
        </w:rPr>
        <w:object w:dxaOrig="420" w:dyaOrig="340">
          <v:shape id="_x0000_i1035" type="#_x0000_t75" style="width:21.3pt;height:16.9pt" o:ole="">
            <v:imagedata r:id="rId77" o:title=""/>
          </v:shape>
          <o:OLEObject Type="Embed" ProgID="Equation.3" ShapeID="_x0000_i1035" DrawAspect="Content" ObjectID="_1380098563" r:id="rId78"/>
        </w:object>
      </w:r>
      <w:r w:rsidR="0015308A">
        <w:rPr>
          <w:szCs w:val="24"/>
        </w:rPr>
        <w:tab/>
      </w:r>
      <w:r w:rsidR="0015308A">
        <w:rPr>
          <w:szCs w:val="24"/>
        </w:rPr>
        <w:tab/>
      </w:r>
      <w:r w:rsidRPr="00E335FA">
        <w:rPr>
          <w:szCs w:val="24"/>
        </w:rPr>
        <w:t>=grau de compactação médio</w:t>
      </w:r>
    </w:p>
    <w:p w:rsidR="00355FD2" w:rsidRPr="00E335FA" w:rsidRDefault="0015308A" w:rsidP="001E122E">
      <w:pPr>
        <w:tabs>
          <w:tab w:val="left" w:pos="1191"/>
          <w:tab w:val="left" w:pos="1701"/>
          <w:tab w:val="left" w:pos="2694"/>
          <w:tab w:val="left" w:pos="3261"/>
          <w:tab w:val="left" w:pos="3544"/>
        </w:tabs>
        <w:ind w:left="284" w:firstLine="742"/>
        <w:rPr>
          <w:szCs w:val="24"/>
        </w:rPr>
      </w:pPr>
      <w:r>
        <w:rPr>
          <w:szCs w:val="24"/>
        </w:rPr>
        <w:t xml:space="preserve">s </w:t>
      </w:r>
      <w:r>
        <w:rPr>
          <w:szCs w:val="24"/>
        </w:rPr>
        <w:tab/>
      </w:r>
      <w:r>
        <w:rPr>
          <w:szCs w:val="24"/>
        </w:rPr>
        <w:tab/>
        <w:t>=</w:t>
      </w:r>
      <w:r w:rsidR="00355FD2" w:rsidRPr="00E335FA">
        <w:rPr>
          <w:szCs w:val="24"/>
        </w:rPr>
        <w:t>desvio padrão dos resultados</w:t>
      </w:r>
    </w:p>
    <w:p w:rsidR="00355FD2" w:rsidRPr="00E335FA" w:rsidRDefault="00355FD2" w:rsidP="001E122E">
      <w:pPr>
        <w:tabs>
          <w:tab w:val="left" w:pos="1191"/>
          <w:tab w:val="left" w:pos="1701"/>
          <w:tab w:val="left" w:pos="2694"/>
          <w:tab w:val="left" w:pos="3261"/>
          <w:tab w:val="left" w:pos="3544"/>
        </w:tabs>
        <w:ind w:left="284" w:firstLine="742"/>
        <w:rPr>
          <w:szCs w:val="24"/>
        </w:rPr>
      </w:pPr>
      <w:r w:rsidRPr="00E335FA">
        <w:rPr>
          <w:szCs w:val="24"/>
        </w:rPr>
        <w:lastRenderedPageBreak/>
        <w:t xml:space="preserve">  n</w:t>
      </w:r>
      <w:r w:rsidR="0015308A">
        <w:rPr>
          <w:szCs w:val="24"/>
        </w:rPr>
        <w:tab/>
      </w:r>
      <w:r w:rsidR="0015308A">
        <w:rPr>
          <w:szCs w:val="24"/>
        </w:rPr>
        <w:tab/>
      </w:r>
      <w:r w:rsidRPr="00E335FA">
        <w:rPr>
          <w:szCs w:val="24"/>
        </w:rPr>
        <w:t>=número de determinações no trecho inspecionado</w:t>
      </w:r>
    </w:p>
    <w:p w:rsidR="00355FD2" w:rsidRPr="00E335FA" w:rsidRDefault="00355FD2" w:rsidP="0015308A">
      <w:pPr>
        <w:tabs>
          <w:tab w:val="left" w:pos="1701"/>
          <w:tab w:val="left" w:pos="2052"/>
          <w:tab w:val="left" w:pos="2694"/>
          <w:tab w:val="left" w:pos="3261"/>
          <w:tab w:val="left" w:pos="3544"/>
        </w:tabs>
        <w:ind w:left="2694" w:right="-142" w:hanging="1668"/>
        <w:rPr>
          <w:szCs w:val="24"/>
        </w:rPr>
      </w:pPr>
      <w:r w:rsidRPr="00E335FA">
        <w:rPr>
          <w:szCs w:val="24"/>
        </w:rPr>
        <w:t xml:space="preserve">  k</w:t>
      </w:r>
      <w:r w:rsidR="0015308A">
        <w:rPr>
          <w:szCs w:val="24"/>
        </w:rPr>
        <w:tab/>
      </w:r>
      <w:r w:rsidR="0015308A">
        <w:rPr>
          <w:szCs w:val="24"/>
        </w:rPr>
        <w:tab/>
      </w:r>
      <w:r w:rsidR="0015308A">
        <w:rPr>
          <w:szCs w:val="24"/>
        </w:rPr>
        <w:tab/>
      </w:r>
      <w:r w:rsidRPr="00E335FA">
        <w:rPr>
          <w:szCs w:val="24"/>
        </w:rPr>
        <w:t>=determinado em função do número de determinações no trecho inspecionado, conforme a tabela a seguir:</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606"/>
        <w:gridCol w:w="606"/>
        <w:gridCol w:w="606"/>
        <w:gridCol w:w="606"/>
        <w:gridCol w:w="606"/>
        <w:gridCol w:w="606"/>
        <w:gridCol w:w="606"/>
        <w:gridCol w:w="606"/>
        <w:gridCol w:w="606"/>
        <w:gridCol w:w="606"/>
        <w:gridCol w:w="606"/>
        <w:gridCol w:w="606"/>
        <w:gridCol w:w="606"/>
        <w:gridCol w:w="606"/>
      </w:tblGrid>
      <w:tr w:rsidR="00355FD2" w:rsidRPr="00E335FA" w:rsidTr="00821337">
        <w:trPr>
          <w:trHeight w:val="135"/>
          <w:jc w:val="center"/>
        </w:trPr>
        <w:tc>
          <w:tcPr>
            <w:tcW w:w="5360" w:type="dxa"/>
            <w:gridSpan w:val="9"/>
            <w:tcBorders>
              <w:top w:val="single" w:sz="12" w:space="0" w:color="auto"/>
              <w:left w:val="single" w:sz="12" w:space="0" w:color="auto"/>
              <w:right w:val="nil"/>
            </w:tcBorders>
          </w:tcPr>
          <w:p w:rsidR="00355FD2" w:rsidRPr="00E335FA" w:rsidRDefault="00355FD2" w:rsidP="00B1625D">
            <w:pPr>
              <w:ind w:firstLine="0"/>
              <w:jc w:val="center"/>
              <w:rPr>
                <w:b/>
                <w:bCs/>
                <w:sz w:val="20"/>
                <w:szCs w:val="20"/>
              </w:rPr>
            </w:pPr>
            <w:r w:rsidRPr="00E335FA">
              <w:rPr>
                <w:b/>
                <w:bCs/>
                <w:sz w:val="20"/>
                <w:szCs w:val="20"/>
              </w:rPr>
              <w:t>TABELA 2</w:t>
            </w:r>
          </w:p>
        </w:tc>
        <w:tc>
          <w:tcPr>
            <w:tcW w:w="3579" w:type="dxa"/>
            <w:gridSpan w:val="6"/>
            <w:tcBorders>
              <w:top w:val="single" w:sz="12" w:space="0" w:color="auto"/>
              <w:left w:val="nil"/>
              <w:right w:val="single" w:sz="12" w:space="0" w:color="auto"/>
            </w:tcBorders>
          </w:tcPr>
          <w:p w:rsidR="00355FD2" w:rsidRPr="00E335FA" w:rsidRDefault="00355FD2" w:rsidP="00B1625D">
            <w:pPr>
              <w:ind w:left="19" w:firstLine="0"/>
              <w:jc w:val="center"/>
              <w:rPr>
                <w:b/>
                <w:bCs/>
                <w:sz w:val="20"/>
                <w:szCs w:val="20"/>
              </w:rPr>
            </w:pPr>
            <w:r w:rsidRPr="00E335FA">
              <w:rPr>
                <w:b/>
                <w:bCs/>
                <w:sz w:val="20"/>
                <w:szCs w:val="20"/>
              </w:rPr>
              <w:t>AMOSTRAGEM VARIÁVEL</w:t>
            </w:r>
          </w:p>
        </w:tc>
      </w:tr>
      <w:tr w:rsidR="00355FD2" w:rsidRPr="00E335FA" w:rsidTr="00821337">
        <w:trPr>
          <w:trHeight w:val="545"/>
          <w:jc w:val="center"/>
        </w:trPr>
        <w:tc>
          <w:tcPr>
            <w:tcW w:w="595" w:type="dxa"/>
            <w:tcBorders>
              <w:left w:val="single" w:sz="12" w:space="0" w:color="auto"/>
            </w:tcBorders>
          </w:tcPr>
          <w:p w:rsidR="00355FD2" w:rsidRPr="00E335FA" w:rsidRDefault="00355FD2" w:rsidP="00B1625D">
            <w:pPr>
              <w:ind w:firstLine="0"/>
              <w:rPr>
                <w:sz w:val="20"/>
                <w:szCs w:val="20"/>
              </w:rPr>
            </w:pPr>
            <w:r w:rsidRPr="00E335FA">
              <w:rPr>
                <w:sz w:val="20"/>
                <w:szCs w:val="20"/>
              </w:rPr>
              <w:t>n</w:t>
            </w:r>
          </w:p>
        </w:tc>
        <w:tc>
          <w:tcPr>
            <w:tcW w:w="596" w:type="dxa"/>
          </w:tcPr>
          <w:p w:rsidR="00355FD2" w:rsidRPr="00E335FA" w:rsidRDefault="00355FD2" w:rsidP="00B1625D">
            <w:pPr>
              <w:ind w:firstLine="0"/>
              <w:rPr>
                <w:sz w:val="20"/>
                <w:szCs w:val="20"/>
              </w:rPr>
            </w:pPr>
            <w:r w:rsidRPr="00E335FA">
              <w:rPr>
                <w:sz w:val="20"/>
                <w:szCs w:val="20"/>
              </w:rPr>
              <w:t>5</w:t>
            </w:r>
          </w:p>
        </w:tc>
        <w:tc>
          <w:tcPr>
            <w:tcW w:w="595" w:type="dxa"/>
          </w:tcPr>
          <w:p w:rsidR="00355FD2" w:rsidRPr="00E335FA" w:rsidRDefault="00355FD2" w:rsidP="00B1625D">
            <w:pPr>
              <w:ind w:firstLine="0"/>
              <w:rPr>
                <w:sz w:val="20"/>
                <w:szCs w:val="20"/>
              </w:rPr>
            </w:pPr>
            <w:r w:rsidRPr="00E335FA">
              <w:rPr>
                <w:sz w:val="20"/>
                <w:szCs w:val="20"/>
              </w:rPr>
              <w:t>6</w:t>
            </w:r>
          </w:p>
        </w:tc>
        <w:tc>
          <w:tcPr>
            <w:tcW w:w="596" w:type="dxa"/>
          </w:tcPr>
          <w:p w:rsidR="00355FD2" w:rsidRPr="00E335FA" w:rsidRDefault="00355FD2" w:rsidP="00B1625D">
            <w:pPr>
              <w:ind w:firstLine="0"/>
              <w:rPr>
                <w:sz w:val="20"/>
                <w:szCs w:val="20"/>
              </w:rPr>
            </w:pPr>
            <w:r w:rsidRPr="00E335FA">
              <w:rPr>
                <w:sz w:val="20"/>
                <w:szCs w:val="20"/>
              </w:rPr>
              <w:t>7</w:t>
            </w:r>
          </w:p>
        </w:tc>
        <w:tc>
          <w:tcPr>
            <w:tcW w:w="596" w:type="dxa"/>
          </w:tcPr>
          <w:p w:rsidR="00355FD2" w:rsidRPr="00E335FA" w:rsidRDefault="00355FD2" w:rsidP="00B1625D">
            <w:pPr>
              <w:ind w:firstLine="0"/>
              <w:rPr>
                <w:sz w:val="20"/>
                <w:szCs w:val="20"/>
              </w:rPr>
            </w:pPr>
            <w:r w:rsidRPr="00E335FA">
              <w:rPr>
                <w:sz w:val="20"/>
                <w:szCs w:val="20"/>
              </w:rPr>
              <w:t>8</w:t>
            </w:r>
          </w:p>
        </w:tc>
        <w:tc>
          <w:tcPr>
            <w:tcW w:w="595" w:type="dxa"/>
          </w:tcPr>
          <w:p w:rsidR="00355FD2" w:rsidRPr="00E335FA" w:rsidRDefault="00355FD2" w:rsidP="00B1625D">
            <w:pPr>
              <w:ind w:firstLine="0"/>
              <w:rPr>
                <w:sz w:val="20"/>
                <w:szCs w:val="20"/>
              </w:rPr>
            </w:pPr>
            <w:r w:rsidRPr="00E335FA">
              <w:rPr>
                <w:sz w:val="20"/>
                <w:szCs w:val="20"/>
              </w:rPr>
              <w:t>9</w:t>
            </w:r>
          </w:p>
        </w:tc>
        <w:tc>
          <w:tcPr>
            <w:tcW w:w="596" w:type="dxa"/>
          </w:tcPr>
          <w:p w:rsidR="00355FD2" w:rsidRPr="00E335FA" w:rsidRDefault="00355FD2" w:rsidP="00B1625D">
            <w:pPr>
              <w:ind w:firstLine="0"/>
              <w:rPr>
                <w:sz w:val="20"/>
                <w:szCs w:val="20"/>
              </w:rPr>
            </w:pPr>
            <w:r w:rsidRPr="00E335FA">
              <w:rPr>
                <w:sz w:val="20"/>
                <w:szCs w:val="20"/>
              </w:rPr>
              <w:t>10</w:t>
            </w:r>
          </w:p>
        </w:tc>
        <w:tc>
          <w:tcPr>
            <w:tcW w:w="595" w:type="dxa"/>
          </w:tcPr>
          <w:p w:rsidR="00355FD2" w:rsidRPr="00E335FA" w:rsidRDefault="00355FD2" w:rsidP="00B1625D">
            <w:pPr>
              <w:ind w:firstLine="0"/>
              <w:rPr>
                <w:sz w:val="20"/>
                <w:szCs w:val="20"/>
              </w:rPr>
            </w:pPr>
            <w:r w:rsidRPr="00E335FA">
              <w:rPr>
                <w:sz w:val="20"/>
                <w:szCs w:val="20"/>
              </w:rPr>
              <w:t>12</w:t>
            </w:r>
          </w:p>
        </w:tc>
        <w:tc>
          <w:tcPr>
            <w:tcW w:w="596" w:type="dxa"/>
          </w:tcPr>
          <w:p w:rsidR="00355FD2" w:rsidRPr="00E335FA" w:rsidRDefault="00355FD2" w:rsidP="00B1625D">
            <w:pPr>
              <w:ind w:firstLine="0"/>
              <w:rPr>
                <w:sz w:val="20"/>
                <w:szCs w:val="20"/>
              </w:rPr>
            </w:pPr>
            <w:r w:rsidRPr="00E335FA">
              <w:rPr>
                <w:sz w:val="20"/>
                <w:szCs w:val="20"/>
              </w:rPr>
              <w:t>13</w:t>
            </w:r>
          </w:p>
        </w:tc>
        <w:tc>
          <w:tcPr>
            <w:tcW w:w="596" w:type="dxa"/>
          </w:tcPr>
          <w:p w:rsidR="00355FD2" w:rsidRPr="00E335FA" w:rsidRDefault="00355FD2" w:rsidP="00B1625D">
            <w:pPr>
              <w:ind w:firstLine="0"/>
              <w:rPr>
                <w:sz w:val="20"/>
                <w:szCs w:val="20"/>
              </w:rPr>
            </w:pPr>
            <w:r w:rsidRPr="00E335FA">
              <w:rPr>
                <w:sz w:val="20"/>
                <w:szCs w:val="20"/>
              </w:rPr>
              <w:t>14</w:t>
            </w:r>
          </w:p>
        </w:tc>
        <w:tc>
          <w:tcPr>
            <w:tcW w:w="595" w:type="dxa"/>
          </w:tcPr>
          <w:p w:rsidR="00355FD2" w:rsidRPr="00E335FA" w:rsidRDefault="00355FD2" w:rsidP="00B1625D">
            <w:pPr>
              <w:ind w:firstLine="0"/>
              <w:rPr>
                <w:sz w:val="20"/>
                <w:szCs w:val="20"/>
              </w:rPr>
            </w:pPr>
            <w:r w:rsidRPr="00E335FA">
              <w:rPr>
                <w:sz w:val="20"/>
                <w:szCs w:val="20"/>
              </w:rPr>
              <w:t>15</w:t>
            </w:r>
          </w:p>
        </w:tc>
        <w:tc>
          <w:tcPr>
            <w:tcW w:w="596" w:type="dxa"/>
          </w:tcPr>
          <w:p w:rsidR="00355FD2" w:rsidRPr="00E335FA" w:rsidRDefault="00355FD2" w:rsidP="00B1625D">
            <w:pPr>
              <w:ind w:firstLine="0"/>
              <w:rPr>
                <w:sz w:val="20"/>
                <w:szCs w:val="20"/>
              </w:rPr>
            </w:pPr>
            <w:r w:rsidRPr="00E335FA">
              <w:rPr>
                <w:sz w:val="20"/>
                <w:szCs w:val="20"/>
              </w:rPr>
              <w:t>16</w:t>
            </w:r>
          </w:p>
        </w:tc>
        <w:tc>
          <w:tcPr>
            <w:tcW w:w="595" w:type="dxa"/>
          </w:tcPr>
          <w:p w:rsidR="00355FD2" w:rsidRPr="00E335FA" w:rsidRDefault="00355FD2" w:rsidP="00B1625D">
            <w:pPr>
              <w:ind w:firstLine="0"/>
              <w:rPr>
                <w:sz w:val="20"/>
                <w:szCs w:val="20"/>
              </w:rPr>
            </w:pPr>
            <w:r w:rsidRPr="00E335FA">
              <w:rPr>
                <w:sz w:val="20"/>
                <w:szCs w:val="20"/>
              </w:rPr>
              <w:t>17</w:t>
            </w:r>
          </w:p>
        </w:tc>
        <w:tc>
          <w:tcPr>
            <w:tcW w:w="596" w:type="dxa"/>
          </w:tcPr>
          <w:p w:rsidR="00355FD2" w:rsidRPr="00E335FA" w:rsidRDefault="00355FD2" w:rsidP="00B1625D">
            <w:pPr>
              <w:ind w:firstLine="0"/>
              <w:rPr>
                <w:sz w:val="20"/>
                <w:szCs w:val="20"/>
              </w:rPr>
            </w:pPr>
            <w:r w:rsidRPr="00E335FA">
              <w:rPr>
                <w:sz w:val="20"/>
                <w:szCs w:val="20"/>
              </w:rPr>
              <w:t>19</w:t>
            </w:r>
          </w:p>
        </w:tc>
        <w:tc>
          <w:tcPr>
            <w:tcW w:w="601" w:type="dxa"/>
            <w:tcBorders>
              <w:right w:val="single" w:sz="12" w:space="0" w:color="auto"/>
            </w:tcBorders>
          </w:tcPr>
          <w:p w:rsidR="00355FD2" w:rsidRPr="00E335FA" w:rsidRDefault="00355FD2" w:rsidP="00B1625D">
            <w:pPr>
              <w:ind w:firstLine="0"/>
              <w:rPr>
                <w:sz w:val="20"/>
                <w:szCs w:val="20"/>
              </w:rPr>
            </w:pPr>
            <w:r w:rsidRPr="00E335FA">
              <w:rPr>
                <w:sz w:val="20"/>
                <w:szCs w:val="20"/>
              </w:rPr>
              <w:t>21</w:t>
            </w:r>
          </w:p>
        </w:tc>
      </w:tr>
      <w:tr w:rsidR="00355FD2" w:rsidRPr="00E335FA" w:rsidTr="00821337">
        <w:trPr>
          <w:trHeight w:val="545"/>
          <w:jc w:val="center"/>
        </w:trPr>
        <w:tc>
          <w:tcPr>
            <w:tcW w:w="595" w:type="dxa"/>
            <w:tcBorders>
              <w:left w:val="single" w:sz="12" w:space="0" w:color="auto"/>
            </w:tcBorders>
          </w:tcPr>
          <w:p w:rsidR="00355FD2" w:rsidRPr="00E335FA" w:rsidRDefault="00355FD2" w:rsidP="00B1625D">
            <w:pPr>
              <w:ind w:firstLine="0"/>
              <w:rPr>
                <w:sz w:val="20"/>
                <w:szCs w:val="20"/>
              </w:rPr>
            </w:pPr>
            <w:r w:rsidRPr="00E335FA">
              <w:rPr>
                <w:sz w:val="20"/>
                <w:szCs w:val="20"/>
              </w:rPr>
              <w:t>k</w:t>
            </w:r>
          </w:p>
        </w:tc>
        <w:tc>
          <w:tcPr>
            <w:tcW w:w="596" w:type="dxa"/>
          </w:tcPr>
          <w:p w:rsidR="00355FD2" w:rsidRPr="00E335FA" w:rsidRDefault="00355FD2" w:rsidP="00B1625D">
            <w:pPr>
              <w:ind w:firstLine="0"/>
              <w:rPr>
                <w:sz w:val="20"/>
                <w:szCs w:val="20"/>
              </w:rPr>
            </w:pPr>
            <w:r w:rsidRPr="00E335FA">
              <w:rPr>
                <w:sz w:val="20"/>
                <w:szCs w:val="20"/>
              </w:rPr>
              <w:t>1,55</w:t>
            </w:r>
          </w:p>
        </w:tc>
        <w:tc>
          <w:tcPr>
            <w:tcW w:w="595" w:type="dxa"/>
          </w:tcPr>
          <w:p w:rsidR="00355FD2" w:rsidRPr="00E335FA" w:rsidRDefault="00355FD2" w:rsidP="00B1625D">
            <w:pPr>
              <w:ind w:firstLine="0"/>
              <w:rPr>
                <w:sz w:val="20"/>
                <w:szCs w:val="20"/>
              </w:rPr>
            </w:pPr>
            <w:r w:rsidRPr="00E335FA">
              <w:rPr>
                <w:sz w:val="20"/>
                <w:szCs w:val="20"/>
              </w:rPr>
              <w:t>1,41</w:t>
            </w:r>
          </w:p>
        </w:tc>
        <w:tc>
          <w:tcPr>
            <w:tcW w:w="596" w:type="dxa"/>
          </w:tcPr>
          <w:p w:rsidR="00355FD2" w:rsidRPr="00E335FA" w:rsidRDefault="00355FD2" w:rsidP="00B1625D">
            <w:pPr>
              <w:ind w:firstLine="0"/>
              <w:rPr>
                <w:sz w:val="20"/>
                <w:szCs w:val="20"/>
              </w:rPr>
            </w:pPr>
            <w:r w:rsidRPr="00E335FA">
              <w:rPr>
                <w:sz w:val="20"/>
                <w:szCs w:val="20"/>
              </w:rPr>
              <w:t>1,36</w:t>
            </w:r>
          </w:p>
        </w:tc>
        <w:tc>
          <w:tcPr>
            <w:tcW w:w="596" w:type="dxa"/>
          </w:tcPr>
          <w:p w:rsidR="00355FD2" w:rsidRPr="00E335FA" w:rsidRDefault="00355FD2" w:rsidP="00B1625D">
            <w:pPr>
              <w:ind w:firstLine="0"/>
              <w:rPr>
                <w:sz w:val="20"/>
                <w:szCs w:val="20"/>
              </w:rPr>
            </w:pPr>
            <w:r w:rsidRPr="00E335FA">
              <w:rPr>
                <w:sz w:val="20"/>
                <w:szCs w:val="20"/>
              </w:rPr>
              <w:t>1,31</w:t>
            </w:r>
          </w:p>
        </w:tc>
        <w:tc>
          <w:tcPr>
            <w:tcW w:w="595" w:type="dxa"/>
          </w:tcPr>
          <w:p w:rsidR="00355FD2" w:rsidRPr="00E335FA" w:rsidRDefault="00355FD2" w:rsidP="00B1625D">
            <w:pPr>
              <w:ind w:firstLine="0"/>
              <w:rPr>
                <w:sz w:val="20"/>
                <w:szCs w:val="20"/>
              </w:rPr>
            </w:pPr>
            <w:r w:rsidRPr="00E335FA">
              <w:rPr>
                <w:sz w:val="20"/>
                <w:szCs w:val="20"/>
              </w:rPr>
              <w:t>1,25</w:t>
            </w:r>
          </w:p>
        </w:tc>
        <w:tc>
          <w:tcPr>
            <w:tcW w:w="596" w:type="dxa"/>
          </w:tcPr>
          <w:p w:rsidR="00355FD2" w:rsidRPr="00E335FA" w:rsidRDefault="00355FD2" w:rsidP="00B1625D">
            <w:pPr>
              <w:ind w:firstLine="0"/>
              <w:rPr>
                <w:sz w:val="20"/>
                <w:szCs w:val="20"/>
              </w:rPr>
            </w:pPr>
            <w:r w:rsidRPr="00E335FA">
              <w:rPr>
                <w:sz w:val="20"/>
                <w:szCs w:val="20"/>
              </w:rPr>
              <w:t>1,21</w:t>
            </w:r>
          </w:p>
        </w:tc>
        <w:tc>
          <w:tcPr>
            <w:tcW w:w="595" w:type="dxa"/>
          </w:tcPr>
          <w:p w:rsidR="00355FD2" w:rsidRPr="00E335FA" w:rsidRDefault="00355FD2" w:rsidP="00B1625D">
            <w:pPr>
              <w:ind w:firstLine="0"/>
              <w:rPr>
                <w:sz w:val="20"/>
                <w:szCs w:val="20"/>
              </w:rPr>
            </w:pPr>
            <w:r w:rsidRPr="00E335FA">
              <w:rPr>
                <w:sz w:val="20"/>
                <w:szCs w:val="20"/>
              </w:rPr>
              <w:t>1,16</w:t>
            </w:r>
          </w:p>
        </w:tc>
        <w:tc>
          <w:tcPr>
            <w:tcW w:w="596" w:type="dxa"/>
          </w:tcPr>
          <w:p w:rsidR="00355FD2" w:rsidRPr="00E335FA" w:rsidRDefault="00355FD2" w:rsidP="00B1625D">
            <w:pPr>
              <w:ind w:firstLine="0"/>
              <w:rPr>
                <w:sz w:val="20"/>
                <w:szCs w:val="20"/>
              </w:rPr>
            </w:pPr>
            <w:r w:rsidRPr="00E335FA">
              <w:rPr>
                <w:sz w:val="20"/>
                <w:szCs w:val="20"/>
              </w:rPr>
              <w:t>1,13</w:t>
            </w:r>
          </w:p>
        </w:tc>
        <w:tc>
          <w:tcPr>
            <w:tcW w:w="596" w:type="dxa"/>
          </w:tcPr>
          <w:p w:rsidR="00355FD2" w:rsidRPr="00E335FA" w:rsidRDefault="00355FD2" w:rsidP="00B1625D">
            <w:pPr>
              <w:ind w:firstLine="0"/>
              <w:rPr>
                <w:sz w:val="20"/>
                <w:szCs w:val="20"/>
              </w:rPr>
            </w:pPr>
            <w:r w:rsidRPr="00E335FA">
              <w:rPr>
                <w:sz w:val="20"/>
                <w:szCs w:val="20"/>
              </w:rPr>
              <w:t>1,11</w:t>
            </w:r>
          </w:p>
        </w:tc>
        <w:tc>
          <w:tcPr>
            <w:tcW w:w="595" w:type="dxa"/>
          </w:tcPr>
          <w:p w:rsidR="00355FD2" w:rsidRPr="00E335FA" w:rsidRDefault="00355FD2" w:rsidP="00B1625D">
            <w:pPr>
              <w:ind w:firstLine="0"/>
              <w:rPr>
                <w:sz w:val="20"/>
                <w:szCs w:val="20"/>
              </w:rPr>
            </w:pPr>
            <w:r w:rsidRPr="00E335FA">
              <w:rPr>
                <w:sz w:val="20"/>
                <w:szCs w:val="20"/>
              </w:rPr>
              <w:t>1,10</w:t>
            </w:r>
          </w:p>
        </w:tc>
        <w:tc>
          <w:tcPr>
            <w:tcW w:w="596" w:type="dxa"/>
          </w:tcPr>
          <w:p w:rsidR="00355FD2" w:rsidRPr="00E335FA" w:rsidRDefault="00355FD2" w:rsidP="00B1625D">
            <w:pPr>
              <w:ind w:firstLine="0"/>
              <w:rPr>
                <w:sz w:val="20"/>
                <w:szCs w:val="20"/>
              </w:rPr>
            </w:pPr>
            <w:r w:rsidRPr="00E335FA">
              <w:rPr>
                <w:sz w:val="20"/>
                <w:szCs w:val="20"/>
              </w:rPr>
              <w:t>1,08</w:t>
            </w:r>
          </w:p>
        </w:tc>
        <w:tc>
          <w:tcPr>
            <w:tcW w:w="595" w:type="dxa"/>
          </w:tcPr>
          <w:p w:rsidR="00355FD2" w:rsidRPr="00E335FA" w:rsidRDefault="00355FD2" w:rsidP="00B1625D">
            <w:pPr>
              <w:ind w:firstLine="0"/>
              <w:rPr>
                <w:sz w:val="20"/>
                <w:szCs w:val="20"/>
              </w:rPr>
            </w:pPr>
            <w:r w:rsidRPr="00E335FA">
              <w:rPr>
                <w:sz w:val="20"/>
                <w:szCs w:val="20"/>
              </w:rPr>
              <w:t>10,6</w:t>
            </w:r>
          </w:p>
        </w:tc>
        <w:tc>
          <w:tcPr>
            <w:tcW w:w="596" w:type="dxa"/>
          </w:tcPr>
          <w:p w:rsidR="00355FD2" w:rsidRPr="00E335FA" w:rsidRDefault="00355FD2" w:rsidP="00B1625D">
            <w:pPr>
              <w:ind w:firstLine="0"/>
              <w:rPr>
                <w:sz w:val="20"/>
                <w:szCs w:val="20"/>
              </w:rPr>
            </w:pPr>
            <w:r w:rsidRPr="00E335FA">
              <w:rPr>
                <w:sz w:val="20"/>
                <w:szCs w:val="20"/>
              </w:rPr>
              <w:t>1,04</w:t>
            </w:r>
          </w:p>
        </w:tc>
        <w:tc>
          <w:tcPr>
            <w:tcW w:w="601" w:type="dxa"/>
            <w:tcBorders>
              <w:right w:val="single" w:sz="12" w:space="0" w:color="auto"/>
            </w:tcBorders>
          </w:tcPr>
          <w:p w:rsidR="00355FD2" w:rsidRPr="00E335FA" w:rsidRDefault="00355FD2" w:rsidP="00B1625D">
            <w:pPr>
              <w:ind w:firstLine="0"/>
              <w:rPr>
                <w:sz w:val="20"/>
                <w:szCs w:val="20"/>
              </w:rPr>
            </w:pPr>
            <w:r w:rsidRPr="00E335FA">
              <w:rPr>
                <w:sz w:val="20"/>
                <w:szCs w:val="20"/>
              </w:rPr>
              <w:t>1,01</w:t>
            </w:r>
          </w:p>
        </w:tc>
      </w:tr>
      <w:tr w:rsidR="00355FD2" w:rsidRPr="00E335FA" w:rsidTr="00821337">
        <w:trPr>
          <w:trHeight w:val="545"/>
          <w:jc w:val="center"/>
        </w:trPr>
        <w:tc>
          <w:tcPr>
            <w:tcW w:w="595" w:type="dxa"/>
            <w:tcBorders>
              <w:left w:val="single" w:sz="12" w:space="0" w:color="auto"/>
            </w:tcBorders>
          </w:tcPr>
          <w:p w:rsidR="00355FD2" w:rsidRPr="00E335FA" w:rsidRDefault="00355FD2" w:rsidP="00B1625D">
            <w:pPr>
              <w:ind w:firstLine="0"/>
              <w:rPr>
                <w:sz w:val="20"/>
                <w:szCs w:val="20"/>
              </w:rPr>
            </w:pPr>
            <w:r w:rsidRPr="00E335FA">
              <w:rPr>
                <w:sz w:val="20"/>
                <w:szCs w:val="20"/>
              </w:rPr>
              <w:sym w:font="Courier New" w:char="0061"/>
            </w:r>
          </w:p>
        </w:tc>
        <w:tc>
          <w:tcPr>
            <w:tcW w:w="596" w:type="dxa"/>
          </w:tcPr>
          <w:p w:rsidR="00355FD2" w:rsidRPr="00E335FA" w:rsidRDefault="00355FD2" w:rsidP="00B1625D">
            <w:pPr>
              <w:ind w:firstLine="0"/>
              <w:rPr>
                <w:sz w:val="20"/>
                <w:szCs w:val="20"/>
              </w:rPr>
            </w:pPr>
            <w:r w:rsidRPr="00E335FA">
              <w:rPr>
                <w:sz w:val="20"/>
                <w:szCs w:val="20"/>
              </w:rPr>
              <w:t>0,45</w:t>
            </w:r>
          </w:p>
        </w:tc>
        <w:tc>
          <w:tcPr>
            <w:tcW w:w="595" w:type="dxa"/>
          </w:tcPr>
          <w:p w:rsidR="00355FD2" w:rsidRPr="00E335FA" w:rsidRDefault="00355FD2" w:rsidP="00B1625D">
            <w:pPr>
              <w:ind w:firstLine="0"/>
              <w:rPr>
                <w:sz w:val="20"/>
                <w:szCs w:val="20"/>
              </w:rPr>
            </w:pPr>
            <w:r w:rsidRPr="00E335FA">
              <w:rPr>
                <w:sz w:val="20"/>
                <w:szCs w:val="20"/>
              </w:rPr>
              <w:t>0,35</w:t>
            </w:r>
          </w:p>
        </w:tc>
        <w:tc>
          <w:tcPr>
            <w:tcW w:w="596" w:type="dxa"/>
          </w:tcPr>
          <w:p w:rsidR="00355FD2" w:rsidRPr="00E335FA" w:rsidRDefault="00355FD2" w:rsidP="00B1625D">
            <w:pPr>
              <w:ind w:firstLine="0"/>
              <w:rPr>
                <w:sz w:val="20"/>
                <w:szCs w:val="20"/>
              </w:rPr>
            </w:pPr>
            <w:r w:rsidRPr="00E335FA">
              <w:rPr>
                <w:sz w:val="20"/>
                <w:szCs w:val="20"/>
              </w:rPr>
              <w:t>0,30</w:t>
            </w:r>
          </w:p>
        </w:tc>
        <w:tc>
          <w:tcPr>
            <w:tcW w:w="596" w:type="dxa"/>
          </w:tcPr>
          <w:p w:rsidR="00355FD2" w:rsidRPr="00E335FA" w:rsidRDefault="00355FD2" w:rsidP="00B1625D">
            <w:pPr>
              <w:ind w:firstLine="0"/>
              <w:rPr>
                <w:sz w:val="20"/>
                <w:szCs w:val="20"/>
              </w:rPr>
            </w:pPr>
            <w:r w:rsidRPr="00E335FA">
              <w:rPr>
                <w:sz w:val="20"/>
                <w:szCs w:val="20"/>
              </w:rPr>
              <w:t>0,25</w:t>
            </w:r>
          </w:p>
        </w:tc>
        <w:tc>
          <w:tcPr>
            <w:tcW w:w="595" w:type="dxa"/>
          </w:tcPr>
          <w:p w:rsidR="00355FD2" w:rsidRPr="00E335FA" w:rsidRDefault="00355FD2" w:rsidP="00B1625D">
            <w:pPr>
              <w:ind w:firstLine="0"/>
              <w:rPr>
                <w:sz w:val="20"/>
                <w:szCs w:val="20"/>
              </w:rPr>
            </w:pPr>
            <w:r w:rsidRPr="00E335FA">
              <w:rPr>
                <w:sz w:val="20"/>
                <w:szCs w:val="20"/>
              </w:rPr>
              <w:t>0,19</w:t>
            </w:r>
          </w:p>
        </w:tc>
        <w:tc>
          <w:tcPr>
            <w:tcW w:w="596" w:type="dxa"/>
          </w:tcPr>
          <w:p w:rsidR="00355FD2" w:rsidRPr="00E335FA" w:rsidRDefault="00355FD2" w:rsidP="00B1625D">
            <w:pPr>
              <w:ind w:firstLine="0"/>
              <w:rPr>
                <w:sz w:val="20"/>
                <w:szCs w:val="20"/>
              </w:rPr>
            </w:pPr>
            <w:r w:rsidRPr="00E335FA">
              <w:rPr>
                <w:sz w:val="20"/>
                <w:szCs w:val="20"/>
              </w:rPr>
              <w:t>0,15</w:t>
            </w:r>
          </w:p>
        </w:tc>
        <w:tc>
          <w:tcPr>
            <w:tcW w:w="595" w:type="dxa"/>
          </w:tcPr>
          <w:p w:rsidR="00355FD2" w:rsidRPr="00E335FA" w:rsidRDefault="00355FD2" w:rsidP="00B1625D">
            <w:pPr>
              <w:ind w:firstLine="0"/>
              <w:rPr>
                <w:sz w:val="20"/>
                <w:szCs w:val="20"/>
              </w:rPr>
            </w:pPr>
            <w:r w:rsidRPr="00E335FA">
              <w:rPr>
                <w:sz w:val="20"/>
                <w:szCs w:val="20"/>
              </w:rPr>
              <w:t>0,10</w:t>
            </w:r>
          </w:p>
        </w:tc>
        <w:tc>
          <w:tcPr>
            <w:tcW w:w="596" w:type="dxa"/>
          </w:tcPr>
          <w:p w:rsidR="00355FD2" w:rsidRPr="00E335FA" w:rsidRDefault="00355FD2" w:rsidP="00B1625D">
            <w:pPr>
              <w:ind w:firstLine="0"/>
              <w:rPr>
                <w:sz w:val="20"/>
                <w:szCs w:val="20"/>
              </w:rPr>
            </w:pPr>
            <w:r w:rsidRPr="00E335FA">
              <w:rPr>
                <w:sz w:val="20"/>
                <w:szCs w:val="20"/>
              </w:rPr>
              <w:t>0,08</w:t>
            </w:r>
          </w:p>
        </w:tc>
        <w:tc>
          <w:tcPr>
            <w:tcW w:w="596" w:type="dxa"/>
          </w:tcPr>
          <w:p w:rsidR="00355FD2" w:rsidRPr="00E335FA" w:rsidRDefault="00355FD2" w:rsidP="00B1625D">
            <w:pPr>
              <w:ind w:firstLine="0"/>
              <w:rPr>
                <w:sz w:val="20"/>
                <w:szCs w:val="20"/>
              </w:rPr>
            </w:pPr>
            <w:r w:rsidRPr="00E335FA">
              <w:rPr>
                <w:sz w:val="20"/>
                <w:szCs w:val="20"/>
              </w:rPr>
              <w:t>0,06</w:t>
            </w:r>
          </w:p>
        </w:tc>
        <w:tc>
          <w:tcPr>
            <w:tcW w:w="595" w:type="dxa"/>
          </w:tcPr>
          <w:p w:rsidR="00355FD2" w:rsidRPr="00E335FA" w:rsidRDefault="00355FD2" w:rsidP="00B1625D">
            <w:pPr>
              <w:ind w:firstLine="0"/>
              <w:rPr>
                <w:sz w:val="20"/>
                <w:szCs w:val="20"/>
              </w:rPr>
            </w:pPr>
            <w:r w:rsidRPr="00E335FA">
              <w:rPr>
                <w:sz w:val="20"/>
                <w:szCs w:val="20"/>
              </w:rPr>
              <w:t>0,05</w:t>
            </w:r>
          </w:p>
        </w:tc>
        <w:tc>
          <w:tcPr>
            <w:tcW w:w="596" w:type="dxa"/>
          </w:tcPr>
          <w:p w:rsidR="00355FD2" w:rsidRPr="00E335FA" w:rsidRDefault="00355FD2" w:rsidP="00B1625D">
            <w:pPr>
              <w:ind w:firstLine="0"/>
              <w:rPr>
                <w:sz w:val="20"/>
                <w:szCs w:val="20"/>
              </w:rPr>
            </w:pPr>
            <w:r w:rsidRPr="00E335FA">
              <w:rPr>
                <w:sz w:val="20"/>
                <w:szCs w:val="20"/>
              </w:rPr>
              <w:t>0,04</w:t>
            </w:r>
          </w:p>
        </w:tc>
        <w:tc>
          <w:tcPr>
            <w:tcW w:w="595" w:type="dxa"/>
          </w:tcPr>
          <w:p w:rsidR="00355FD2" w:rsidRPr="00E335FA" w:rsidRDefault="00355FD2" w:rsidP="00B1625D">
            <w:pPr>
              <w:ind w:firstLine="0"/>
              <w:rPr>
                <w:sz w:val="20"/>
                <w:szCs w:val="20"/>
              </w:rPr>
            </w:pPr>
            <w:r w:rsidRPr="00E335FA">
              <w:rPr>
                <w:sz w:val="20"/>
                <w:szCs w:val="20"/>
              </w:rPr>
              <w:t>0,03</w:t>
            </w:r>
          </w:p>
        </w:tc>
        <w:tc>
          <w:tcPr>
            <w:tcW w:w="596" w:type="dxa"/>
          </w:tcPr>
          <w:p w:rsidR="00355FD2" w:rsidRPr="00E335FA" w:rsidRDefault="00355FD2" w:rsidP="00B1625D">
            <w:pPr>
              <w:ind w:firstLine="0"/>
              <w:rPr>
                <w:sz w:val="20"/>
                <w:szCs w:val="20"/>
              </w:rPr>
            </w:pPr>
            <w:r w:rsidRPr="00E335FA">
              <w:rPr>
                <w:sz w:val="20"/>
                <w:szCs w:val="20"/>
              </w:rPr>
              <w:t>0,02</w:t>
            </w:r>
          </w:p>
        </w:tc>
        <w:tc>
          <w:tcPr>
            <w:tcW w:w="601" w:type="dxa"/>
            <w:tcBorders>
              <w:right w:val="single" w:sz="12" w:space="0" w:color="auto"/>
            </w:tcBorders>
          </w:tcPr>
          <w:p w:rsidR="00355FD2" w:rsidRPr="00E335FA" w:rsidRDefault="00355FD2" w:rsidP="00B1625D">
            <w:pPr>
              <w:ind w:firstLine="0"/>
              <w:rPr>
                <w:sz w:val="20"/>
                <w:szCs w:val="20"/>
              </w:rPr>
            </w:pPr>
            <w:r w:rsidRPr="00E335FA">
              <w:rPr>
                <w:sz w:val="20"/>
                <w:szCs w:val="20"/>
              </w:rPr>
              <w:t>0,01</w:t>
            </w:r>
          </w:p>
        </w:tc>
      </w:tr>
      <w:tr w:rsidR="00355FD2" w:rsidRPr="00E335FA" w:rsidTr="00821337">
        <w:trPr>
          <w:trHeight w:val="545"/>
          <w:jc w:val="center"/>
        </w:trPr>
        <w:tc>
          <w:tcPr>
            <w:tcW w:w="8939" w:type="dxa"/>
            <w:gridSpan w:val="15"/>
            <w:tcBorders>
              <w:left w:val="single" w:sz="12" w:space="0" w:color="auto"/>
              <w:bottom w:val="single" w:sz="12" w:space="0" w:color="auto"/>
              <w:right w:val="single" w:sz="12" w:space="0" w:color="auto"/>
            </w:tcBorders>
          </w:tcPr>
          <w:p w:rsidR="00355FD2" w:rsidRPr="00E335FA" w:rsidRDefault="00355FD2" w:rsidP="00B1625D">
            <w:pPr>
              <w:ind w:firstLine="0"/>
              <w:rPr>
                <w:sz w:val="20"/>
                <w:szCs w:val="20"/>
              </w:rPr>
            </w:pPr>
            <w:r w:rsidRPr="00E335FA">
              <w:rPr>
                <w:sz w:val="20"/>
                <w:szCs w:val="20"/>
              </w:rPr>
              <w:t xml:space="preserve">N= n.º de amostras         k= Coeficiente Multiplicador           </w:t>
            </w:r>
            <w:r w:rsidRPr="00E335FA">
              <w:rPr>
                <w:sz w:val="20"/>
                <w:szCs w:val="20"/>
              </w:rPr>
              <w:sym w:font="Courier New" w:char="0061"/>
            </w:r>
            <w:r w:rsidRPr="00E335FA">
              <w:rPr>
                <w:sz w:val="20"/>
                <w:szCs w:val="20"/>
              </w:rPr>
              <w:t>= Risco do Executante</w:t>
            </w:r>
          </w:p>
        </w:tc>
      </w:tr>
    </w:tbl>
    <w:p w:rsidR="00355FD2" w:rsidRPr="00E335FA" w:rsidRDefault="00355FD2" w:rsidP="001E122E">
      <w:pPr>
        <w:ind w:firstLine="1026"/>
        <w:rPr>
          <w:szCs w:val="24"/>
        </w:rPr>
      </w:pPr>
      <w:r w:rsidRPr="00E335FA">
        <w:rPr>
          <w:szCs w:val="24"/>
        </w:rPr>
        <w:t>Será controlado o valor característico estimado do grau de compactação, adotando-se o procedimento seguinte:</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GC </w:t>
      </w:r>
      <w:proofErr w:type="spellStart"/>
      <w:r w:rsidRPr="00E335FA">
        <w:rPr>
          <w:szCs w:val="24"/>
        </w:rPr>
        <w:t>est</w:t>
      </w:r>
      <w:proofErr w:type="spellEnd"/>
      <w:r w:rsidRPr="00E335FA">
        <w:rPr>
          <w:szCs w:val="24"/>
        </w:rPr>
        <w:t xml:space="preserve"> </w:t>
      </w:r>
      <w:r w:rsidRPr="00E335FA">
        <w:rPr>
          <w:szCs w:val="24"/>
        </w:rPr>
        <w:sym w:font="Symbol" w:char="F0B3"/>
      </w:r>
      <w:r w:rsidRPr="00E335FA">
        <w:rPr>
          <w:szCs w:val="24"/>
        </w:rPr>
        <w:t xml:space="preserve"> 100%</w:t>
      </w:r>
      <w:r w:rsidRPr="00E335FA">
        <w:rPr>
          <w:szCs w:val="24"/>
        </w:rPr>
        <w:sym w:font="Symbol" w:char="F0DE"/>
      </w:r>
      <w:proofErr w:type="gramStart"/>
      <w:r w:rsidRPr="00E335FA">
        <w:rPr>
          <w:szCs w:val="24"/>
        </w:rPr>
        <w:t>aceita-se</w:t>
      </w:r>
      <w:proofErr w:type="gramEnd"/>
      <w:r w:rsidRPr="00E335FA">
        <w:rPr>
          <w:szCs w:val="24"/>
        </w:rPr>
        <w:t xml:space="preserve"> o serviço</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GC </w:t>
      </w:r>
      <w:proofErr w:type="spellStart"/>
      <w:r w:rsidRPr="00E335FA">
        <w:rPr>
          <w:szCs w:val="24"/>
        </w:rPr>
        <w:t>est</w:t>
      </w:r>
      <w:proofErr w:type="spellEnd"/>
      <w:r w:rsidRPr="00E335FA">
        <w:rPr>
          <w:szCs w:val="24"/>
        </w:rPr>
        <w:t xml:space="preserve"> &lt; 100%</w:t>
      </w:r>
      <w:r w:rsidRPr="00E335FA">
        <w:rPr>
          <w:szCs w:val="24"/>
        </w:rPr>
        <w:sym w:font="Symbol" w:char="F0DE"/>
      </w:r>
      <w:r w:rsidRPr="00E335FA">
        <w:rPr>
          <w:szCs w:val="24"/>
        </w:rPr>
        <w:t>rejeita-se o serviço</w:t>
      </w:r>
    </w:p>
    <w:p w:rsidR="00355FD2" w:rsidRPr="00E335FA" w:rsidRDefault="00355FD2" w:rsidP="001E122E">
      <w:pPr>
        <w:ind w:firstLine="1026"/>
        <w:rPr>
          <w:szCs w:val="24"/>
        </w:rPr>
      </w:pPr>
      <w:r w:rsidRPr="00E335FA">
        <w:rPr>
          <w:szCs w:val="24"/>
        </w:rPr>
        <w:t>Os serviços rejeitados deverão ser corrigidos, complementados ou refeitos.</w:t>
      </w:r>
    </w:p>
    <w:p w:rsidR="00355FD2" w:rsidRPr="00E335FA" w:rsidRDefault="00355FD2" w:rsidP="001E122E">
      <w:pPr>
        <w:ind w:firstLine="1026"/>
        <w:rPr>
          <w:szCs w:val="24"/>
        </w:rPr>
      </w:pPr>
      <w:r w:rsidRPr="00E335FA">
        <w:rPr>
          <w:szCs w:val="24"/>
        </w:rPr>
        <w:t>Os resultados de controle serão registrados nos relatórios periódicos de acompanhamento.</w:t>
      </w:r>
    </w:p>
    <w:p w:rsidR="00355FD2" w:rsidRPr="00E335FA" w:rsidRDefault="00355FD2" w:rsidP="008B5AFD">
      <w:pPr>
        <w:pStyle w:val="Ttulo3"/>
      </w:pPr>
      <w:r w:rsidRPr="00E335FA">
        <w:t>Critérios de Medição</w:t>
      </w:r>
    </w:p>
    <w:p w:rsidR="00355FD2" w:rsidRPr="00E335FA" w:rsidRDefault="00355FD2" w:rsidP="001E122E">
      <w:pPr>
        <w:ind w:firstLine="1026"/>
        <w:rPr>
          <w:szCs w:val="24"/>
        </w:rPr>
      </w:pPr>
      <w:r w:rsidRPr="00E335FA">
        <w:rPr>
          <w:szCs w:val="24"/>
        </w:rPr>
        <w:t>Os serviços aceitos serão medidos de acordo com os critérios seguintes:</w:t>
      </w:r>
    </w:p>
    <w:p w:rsidR="00355FD2" w:rsidRPr="000E50EF" w:rsidRDefault="00355FD2" w:rsidP="001E122E">
      <w:pPr>
        <w:ind w:firstLine="1026"/>
        <w:rPr>
          <w:szCs w:val="24"/>
        </w:rPr>
      </w:pPr>
      <w:r w:rsidRPr="000E50EF">
        <w:rPr>
          <w:szCs w:val="24"/>
        </w:rPr>
        <w:t>A camada de CCR será medida em metros cúbicos de concreto, conforme a seção transversal do projeto. Não serão motivo de medição a mão-de-obra, materiais, equipamentos, transportes, lançamento da mistura, acabamento, cura e encargos.</w:t>
      </w:r>
    </w:p>
    <w:p w:rsidR="00355FD2" w:rsidRPr="000E50EF" w:rsidRDefault="00355FD2" w:rsidP="001E122E">
      <w:pPr>
        <w:ind w:firstLine="1026"/>
        <w:rPr>
          <w:szCs w:val="24"/>
        </w:rPr>
      </w:pPr>
      <w:r w:rsidRPr="000E50EF">
        <w:rPr>
          <w:szCs w:val="24"/>
        </w:rPr>
        <w:t>No cálculo dos valores dos volumes serão consideradas as larguras e espessuras médias obtidas no controle geométrico.</w:t>
      </w:r>
    </w:p>
    <w:p w:rsidR="00355FD2" w:rsidRDefault="00355FD2" w:rsidP="001E122E">
      <w:pPr>
        <w:ind w:firstLine="1026"/>
        <w:rPr>
          <w:szCs w:val="24"/>
        </w:rPr>
      </w:pPr>
      <w:r w:rsidRPr="000E50EF">
        <w:rPr>
          <w:szCs w:val="24"/>
        </w:rPr>
        <w:t>Não serão considerados quantitativos de serviço superiores aos indicados no projeto.</w:t>
      </w:r>
    </w:p>
    <w:p w:rsidR="0015308A" w:rsidRPr="000E50EF" w:rsidRDefault="0015308A" w:rsidP="001E122E">
      <w:pPr>
        <w:ind w:firstLine="1026"/>
        <w:rPr>
          <w:szCs w:val="24"/>
        </w:rPr>
      </w:pPr>
    </w:p>
    <w:p w:rsidR="00355FD2" w:rsidRPr="000E50EF" w:rsidRDefault="00355FD2" w:rsidP="00A13B34">
      <w:pPr>
        <w:pStyle w:val="Ttulo2"/>
      </w:pPr>
      <w:bookmarkStart w:id="179" w:name="_Toc301861865"/>
      <w:r w:rsidRPr="000E50EF">
        <w:lastRenderedPageBreak/>
        <w:t>Juntas de Pré-fissuração Serradas e Revestidas com Geotêxtil</w:t>
      </w:r>
      <w:bookmarkEnd w:id="179"/>
    </w:p>
    <w:p w:rsidR="00355FD2" w:rsidRPr="000E50EF" w:rsidRDefault="00355FD2" w:rsidP="001E122E">
      <w:pPr>
        <w:ind w:firstLine="1026"/>
        <w:rPr>
          <w:szCs w:val="24"/>
        </w:rPr>
      </w:pPr>
      <w:r w:rsidRPr="000E50EF">
        <w:rPr>
          <w:szCs w:val="24"/>
        </w:rPr>
        <w:t xml:space="preserve">As juntas de pré-fissuração serradas, preenchidas com emulsão asfáltica e revestidas com geotêxtil não tecido ou </w:t>
      </w:r>
      <w:proofErr w:type="gramStart"/>
      <w:r w:rsidRPr="000E50EF">
        <w:rPr>
          <w:szCs w:val="24"/>
        </w:rPr>
        <w:t>similar,</w:t>
      </w:r>
      <w:proofErr w:type="gramEnd"/>
      <w:r w:rsidRPr="000E50EF">
        <w:rPr>
          <w:szCs w:val="24"/>
        </w:rPr>
        <w:t xml:space="preserve">serão executadas na camada  de base de brita graduada tratada com cimento (BGTC), para induzir o surgimento de trincas de retração nestes locais, devidamente protegidos. </w:t>
      </w:r>
    </w:p>
    <w:p w:rsidR="00355FD2" w:rsidRPr="000E50EF" w:rsidRDefault="00355FD2" w:rsidP="008B5AFD">
      <w:pPr>
        <w:pStyle w:val="Ttulo3"/>
      </w:pPr>
      <w:r w:rsidRPr="000E50EF">
        <w:t>Condições Gerais</w:t>
      </w:r>
    </w:p>
    <w:p w:rsidR="00355FD2" w:rsidRPr="000E50EF" w:rsidRDefault="00355FD2" w:rsidP="001E122E">
      <w:pPr>
        <w:ind w:firstLine="1026"/>
        <w:rPr>
          <w:szCs w:val="24"/>
        </w:rPr>
      </w:pPr>
      <w:r w:rsidRPr="000E50EF">
        <w:rPr>
          <w:szCs w:val="24"/>
        </w:rPr>
        <w:t>As juntas serão serradas tão logo a camada de BGTC apresente consistência que permita a operação da serra de disco, sem marcar a superfície e, o corte, sem o arrancamento dos materiais.</w:t>
      </w:r>
    </w:p>
    <w:p w:rsidR="00355FD2" w:rsidRPr="000E50EF" w:rsidRDefault="00355FD2" w:rsidP="008B5AFD">
      <w:pPr>
        <w:pStyle w:val="Ttulo3"/>
      </w:pPr>
      <w:r w:rsidRPr="000E50EF">
        <w:t>Condições Específicas</w:t>
      </w:r>
    </w:p>
    <w:p w:rsidR="00355FD2" w:rsidRPr="000E50EF" w:rsidRDefault="00355FD2" w:rsidP="008B5AFD">
      <w:pPr>
        <w:pStyle w:val="Ttulo3"/>
      </w:pPr>
      <w:r w:rsidRPr="000E50EF">
        <w:t>Material</w:t>
      </w:r>
    </w:p>
    <w:p w:rsidR="00355FD2" w:rsidRPr="000E50EF" w:rsidRDefault="00355FD2" w:rsidP="001E122E">
      <w:pPr>
        <w:ind w:firstLine="1026"/>
        <w:rPr>
          <w:szCs w:val="24"/>
        </w:rPr>
      </w:pPr>
      <w:r w:rsidRPr="000E50EF">
        <w:rPr>
          <w:szCs w:val="24"/>
        </w:rPr>
        <w:t>As juntas serão abertas com serra de disco diamantado, com espessura mínima de 4,0 mm e apresentar profundidade de 6,0cm.</w:t>
      </w:r>
    </w:p>
    <w:p w:rsidR="00355FD2" w:rsidRPr="000E50EF" w:rsidRDefault="00355FD2" w:rsidP="001E122E">
      <w:pPr>
        <w:ind w:firstLine="1026"/>
        <w:rPr>
          <w:szCs w:val="24"/>
        </w:rPr>
      </w:pPr>
      <w:r w:rsidRPr="000E50EF">
        <w:rPr>
          <w:szCs w:val="24"/>
        </w:rPr>
        <w:t>O preenchimento do sulco será feito com emulsão asfáltica RR-1C, sem diluição, e o reforço da junta será executado com geotêxtil não tecido, com gramatura de 300g/m</w:t>
      </w:r>
      <w:r w:rsidRPr="000E50EF">
        <w:rPr>
          <w:szCs w:val="24"/>
          <w:vertAlign w:val="superscript"/>
        </w:rPr>
        <w:t>2</w:t>
      </w:r>
      <w:r w:rsidRPr="000E50EF">
        <w:rPr>
          <w:szCs w:val="24"/>
        </w:rPr>
        <w:t>, resistência a tração mínima de 20KN/m e resistência ao rasgo trapezoidal (ASTM D 4533) 500N.</w:t>
      </w:r>
    </w:p>
    <w:p w:rsidR="00355FD2" w:rsidRPr="000E50EF" w:rsidRDefault="00355FD2" w:rsidP="008B5AFD">
      <w:pPr>
        <w:pStyle w:val="Ttulo3"/>
      </w:pPr>
      <w:r w:rsidRPr="000E50EF">
        <w:t>Equipamento</w:t>
      </w:r>
    </w:p>
    <w:p w:rsidR="00355FD2" w:rsidRPr="000E50EF" w:rsidRDefault="00355FD2" w:rsidP="001E122E">
      <w:pPr>
        <w:ind w:firstLine="1026"/>
        <w:rPr>
          <w:szCs w:val="24"/>
        </w:rPr>
      </w:pPr>
      <w:r w:rsidRPr="000E50EF">
        <w:rPr>
          <w:szCs w:val="24"/>
        </w:rPr>
        <w:t xml:space="preserve">Será usada a máquina de serrar juntas, com disco diamantado, com espessura mínima de </w:t>
      </w:r>
      <w:proofErr w:type="gramStart"/>
      <w:r w:rsidRPr="000E50EF">
        <w:rPr>
          <w:szCs w:val="24"/>
        </w:rPr>
        <w:t>4mm</w:t>
      </w:r>
      <w:proofErr w:type="gramEnd"/>
      <w:r w:rsidRPr="000E50EF">
        <w:rPr>
          <w:szCs w:val="24"/>
        </w:rPr>
        <w:t xml:space="preserve"> e diâmetro que permita o corte com profundidade de 6,0cm. O motor poderá ser elétrico ou de combustão.</w:t>
      </w:r>
    </w:p>
    <w:p w:rsidR="00355FD2" w:rsidRPr="000E50EF" w:rsidRDefault="00355FD2" w:rsidP="001E122E">
      <w:pPr>
        <w:ind w:firstLine="1026"/>
        <w:rPr>
          <w:szCs w:val="24"/>
        </w:rPr>
      </w:pPr>
      <w:r w:rsidRPr="000E50EF">
        <w:rPr>
          <w:szCs w:val="24"/>
        </w:rPr>
        <w:t xml:space="preserve">Para assentamento do </w:t>
      </w:r>
      <w:proofErr w:type="spellStart"/>
      <w:r w:rsidRPr="000E50EF">
        <w:rPr>
          <w:szCs w:val="24"/>
        </w:rPr>
        <w:t>gotêxtil</w:t>
      </w:r>
      <w:proofErr w:type="spellEnd"/>
      <w:r w:rsidRPr="000E50EF">
        <w:rPr>
          <w:szCs w:val="24"/>
        </w:rPr>
        <w:t xml:space="preserve"> deverá ser empregado um rolo de pneus.</w:t>
      </w:r>
    </w:p>
    <w:p w:rsidR="00355FD2" w:rsidRPr="000E50EF" w:rsidRDefault="00355FD2" w:rsidP="008B5AFD">
      <w:pPr>
        <w:pStyle w:val="Ttulo3"/>
      </w:pPr>
      <w:r w:rsidRPr="000E50EF">
        <w:t>Execução</w:t>
      </w:r>
    </w:p>
    <w:p w:rsidR="00355FD2" w:rsidRPr="000E50EF" w:rsidRDefault="00355FD2" w:rsidP="001E122E">
      <w:pPr>
        <w:ind w:firstLine="1026"/>
        <w:rPr>
          <w:szCs w:val="24"/>
        </w:rPr>
      </w:pPr>
      <w:r w:rsidRPr="000E50EF">
        <w:rPr>
          <w:szCs w:val="24"/>
        </w:rPr>
        <w:t xml:space="preserve">Após a compactação da base, e tão logo se atinja resistência para permitir a sua execução, deverão ser serradas juntas transversais e longitudinais com espaçamento da ordem de </w:t>
      </w:r>
      <w:r w:rsidR="00C47F89">
        <w:rPr>
          <w:szCs w:val="24"/>
        </w:rPr>
        <w:t>5</w:t>
      </w:r>
      <w:r w:rsidRPr="000E50EF">
        <w:rPr>
          <w:szCs w:val="24"/>
        </w:rPr>
        <w:t xml:space="preserve">,0 m entre elas, com disco com </w:t>
      </w:r>
      <w:proofErr w:type="spellStart"/>
      <w:r w:rsidRPr="000E50EF">
        <w:rPr>
          <w:szCs w:val="24"/>
        </w:rPr>
        <w:t>espessuramínima</w:t>
      </w:r>
      <w:proofErr w:type="spellEnd"/>
      <w:r w:rsidRPr="000E50EF">
        <w:rPr>
          <w:szCs w:val="24"/>
        </w:rPr>
        <w:t xml:space="preserve"> de </w:t>
      </w:r>
      <w:proofErr w:type="gramStart"/>
      <w:r w:rsidRPr="000E50EF">
        <w:rPr>
          <w:szCs w:val="24"/>
        </w:rPr>
        <w:t>4mm</w:t>
      </w:r>
      <w:proofErr w:type="gramEnd"/>
      <w:r w:rsidRPr="000E50EF">
        <w:rPr>
          <w:szCs w:val="24"/>
        </w:rPr>
        <w:t xml:space="preserve"> e profundidade de 6cm, as quais deverão ser preenchidas com emulsão </w:t>
      </w:r>
      <w:r w:rsidRPr="000E50EF">
        <w:rPr>
          <w:szCs w:val="24"/>
        </w:rPr>
        <w:lastRenderedPageBreak/>
        <w:t>asfáltica. Quando a camada apresentar largura superior a 6,0</w:t>
      </w:r>
      <w:proofErr w:type="spellStart"/>
      <w:r w:rsidRPr="000E50EF">
        <w:rPr>
          <w:szCs w:val="24"/>
        </w:rPr>
        <w:t>mdeverá</w:t>
      </w:r>
      <w:proofErr w:type="spellEnd"/>
      <w:r w:rsidRPr="000E50EF">
        <w:rPr>
          <w:szCs w:val="24"/>
        </w:rPr>
        <w:t xml:space="preserve"> ser executada também uma junta longitudinal Em seguida será aplicada uma pintura com emulsão asfáltica RR-1C com largura de </w:t>
      </w:r>
      <w:r w:rsidR="00C47F89">
        <w:rPr>
          <w:szCs w:val="24"/>
        </w:rPr>
        <w:t>1</w:t>
      </w:r>
      <w:r w:rsidRPr="000E50EF">
        <w:rPr>
          <w:szCs w:val="24"/>
        </w:rPr>
        <w:t>,</w:t>
      </w:r>
      <w:r w:rsidR="00C47F89">
        <w:rPr>
          <w:szCs w:val="24"/>
        </w:rPr>
        <w:t>0</w:t>
      </w:r>
      <w:r w:rsidRPr="000E50EF">
        <w:rPr>
          <w:szCs w:val="24"/>
        </w:rPr>
        <w:t>0 m e aplicada uma tira de g</w:t>
      </w:r>
      <w:r w:rsidR="008D618B">
        <w:rPr>
          <w:szCs w:val="24"/>
        </w:rPr>
        <w:t>e</w:t>
      </w:r>
      <w:r w:rsidRPr="000E50EF">
        <w:rPr>
          <w:szCs w:val="24"/>
        </w:rPr>
        <w:t>ot</w:t>
      </w:r>
      <w:r w:rsidR="008D618B">
        <w:rPr>
          <w:szCs w:val="24"/>
        </w:rPr>
        <w:t>ê</w:t>
      </w:r>
      <w:r w:rsidRPr="000E50EF">
        <w:rPr>
          <w:szCs w:val="24"/>
        </w:rPr>
        <w:t xml:space="preserve">xtil não tecido ou similar, com largura de </w:t>
      </w:r>
      <w:r w:rsidR="00C47F89">
        <w:rPr>
          <w:szCs w:val="24"/>
        </w:rPr>
        <w:t>1</w:t>
      </w:r>
      <w:r w:rsidRPr="000E50EF">
        <w:rPr>
          <w:szCs w:val="24"/>
        </w:rPr>
        <w:t>,</w:t>
      </w:r>
      <w:r w:rsidR="00C47F89">
        <w:rPr>
          <w:szCs w:val="24"/>
        </w:rPr>
        <w:t>0</w:t>
      </w:r>
      <w:r w:rsidRPr="000E50EF">
        <w:rPr>
          <w:szCs w:val="24"/>
        </w:rPr>
        <w:t xml:space="preserve">0m, em todo o comprimento da junta serrada, e assentada </w:t>
      </w:r>
      <w:r w:rsidR="009B7559" w:rsidRPr="000E50EF">
        <w:rPr>
          <w:szCs w:val="24"/>
        </w:rPr>
        <w:t>com a passagem do rolo pneumático</w:t>
      </w:r>
      <w:r w:rsidR="00C47F89">
        <w:rPr>
          <w:szCs w:val="24"/>
        </w:rPr>
        <w:t>. Será necessário fazer o grampeamento da manta na base, de modo a evitar que esta se desloque por ocasião da passagem da acabadora</w:t>
      </w:r>
      <w:r w:rsidRPr="000E50EF">
        <w:rPr>
          <w:szCs w:val="24"/>
        </w:rPr>
        <w:t xml:space="preserve">. As juntas deverão ser retilíneas em toda a sua extensão, perpendiculares ou paralelas ao eixo da via, salvo situações particulares indicadas no projeto. </w:t>
      </w:r>
    </w:p>
    <w:p w:rsidR="00355FD2" w:rsidRPr="000E50EF" w:rsidRDefault="00355FD2" w:rsidP="001E122E">
      <w:pPr>
        <w:ind w:firstLine="1026"/>
        <w:rPr>
          <w:szCs w:val="24"/>
        </w:rPr>
      </w:pPr>
      <w:r w:rsidRPr="000E50EF">
        <w:rPr>
          <w:szCs w:val="24"/>
        </w:rPr>
        <w:t>Quando da aplicação do revestimento betuminoso, procede-se uma “salga” com concreto betuminoso sobre o geot</w:t>
      </w:r>
      <w:r w:rsidR="008D618B">
        <w:rPr>
          <w:szCs w:val="24"/>
        </w:rPr>
        <w:t>ê</w:t>
      </w:r>
      <w:r w:rsidRPr="000E50EF">
        <w:rPr>
          <w:szCs w:val="24"/>
        </w:rPr>
        <w:t>xtil, para prevenir dobras quando da passagem da acabadora.</w:t>
      </w:r>
    </w:p>
    <w:p w:rsidR="00355FD2" w:rsidRPr="000E50EF" w:rsidRDefault="00355FD2" w:rsidP="001E122E">
      <w:pPr>
        <w:ind w:firstLine="1026"/>
        <w:rPr>
          <w:szCs w:val="24"/>
        </w:rPr>
      </w:pPr>
      <w:r w:rsidRPr="000E50EF">
        <w:rPr>
          <w:szCs w:val="24"/>
        </w:rPr>
        <w:t>É proibida a liberação da pista ao tráfego após a aplicação do geot</w:t>
      </w:r>
      <w:r w:rsidR="008D618B">
        <w:rPr>
          <w:szCs w:val="24"/>
        </w:rPr>
        <w:t>ê</w:t>
      </w:r>
      <w:r w:rsidRPr="000E50EF">
        <w:rPr>
          <w:szCs w:val="24"/>
        </w:rPr>
        <w:t>xtil, antes da execução da camada de revestimento betuminoso.</w:t>
      </w:r>
    </w:p>
    <w:p w:rsidR="00355FD2" w:rsidRPr="000E50EF" w:rsidRDefault="00355FD2" w:rsidP="008B5AFD">
      <w:pPr>
        <w:pStyle w:val="Ttulo3"/>
      </w:pPr>
      <w:r w:rsidRPr="000E50EF">
        <w:t>Manejo Ambiental</w:t>
      </w:r>
    </w:p>
    <w:p w:rsidR="00355FD2" w:rsidRPr="000E50EF" w:rsidRDefault="00355FD2" w:rsidP="007C705C">
      <w:pPr>
        <w:ind w:firstLine="1026"/>
        <w:rPr>
          <w:szCs w:val="24"/>
        </w:rPr>
      </w:pPr>
      <w:r w:rsidRPr="000E50EF">
        <w:rPr>
          <w:szCs w:val="24"/>
        </w:rPr>
        <w:t xml:space="preserve">Os cuidados a serem observados visando </w:t>
      </w:r>
      <w:proofErr w:type="gramStart"/>
      <w:r w:rsidRPr="000E50EF">
        <w:rPr>
          <w:szCs w:val="24"/>
        </w:rPr>
        <w:t>a</w:t>
      </w:r>
      <w:proofErr w:type="gramEnd"/>
      <w:r w:rsidRPr="000E50EF">
        <w:rPr>
          <w:szCs w:val="24"/>
        </w:rPr>
        <w:t xml:space="preserve"> preservação do meio ambiente são quanto ao estoque do geot</w:t>
      </w:r>
      <w:r w:rsidR="008D618B">
        <w:rPr>
          <w:szCs w:val="24"/>
        </w:rPr>
        <w:t>ê</w:t>
      </w:r>
      <w:r w:rsidRPr="000E50EF">
        <w:rPr>
          <w:szCs w:val="24"/>
        </w:rPr>
        <w:t>xtil que deverá ser mantida em local protegido, livre da incidência de chuvas, que podem lavar o revestimento betuminoso.</w:t>
      </w:r>
    </w:p>
    <w:p w:rsidR="00355FD2" w:rsidRPr="000E50EF" w:rsidRDefault="00355FD2" w:rsidP="008B5AFD">
      <w:pPr>
        <w:pStyle w:val="Ttulo3"/>
      </w:pPr>
      <w:r w:rsidRPr="000E50EF">
        <w:t>Inspeção</w:t>
      </w:r>
    </w:p>
    <w:p w:rsidR="00355FD2" w:rsidRPr="000E50EF" w:rsidRDefault="00355FD2" w:rsidP="001E122E">
      <w:pPr>
        <w:ind w:firstLine="1026"/>
        <w:rPr>
          <w:szCs w:val="24"/>
        </w:rPr>
      </w:pPr>
      <w:r w:rsidRPr="000E50EF">
        <w:rPr>
          <w:szCs w:val="24"/>
        </w:rPr>
        <w:t>O controle da profundidade do sulco aberto pelo disco diamantado é feito com régua manual, feito aleatoriamente, em cada junta.</w:t>
      </w:r>
    </w:p>
    <w:p w:rsidR="00355FD2" w:rsidRPr="000E50EF" w:rsidRDefault="00355FD2" w:rsidP="001E122E">
      <w:pPr>
        <w:ind w:firstLine="1026"/>
        <w:rPr>
          <w:szCs w:val="24"/>
        </w:rPr>
      </w:pPr>
      <w:r w:rsidRPr="000E50EF">
        <w:rPr>
          <w:szCs w:val="24"/>
        </w:rPr>
        <w:t xml:space="preserve">Se for constatada profundidade menor que 5,0cm, deve ser </w:t>
      </w:r>
      <w:proofErr w:type="gramStart"/>
      <w:r w:rsidRPr="000E50EF">
        <w:rPr>
          <w:szCs w:val="24"/>
        </w:rPr>
        <w:t>exigido</w:t>
      </w:r>
      <w:proofErr w:type="gramEnd"/>
      <w:r w:rsidRPr="000E50EF">
        <w:rPr>
          <w:szCs w:val="24"/>
        </w:rPr>
        <w:t xml:space="preserve"> nova serragem.</w:t>
      </w:r>
    </w:p>
    <w:p w:rsidR="00355FD2" w:rsidRPr="000E50EF" w:rsidRDefault="00355FD2" w:rsidP="001E122E">
      <w:pPr>
        <w:ind w:firstLine="1026"/>
        <w:rPr>
          <w:szCs w:val="24"/>
        </w:rPr>
      </w:pPr>
      <w:r w:rsidRPr="000E50EF">
        <w:rPr>
          <w:szCs w:val="24"/>
        </w:rPr>
        <w:t>A geot</w:t>
      </w:r>
      <w:r w:rsidR="00773861">
        <w:rPr>
          <w:szCs w:val="24"/>
        </w:rPr>
        <w:t>ê</w:t>
      </w:r>
      <w:r w:rsidRPr="000E50EF">
        <w:rPr>
          <w:szCs w:val="24"/>
        </w:rPr>
        <w:t>xtil deve ser assentada sem dobras e ficar aderida à superfície. O controle é visual.</w:t>
      </w:r>
    </w:p>
    <w:p w:rsidR="00355FD2" w:rsidRPr="000E50EF" w:rsidRDefault="00355FD2" w:rsidP="008B5AFD">
      <w:pPr>
        <w:pStyle w:val="Ttulo3"/>
      </w:pPr>
      <w:r w:rsidRPr="000E50EF">
        <w:lastRenderedPageBreak/>
        <w:t>Critérios de Medição</w:t>
      </w:r>
    </w:p>
    <w:p w:rsidR="00355FD2" w:rsidRPr="000E50EF" w:rsidRDefault="00355FD2" w:rsidP="001E122E">
      <w:pPr>
        <w:ind w:firstLine="1026"/>
        <w:rPr>
          <w:szCs w:val="24"/>
        </w:rPr>
      </w:pPr>
      <w:r w:rsidRPr="000E50EF">
        <w:rPr>
          <w:szCs w:val="24"/>
        </w:rPr>
        <w:t xml:space="preserve">A medição das juntas de pré-fissuração serradas e tratadas com </w:t>
      </w:r>
      <w:proofErr w:type="spellStart"/>
      <w:r w:rsidRPr="000E50EF">
        <w:rPr>
          <w:szCs w:val="24"/>
        </w:rPr>
        <w:t>geotextil</w:t>
      </w:r>
      <w:proofErr w:type="spellEnd"/>
      <w:r w:rsidRPr="000E50EF">
        <w:rPr>
          <w:szCs w:val="24"/>
        </w:rPr>
        <w:t xml:space="preserve"> será feita em metro linear, de extensão efetivamente executada, conforme seção transversal do projeto.</w:t>
      </w:r>
    </w:p>
    <w:p w:rsidR="00355FD2" w:rsidRPr="000E50EF" w:rsidRDefault="00355FD2" w:rsidP="008B5AFD">
      <w:pPr>
        <w:pStyle w:val="Ttulo3"/>
      </w:pPr>
      <w:r w:rsidRPr="000E50EF">
        <w:t>Pagamento</w:t>
      </w:r>
    </w:p>
    <w:p w:rsidR="00355FD2" w:rsidRDefault="00355FD2" w:rsidP="00DB7FB2">
      <w:pPr>
        <w:ind w:firstLine="1026"/>
        <w:rPr>
          <w:szCs w:val="24"/>
        </w:rPr>
      </w:pPr>
      <w:r w:rsidRPr="000E50EF">
        <w:rPr>
          <w:szCs w:val="24"/>
        </w:rPr>
        <w:t>O pagamento das juntas transversais será feito pelo preço unitário contratual, incluindo-se o fornecimento, o transporte, a aplicação de materiais, toda a mão de obra e encargos incidentes, o custo com o uso de equipamentos e ferramentas, as despesas fiscais e eventuais necessárias à execução e controle de qualidade do serviço.</w:t>
      </w:r>
    </w:p>
    <w:p w:rsidR="00355FD2" w:rsidRPr="00A32E0E" w:rsidRDefault="00355FD2" w:rsidP="00821337">
      <w:pPr>
        <w:pStyle w:val="Ttulo2"/>
      </w:pPr>
      <w:bookmarkStart w:id="180" w:name="_Toc301861866"/>
      <w:r w:rsidRPr="00A32E0E">
        <w:t>Especificações Técnicas da</w:t>
      </w:r>
      <w:r>
        <w:t>s</w:t>
      </w:r>
      <w:r w:rsidRPr="00A32E0E">
        <w:t xml:space="preserve"> Estaç</w:t>
      </w:r>
      <w:r>
        <w:t>ões</w:t>
      </w:r>
      <w:r w:rsidRPr="00A32E0E">
        <w:t xml:space="preserve"> - Tubo</w:t>
      </w:r>
      <w:bookmarkEnd w:id="180"/>
    </w:p>
    <w:p w:rsidR="00355FD2" w:rsidRDefault="00355FD2" w:rsidP="00821337">
      <w:pPr>
        <w:pStyle w:val="Ttulo3"/>
      </w:pPr>
      <w:r>
        <w:t>Objetivo</w:t>
      </w:r>
    </w:p>
    <w:p w:rsidR="00355FD2" w:rsidRPr="00641B05" w:rsidRDefault="00355FD2" w:rsidP="00EE0ECE">
      <w:pPr>
        <w:rPr>
          <w:szCs w:val="24"/>
        </w:rPr>
      </w:pPr>
      <w:r w:rsidRPr="00641B05">
        <w:rPr>
          <w:szCs w:val="24"/>
        </w:rPr>
        <w:t xml:space="preserve">Estas especificações foram compiladas nesta Norma, com o objetivo de definir as características técnicas do sistema </w:t>
      </w:r>
      <w:proofErr w:type="spellStart"/>
      <w:r w:rsidRPr="00641B05">
        <w:rPr>
          <w:szCs w:val="24"/>
        </w:rPr>
        <w:t>mecatrônico</w:t>
      </w:r>
      <w:proofErr w:type="spellEnd"/>
      <w:r w:rsidRPr="00641B05">
        <w:rPr>
          <w:szCs w:val="24"/>
        </w:rPr>
        <w:t xml:space="preserve"> das estações tubo para o ônibus </w:t>
      </w:r>
      <w:proofErr w:type="spellStart"/>
      <w:r w:rsidRPr="00641B05">
        <w:rPr>
          <w:szCs w:val="24"/>
        </w:rPr>
        <w:t>biarticulado</w:t>
      </w:r>
      <w:proofErr w:type="spellEnd"/>
      <w:r w:rsidRPr="00641B05">
        <w:rPr>
          <w:szCs w:val="24"/>
        </w:rPr>
        <w:t xml:space="preserve"> a fim de serem utilizadas por fornecedores internos ou externos nas cotações, compras e aquisição do sistema </w:t>
      </w:r>
      <w:proofErr w:type="spellStart"/>
      <w:r w:rsidRPr="00641B05">
        <w:rPr>
          <w:szCs w:val="24"/>
        </w:rPr>
        <w:t>mecatrônico</w:t>
      </w:r>
      <w:proofErr w:type="spellEnd"/>
      <w:r w:rsidRPr="00641B05">
        <w:rPr>
          <w:szCs w:val="24"/>
        </w:rPr>
        <w:t xml:space="preserve">. O fornecedor é responsável pela indicação do projeto mecânico e elétrico, layout, </w:t>
      </w:r>
      <w:proofErr w:type="spellStart"/>
      <w:r w:rsidRPr="00641B05">
        <w:rPr>
          <w:szCs w:val="24"/>
        </w:rPr>
        <w:t>cablagem</w:t>
      </w:r>
      <w:proofErr w:type="spellEnd"/>
      <w:r w:rsidRPr="00641B05">
        <w:rPr>
          <w:szCs w:val="24"/>
        </w:rPr>
        <w:t xml:space="preserve"> e outros itens de montagem.</w:t>
      </w:r>
    </w:p>
    <w:p w:rsidR="00355FD2" w:rsidRPr="00641B05" w:rsidRDefault="00355FD2" w:rsidP="00EE0ECE">
      <w:pPr>
        <w:rPr>
          <w:szCs w:val="24"/>
        </w:rPr>
      </w:pPr>
      <w:r w:rsidRPr="00641B05">
        <w:rPr>
          <w:szCs w:val="24"/>
        </w:rPr>
        <w:t>Desvios desta Norma Técnica somente serão aceitas após uma consulta a URBS e com aprovação por escrito. Qualquer desvio desta Norma Técnica que não tenha sido objeto de acordo anterior com aprovação por escrito, terá de ser corrigido pelo fornecedor livre de qualquer custo.</w:t>
      </w:r>
    </w:p>
    <w:p w:rsidR="00355FD2" w:rsidRPr="00641B05" w:rsidRDefault="00355FD2" w:rsidP="00EE0ECE">
      <w:pPr>
        <w:rPr>
          <w:szCs w:val="24"/>
        </w:rPr>
      </w:pPr>
      <w:r w:rsidRPr="00641B05">
        <w:rPr>
          <w:szCs w:val="24"/>
        </w:rPr>
        <w:t>Esta Norma Técnica deve ser considerada como um complemento das normas técnicas da ABNT.</w:t>
      </w:r>
    </w:p>
    <w:p w:rsidR="00355FD2" w:rsidRDefault="00355FD2" w:rsidP="00821337">
      <w:pPr>
        <w:pStyle w:val="Ttulo3"/>
      </w:pPr>
      <w:r>
        <w:t>Descrição Geral</w:t>
      </w:r>
    </w:p>
    <w:p w:rsidR="00355FD2" w:rsidRDefault="00355FD2" w:rsidP="00EE0ECE">
      <w:pPr>
        <w:rPr>
          <w:szCs w:val="24"/>
        </w:rPr>
      </w:pPr>
      <w:r>
        <w:rPr>
          <w:szCs w:val="24"/>
        </w:rPr>
        <w:t xml:space="preserve">O projeto </w:t>
      </w:r>
      <w:proofErr w:type="spellStart"/>
      <w:r>
        <w:rPr>
          <w:szCs w:val="24"/>
        </w:rPr>
        <w:t>mecatrônico</w:t>
      </w:r>
      <w:proofErr w:type="spellEnd"/>
      <w:r>
        <w:rPr>
          <w:szCs w:val="24"/>
        </w:rPr>
        <w:t xml:space="preserve"> consiste em especificar o sistema mecânico de acionamento da porta de embarque, com seus respectivos desenhos esquemáticos </w:t>
      </w:r>
      <w:r>
        <w:rPr>
          <w:szCs w:val="24"/>
        </w:rPr>
        <w:lastRenderedPageBreak/>
        <w:t>e formas de acionamento, bem como definir e especificar o sistema eletroeletrônico de acionamento.</w:t>
      </w:r>
    </w:p>
    <w:p w:rsidR="00355FD2" w:rsidRPr="009F14C4" w:rsidRDefault="00355FD2" w:rsidP="008B5AFD">
      <w:pPr>
        <w:pStyle w:val="Ttulo3"/>
      </w:pPr>
      <w:r w:rsidRPr="009F14C4">
        <w:t xml:space="preserve">Porta </w:t>
      </w:r>
      <w:r w:rsidR="009F14C4">
        <w:t>A</w:t>
      </w:r>
      <w:r w:rsidRPr="009F14C4">
        <w:t>utomática</w:t>
      </w:r>
    </w:p>
    <w:p w:rsidR="00355FD2" w:rsidRDefault="00355FD2" w:rsidP="00EE0ECE">
      <w:pPr>
        <w:rPr>
          <w:szCs w:val="24"/>
        </w:rPr>
      </w:pPr>
      <w:r>
        <w:rPr>
          <w:szCs w:val="24"/>
        </w:rPr>
        <w:t xml:space="preserve"> A porta será formada por dois painéis de correr para </w:t>
      </w:r>
      <w:proofErr w:type="gramStart"/>
      <w:r>
        <w:rPr>
          <w:szCs w:val="24"/>
        </w:rPr>
        <w:t>cada</w:t>
      </w:r>
      <w:proofErr w:type="gramEnd"/>
      <w:r>
        <w:rPr>
          <w:szCs w:val="24"/>
        </w:rPr>
        <w:t xml:space="preserve"> vão de porta, e serão sustentadas na parte superior e guiadas na parte inferior conforme projeto mecânico em anexo.</w:t>
      </w:r>
    </w:p>
    <w:p w:rsidR="00355FD2" w:rsidRPr="009F14C4" w:rsidRDefault="00355FD2" w:rsidP="008B5AFD">
      <w:pPr>
        <w:pStyle w:val="Ttulo3"/>
      </w:pPr>
      <w:r w:rsidRPr="009F14C4">
        <w:t xml:space="preserve">Mecanismo </w:t>
      </w:r>
      <w:r w:rsidR="009F14C4">
        <w:t>d</w:t>
      </w:r>
      <w:r w:rsidR="009F14C4" w:rsidRPr="009F14C4">
        <w:t xml:space="preserve">e Movimento </w:t>
      </w:r>
      <w:r w:rsidR="009F14C4">
        <w:t>d</w:t>
      </w:r>
      <w:r w:rsidR="009F14C4" w:rsidRPr="009F14C4">
        <w:t>a Porta</w:t>
      </w:r>
    </w:p>
    <w:p w:rsidR="00355FD2" w:rsidRDefault="00355FD2" w:rsidP="00EE0ECE">
      <w:pPr>
        <w:rPr>
          <w:szCs w:val="24"/>
        </w:rPr>
      </w:pPr>
      <w:r>
        <w:rPr>
          <w:szCs w:val="24"/>
        </w:rPr>
        <w:t xml:space="preserve"> A porta será acionada por mecanismo eletro-mecânico, que proporcionará um movimento de abertura e fechamento com velocidade adequada (máximo de 4 segundos) para a rapidez do sistema e segurança do usuário.</w:t>
      </w:r>
    </w:p>
    <w:p w:rsidR="00355FD2" w:rsidRDefault="00355FD2" w:rsidP="00EE0ECE">
      <w:pPr>
        <w:rPr>
          <w:szCs w:val="24"/>
        </w:rPr>
      </w:pPr>
      <w:r>
        <w:rPr>
          <w:szCs w:val="24"/>
        </w:rPr>
        <w:t>O comando da porta dar-se-á pela aproximação da rampa basculante integrada à porta dos ônibus sobre a plataforma de embarque da Estação-tubo.</w:t>
      </w:r>
    </w:p>
    <w:p w:rsidR="00355FD2" w:rsidRDefault="00355FD2" w:rsidP="00EE0ECE">
      <w:pPr>
        <w:rPr>
          <w:szCs w:val="24"/>
        </w:rPr>
      </w:pPr>
      <w:r>
        <w:rPr>
          <w:szCs w:val="24"/>
        </w:rPr>
        <w:t xml:space="preserve">O sistema deverá ser dotado de um alarme sonoro que adverte sobre a movimentação da porta, precedendo-a em </w:t>
      </w:r>
      <w:proofErr w:type="gramStart"/>
      <w:r>
        <w:rPr>
          <w:szCs w:val="24"/>
        </w:rPr>
        <w:t>cerca de 1,5</w:t>
      </w:r>
      <w:proofErr w:type="gramEnd"/>
      <w:r>
        <w:rPr>
          <w:szCs w:val="24"/>
        </w:rPr>
        <w:t xml:space="preserve"> segundo. Este alarme é constituído por um gerador de áudio que simula o badalar de três sinos. As freqüências centrais de oscilação são </w:t>
      </w:r>
      <w:proofErr w:type="gramStart"/>
      <w:r>
        <w:rPr>
          <w:szCs w:val="24"/>
        </w:rPr>
        <w:t>660Hz</w:t>
      </w:r>
      <w:proofErr w:type="gramEnd"/>
      <w:r>
        <w:rPr>
          <w:szCs w:val="24"/>
        </w:rPr>
        <w:t>, 550Hz e 440Hz, respectivamente com a supressão dos harmônicos. O sinal de saída é senoidal com potência de 0,25 W.</w:t>
      </w:r>
    </w:p>
    <w:p w:rsidR="00355FD2" w:rsidRDefault="00355FD2" w:rsidP="00821337">
      <w:pPr>
        <w:pStyle w:val="Ttulo3"/>
      </w:pPr>
      <w:r>
        <w:t>Normas Técnicas</w:t>
      </w:r>
    </w:p>
    <w:p w:rsidR="00355FD2" w:rsidRPr="009F14C4" w:rsidRDefault="00355FD2" w:rsidP="008B5AFD">
      <w:pPr>
        <w:pStyle w:val="Ttulo3"/>
      </w:pPr>
      <w:r w:rsidRPr="009F14C4">
        <w:t>Tensões e Características Elétricas</w:t>
      </w:r>
    </w:p>
    <w:p w:rsidR="00355FD2" w:rsidRPr="00641B05" w:rsidRDefault="00355FD2" w:rsidP="002100A3">
      <w:pPr>
        <w:tabs>
          <w:tab w:val="num" w:pos="1418"/>
        </w:tabs>
        <w:rPr>
          <w:szCs w:val="24"/>
        </w:rPr>
      </w:pPr>
      <w:r w:rsidRPr="00641B05">
        <w:rPr>
          <w:szCs w:val="24"/>
        </w:rPr>
        <w:t>A máquina deve usar somente um ponto de suprimento de energia.</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Tensão de alimentação</w:t>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r w:rsidRPr="00641B05">
        <w:rPr>
          <w:szCs w:val="24"/>
        </w:rPr>
        <w:t>127 + ou -10%</w:t>
      </w:r>
    </w:p>
    <w:p w:rsidR="00904FD6"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Freqüência</w:t>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proofErr w:type="gramStart"/>
      <w:r w:rsidRPr="00641B05">
        <w:rPr>
          <w:szCs w:val="24"/>
        </w:rPr>
        <w:t>60Hz</w:t>
      </w:r>
      <w:proofErr w:type="gramEnd"/>
      <w:r w:rsidR="002100A3">
        <w:rPr>
          <w:szCs w:val="24"/>
        </w:rPr>
        <w:t>.</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Sistema</w:t>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r w:rsidRPr="00641B05">
        <w:rPr>
          <w:szCs w:val="24"/>
        </w:rPr>
        <w:t>1 fases + neutro + terra</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 xml:space="preserve">Equipamentos e </w:t>
      </w:r>
      <w:proofErr w:type="spellStart"/>
      <w:r w:rsidRPr="00641B05">
        <w:rPr>
          <w:szCs w:val="24"/>
        </w:rPr>
        <w:t>conta</w:t>
      </w:r>
      <w:r w:rsidR="002100A3">
        <w:rPr>
          <w:szCs w:val="24"/>
        </w:rPr>
        <w:t>c</w:t>
      </w:r>
      <w:r w:rsidRPr="00641B05">
        <w:rPr>
          <w:szCs w:val="24"/>
        </w:rPr>
        <w:t>tores</w:t>
      </w:r>
      <w:proofErr w:type="spellEnd"/>
      <w:r w:rsidR="002100A3" w:rsidRPr="002100A3">
        <w:rPr>
          <w:szCs w:val="24"/>
          <w:u w:val="dotted"/>
        </w:rPr>
        <w:tab/>
      </w:r>
      <w:r w:rsidR="002100A3" w:rsidRPr="002100A3">
        <w:rPr>
          <w:szCs w:val="24"/>
          <w:u w:val="dotted"/>
        </w:rPr>
        <w:tab/>
      </w:r>
      <w:r w:rsidR="002100A3" w:rsidRPr="002100A3">
        <w:rPr>
          <w:szCs w:val="24"/>
          <w:u w:val="dotted"/>
        </w:rPr>
        <w:tab/>
      </w:r>
      <w:proofErr w:type="gramStart"/>
      <w:r w:rsidRPr="00641B05">
        <w:rPr>
          <w:szCs w:val="24"/>
        </w:rPr>
        <w:t>127Vac</w:t>
      </w:r>
      <w:proofErr w:type="gramEnd"/>
      <w:r w:rsidRPr="00641B05">
        <w:rPr>
          <w:szCs w:val="24"/>
        </w:rPr>
        <w:t>.</w:t>
      </w:r>
    </w:p>
    <w:p w:rsidR="00355FD2" w:rsidRDefault="00355FD2" w:rsidP="00821337">
      <w:pPr>
        <w:pStyle w:val="Ttulo3"/>
      </w:pPr>
      <w:r>
        <w:t>Filosofia de Projeto</w:t>
      </w:r>
    </w:p>
    <w:p w:rsidR="00355FD2" w:rsidRPr="00641B05" w:rsidRDefault="00355FD2" w:rsidP="00EE0ECE">
      <w:pPr>
        <w:rPr>
          <w:szCs w:val="24"/>
        </w:rPr>
      </w:pPr>
      <w:r w:rsidRPr="00641B05">
        <w:rPr>
          <w:szCs w:val="24"/>
        </w:rPr>
        <w:t>Motores devem possuir uma proteção de aterramento através de um condutor em separado no seu cabo de alimentação.</w:t>
      </w:r>
    </w:p>
    <w:p w:rsidR="00355FD2" w:rsidRPr="00641B05" w:rsidRDefault="00355FD2" w:rsidP="00EE0ECE">
      <w:pPr>
        <w:rPr>
          <w:szCs w:val="24"/>
        </w:rPr>
      </w:pPr>
      <w:r w:rsidRPr="00641B05">
        <w:rPr>
          <w:szCs w:val="24"/>
        </w:rPr>
        <w:lastRenderedPageBreak/>
        <w:t>As partes do equipamento de controle que pertencerem às funções de proteção devem desligar o equipamento ou projetadas para impedir um funcionamento perigoso do mesmo se uma falha ocorrer. Estas funções de proteção devem conduzir o equipamento a uma condição de segurança em caso de falha.</w:t>
      </w:r>
    </w:p>
    <w:p w:rsidR="00355FD2" w:rsidRPr="00641B05" w:rsidRDefault="00355FD2" w:rsidP="00EE0ECE">
      <w:pPr>
        <w:rPr>
          <w:szCs w:val="24"/>
        </w:rPr>
      </w:pPr>
      <w:r w:rsidRPr="00641B05">
        <w:rPr>
          <w:szCs w:val="24"/>
        </w:rPr>
        <w:t>Qualquer aparato deve ser conectado através de conector apropriado ao painel do circuito eletro-eletrônico.</w:t>
      </w:r>
    </w:p>
    <w:p w:rsidR="00355FD2" w:rsidRPr="00641B05" w:rsidRDefault="00355FD2" w:rsidP="00EE0ECE">
      <w:pPr>
        <w:rPr>
          <w:szCs w:val="24"/>
        </w:rPr>
      </w:pPr>
      <w:r w:rsidRPr="00641B05">
        <w:rPr>
          <w:szCs w:val="24"/>
        </w:rPr>
        <w:t>O equipamento eletro-eletrônico de controle da máquina deve ser montado em um painel exclusivamente destinado para este fim.</w:t>
      </w:r>
    </w:p>
    <w:p w:rsidR="00355FD2" w:rsidRPr="00641B05" w:rsidRDefault="00355FD2" w:rsidP="00EE0ECE">
      <w:pPr>
        <w:rPr>
          <w:szCs w:val="24"/>
        </w:rPr>
      </w:pPr>
      <w:r w:rsidRPr="00641B05">
        <w:rPr>
          <w:szCs w:val="24"/>
        </w:rPr>
        <w:t>Deve ser garantido que a máquina ou equipamento a ser instalado não gere ruído à rede elétrica.</w:t>
      </w:r>
    </w:p>
    <w:p w:rsidR="00355FD2" w:rsidRPr="00641B05" w:rsidRDefault="00355FD2" w:rsidP="00EE0ECE">
      <w:pPr>
        <w:rPr>
          <w:szCs w:val="24"/>
        </w:rPr>
      </w:pPr>
      <w:r w:rsidRPr="00641B05">
        <w:rPr>
          <w:szCs w:val="24"/>
        </w:rPr>
        <w:t>Todas as saídas devem possuir dispositivos de proteção ou fusíveis.</w:t>
      </w:r>
    </w:p>
    <w:p w:rsidR="00355FD2" w:rsidRPr="00641B05" w:rsidRDefault="00355FD2" w:rsidP="00EE0ECE">
      <w:pPr>
        <w:rPr>
          <w:szCs w:val="24"/>
        </w:rPr>
      </w:pPr>
      <w:r w:rsidRPr="00641B05">
        <w:rPr>
          <w:szCs w:val="24"/>
        </w:rPr>
        <w:t>Todas as entradas e saídas devem ser identificadas.</w:t>
      </w:r>
    </w:p>
    <w:p w:rsidR="00355FD2" w:rsidRDefault="00C3745E" w:rsidP="008B5AFD">
      <w:pPr>
        <w:pStyle w:val="Ttulo3"/>
      </w:pPr>
      <w:r>
        <w:t>Instruções e Princípios para Desenhos</w:t>
      </w:r>
    </w:p>
    <w:p w:rsidR="00355FD2" w:rsidRPr="00641B05" w:rsidRDefault="00355FD2" w:rsidP="00EE0ECE">
      <w:pPr>
        <w:rPr>
          <w:szCs w:val="24"/>
        </w:rPr>
      </w:pPr>
      <w:r>
        <w:rPr>
          <w:szCs w:val="24"/>
        </w:rPr>
        <w:t>Os s</w:t>
      </w:r>
      <w:r w:rsidRPr="00641B05">
        <w:rPr>
          <w:szCs w:val="24"/>
        </w:rPr>
        <w:t>ímbolos de desenho devem seguir as normas da ABNT</w:t>
      </w:r>
      <w:r>
        <w:rPr>
          <w:szCs w:val="24"/>
        </w:rPr>
        <w:t>.</w:t>
      </w:r>
    </w:p>
    <w:p w:rsidR="00355FD2" w:rsidRPr="00641B05" w:rsidRDefault="00355FD2" w:rsidP="00EE0ECE">
      <w:pPr>
        <w:rPr>
          <w:szCs w:val="24"/>
        </w:rPr>
      </w:pPr>
      <w:r w:rsidRPr="00641B05">
        <w:rPr>
          <w:szCs w:val="24"/>
        </w:rPr>
        <w:t>Em todos os diagramas os aparatos elétricos devem ser mostrados em suas posições de não operação.</w:t>
      </w:r>
    </w:p>
    <w:p w:rsidR="00355FD2" w:rsidRPr="00641B05" w:rsidRDefault="00355FD2" w:rsidP="00EE0ECE">
      <w:pPr>
        <w:rPr>
          <w:szCs w:val="24"/>
        </w:rPr>
      </w:pPr>
      <w:r w:rsidRPr="00641B05">
        <w:rPr>
          <w:szCs w:val="24"/>
        </w:rPr>
        <w:t xml:space="preserve">Chaves de proximidade e sensores fotoelétricos deverão ser </w:t>
      </w:r>
      <w:proofErr w:type="gramStart"/>
      <w:r w:rsidRPr="00641B05">
        <w:rPr>
          <w:szCs w:val="24"/>
        </w:rPr>
        <w:t>acompanhados de especificações e descrição de sua função</w:t>
      </w:r>
      <w:proofErr w:type="gramEnd"/>
      <w:r w:rsidRPr="00641B05">
        <w:rPr>
          <w:szCs w:val="24"/>
        </w:rPr>
        <w:t>.</w:t>
      </w:r>
    </w:p>
    <w:p w:rsidR="00355FD2" w:rsidRPr="00641B05" w:rsidRDefault="00355FD2" w:rsidP="00EE0ECE">
      <w:pPr>
        <w:rPr>
          <w:szCs w:val="24"/>
        </w:rPr>
      </w:pPr>
      <w:r w:rsidRPr="00641B05">
        <w:rPr>
          <w:szCs w:val="24"/>
        </w:rPr>
        <w:t xml:space="preserve">Todo relê ou </w:t>
      </w:r>
      <w:proofErr w:type="spellStart"/>
      <w:r w:rsidRPr="00641B05">
        <w:rPr>
          <w:szCs w:val="24"/>
        </w:rPr>
        <w:t>contactor</w:t>
      </w:r>
      <w:proofErr w:type="spellEnd"/>
      <w:r w:rsidRPr="00641B05">
        <w:rPr>
          <w:szCs w:val="24"/>
        </w:rPr>
        <w:t xml:space="preserve"> deve ter sua função e localização claramente identificada.</w:t>
      </w:r>
    </w:p>
    <w:p w:rsidR="00355FD2" w:rsidRPr="00641B05" w:rsidRDefault="00355FD2" w:rsidP="00EE0ECE">
      <w:pPr>
        <w:rPr>
          <w:szCs w:val="24"/>
        </w:rPr>
      </w:pPr>
      <w:r w:rsidRPr="00641B05">
        <w:rPr>
          <w:szCs w:val="24"/>
        </w:rPr>
        <w:t xml:space="preserve">Cada contato de relê ou </w:t>
      </w:r>
      <w:proofErr w:type="spellStart"/>
      <w:r w:rsidRPr="00641B05">
        <w:rPr>
          <w:szCs w:val="24"/>
        </w:rPr>
        <w:t>contactor</w:t>
      </w:r>
      <w:proofErr w:type="spellEnd"/>
      <w:r w:rsidRPr="00641B05">
        <w:rPr>
          <w:szCs w:val="24"/>
        </w:rPr>
        <w:t xml:space="preserve"> deve ser indicado no diagrama a qual </w:t>
      </w:r>
      <w:proofErr w:type="spellStart"/>
      <w:r w:rsidRPr="00641B05">
        <w:rPr>
          <w:szCs w:val="24"/>
        </w:rPr>
        <w:t>contactor</w:t>
      </w:r>
      <w:proofErr w:type="spellEnd"/>
      <w:r w:rsidRPr="00641B05">
        <w:rPr>
          <w:szCs w:val="24"/>
        </w:rPr>
        <w:t xml:space="preserve"> diz respeito.</w:t>
      </w:r>
    </w:p>
    <w:p w:rsidR="00355FD2" w:rsidRPr="00641B05" w:rsidRDefault="00355FD2" w:rsidP="00EE0ECE">
      <w:pPr>
        <w:rPr>
          <w:szCs w:val="24"/>
        </w:rPr>
      </w:pPr>
      <w:r w:rsidRPr="00641B05">
        <w:rPr>
          <w:szCs w:val="24"/>
        </w:rPr>
        <w:t xml:space="preserve">Cada relê ou </w:t>
      </w:r>
      <w:proofErr w:type="spellStart"/>
      <w:r w:rsidRPr="00641B05">
        <w:rPr>
          <w:szCs w:val="24"/>
        </w:rPr>
        <w:t>contactor</w:t>
      </w:r>
      <w:proofErr w:type="spellEnd"/>
      <w:r w:rsidRPr="00641B05">
        <w:rPr>
          <w:szCs w:val="24"/>
        </w:rPr>
        <w:t xml:space="preserve"> deve trazer inscrita sua identificação conforme o esquema.</w:t>
      </w:r>
    </w:p>
    <w:p w:rsidR="00355FD2" w:rsidRPr="00641B05" w:rsidRDefault="00355FD2" w:rsidP="00EE0ECE">
      <w:pPr>
        <w:rPr>
          <w:szCs w:val="24"/>
        </w:rPr>
      </w:pPr>
      <w:r w:rsidRPr="00641B05">
        <w:rPr>
          <w:szCs w:val="24"/>
        </w:rPr>
        <w:t>Qualquer símbolo deve constar com seu respectivo número de contato.</w:t>
      </w:r>
    </w:p>
    <w:p w:rsidR="00355FD2" w:rsidRPr="00641B05" w:rsidRDefault="00355FD2" w:rsidP="00EE0ECE">
      <w:pPr>
        <w:rPr>
          <w:szCs w:val="24"/>
        </w:rPr>
      </w:pPr>
      <w:r w:rsidRPr="00641B05">
        <w:rPr>
          <w:szCs w:val="24"/>
        </w:rPr>
        <w:t>Devem ser fornecidos:</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Diagramas de força.</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lastRenderedPageBreak/>
        <w:t>Diagramas funcionais.</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Diagramas de fiação - interligação entre bornes internos e externos ao painel.</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Diagrama de instalação - indicando a planta da máquina ou equipamento, com os painéis elétricos e todos os componentes periféricos, devidamente identificados.</w:t>
      </w:r>
    </w:p>
    <w:p w:rsidR="00355FD2" w:rsidRPr="00C3745E" w:rsidRDefault="009F14C4" w:rsidP="008B5AFD">
      <w:pPr>
        <w:pStyle w:val="Ttulo3"/>
      </w:pPr>
      <w:r w:rsidRPr="00C3745E">
        <w:t xml:space="preserve">Fiação </w:t>
      </w:r>
      <w:r>
        <w:t>e</w:t>
      </w:r>
      <w:r w:rsidRPr="00C3745E">
        <w:t xml:space="preserve"> Fusíveis</w:t>
      </w:r>
    </w:p>
    <w:p w:rsidR="00355FD2" w:rsidRPr="00641B05" w:rsidRDefault="00355FD2" w:rsidP="00EE0ECE">
      <w:pPr>
        <w:rPr>
          <w:szCs w:val="24"/>
        </w:rPr>
      </w:pPr>
      <w:r w:rsidRPr="00641B05">
        <w:rPr>
          <w:szCs w:val="24"/>
        </w:rPr>
        <w:t>Fusíveis devem ser dimensionados de acordo com as normas ABNT.</w:t>
      </w:r>
    </w:p>
    <w:p w:rsidR="00355FD2" w:rsidRPr="00641B05" w:rsidRDefault="00355FD2" w:rsidP="00EE0ECE">
      <w:pPr>
        <w:rPr>
          <w:szCs w:val="24"/>
        </w:rPr>
      </w:pPr>
      <w:r w:rsidRPr="00641B05">
        <w:rPr>
          <w:szCs w:val="24"/>
        </w:rPr>
        <w:t>Toda a fiação deve ser especificada segundo os padrões abaixo:</w:t>
      </w:r>
    </w:p>
    <w:p w:rsidR="00355FD2" w:rsidRDefault="00355FD2" w:rsidP="00EE0ECE">
      <w:pPr>
        <w:pStyle w:val="TextosemFormatao1"/>
        <w:ind w:firstLine="720"/>
        <w:jc w:val="both"/>
        <w:rPr>
          <w:rFonts w:ascii="Times New Roman" w:hAnsi="Times New Roman" w:cs="Times New Roman"/>
          <w:sz w:val="24"/>
          <w:szCs w:val="24"/>
        </w:rPr>
      </w:pPr>
    </w:p>
    <w:tbl>
      <w:tblPr>
        <w:tblW w:w="8079" w:type="dxa"/>
        <w:tblInd w:w="1101" w:type="dxa"/>
        <w:tblLayout w:type="fixed"/>
        <w:tblLook w:val="0000"/>
      </w:tblPr>
      <w:tblGrid>
        <w:gridCol w:w="3543"/>
        <w:gridCol w:w="2268"/>
        <w:gridCol w:w="2268"/>
      </w:tblGrid>
      <w:tr w:rsidR="00355FD2" w:rsidRPr="009F14C4" w:rsidTr="009F14C4">
        <w:trPr>
          <w:trHeight w:val="402"/>
        </w:trPr>
        <w:tc>
          <w:tcPr>
            <w:tcW w:w="354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55FD2" w:rsidRPr="009F14C4" w:rsidRDefault="00355FD2" w:rsidP="009F14C4">
            <w:pPr>
              <w:pStyle w:val="TextosemFormatao1"/>
              <w:jc w:val="center"/>
              <w:rPr>
                <w:rFonts w:ascii="Arial" w:hAnsi="Arial" w:cs="Arial"/>
                <w:b/>
                <w:sz w:val="24"/>
                <w:szCs w:val="24"/>
              </w:rPr>
            </w:pPr>
            <w:r w:rsidRPr="009F14C4">
              <w:rPr>
                <w:rFonts w:ascii="Arial" w:hAnsi="Arial" w:cs="Arial"/>
                <w:b/>
                <w:sz w:val="24"/>
                <w:szCs w:val="24"/>
              </w:rPr>
              <w:t>Menor fiação permitida:</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55FD2" w:rsidRPr="009F14C4" w:rsidRDefault="00355FD2" w:rsidP="009F14C4">
            <w:pPr>
              <w:pStyle w:val="TextosemFormatao1"/>
              <w:jc w:val="center"/>
              <w:rPr>
                <w:rFonts w:ascii="Arial" w:hAnsi="Arial" w:cs="Arial"/>
                <w:b/>
                <w:sz w:val="24"/>
                <w:szCs w:val="24"/>
              </w:rPr>
            </w:pPr>
            <w:r w:rsidRPr="009F14C4">
              <w:rPr>
                <w:rFonts w:ascii="Arial" w:hAnsi="Arial" w:cs="Arial"/>
                <w:b/>
                <w:sz w:val="24"/>
                <w:szCs w:val="24"/>
              </w:rPr>
              <w:t>INTERNA</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55FD2" w:rsidRPr="009F14C4" w:rsidRDefault="00355FD2" w:rsidP="009F14C4">
            <w:pPr>
              <w:pStyle w:val="TextosemFormatao1"/>
              <w:jc w:val="center"/>
              <w:rPr>
                <w:rFonts w:ascii="Arial" w:hAnsi="Arial" w:cs="Arial"/>
                <w:b/>
                <w:sz w:val="24"/>
                <w:szCs w:val="24"/>
              </w:rPr>
            </w:pPr>
            <w:r w:rsidRPr="009F14C4">
              <w:rPr>
                <w:rFonts w:ascii="Arial" w:hAnsi="Arial" w:cs="Arial"/>
                <w:b/>
                <w:sz w:val="24"/>
                <w:szCs w:val="24"/>
              </w:rPr>
              <w:t>EXTERNA</w:t>
            </w:r>
          </w:p>
        </w:tc>
      </w:tr>
      <w:tr w:rsidR="00355FD2" w:rsidTr="009F14C4">
        <w:tc>
          <w:tcPr>
            <w:tcW w:w="3543"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Motores elétricos</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1,5 mm</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1,5 mm</w:t>
            </w:r>
          </w:p>
        </w:tc>
      </w:tr>
      <w:tr w:rsidR="00355FD2" w:rsidTr="009F14C4">
        <w:tc>
          <w:tcPr>
            <w:tcW w:w="3543"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Comando (</w:t>
            </w:r>
            <w:proofErr w:type="gramStart"/>
            <w:r w:rsidRPr="00641B05">
              <w:rPr>
                <w:rFonts w:ascii="Arial" w:hAnsi="Arial" w:cs="Arial"/>
                <w:sz w:val="24"/>
                <w:szCs w:val="24"/>
              </w:rPr>
              <w:t>127V</w:t>
            </w:r>
            <w:proofErr w:type="gramEnd"/>
            <w:r w:rsidRPr="00641B05">
              <w:rPr>
                <w:rFonts w:ascii="Arial" w:hAnsi="Arial" w:cs="Arial"/>
                <w:sz w:val="24"/>
                <w:szCs w:val="24"/>
              </w:rPr>
              <w:t>)</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0,5 mm</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0,5 mm</w:t>
            </w:r>
          </w:p>
        </w:tc>
      </w:tr>
      <w:tr w:rsidR="00355FD2" w:rsidTr="009F14C4">
        <w:tc>
          <w:tcPr>
            <w:tcW w:w="3543"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Comando (</w:t>
            </w:r>
            <w:proofErr w:type="gramStart"/>
            <w:r w:rsidRPr="00641B05">
              <w:rPr>
                <w:rFonts w:ascii="Arial" w:hAnsi="Arial" w:cs="Arial"/>
                <w:sz w:val="24"/>
                <w:szCs w:val="24"/>
              </w:rPr>
              <w:t>12V</w:t>
            </w:r>
            <w:proofErr w:type="gramEnd"/>
            <w:r w:rsidRPr="00641B05">
              <w:rPr>
                <w:rFonts w:ascii="Arial" w:hAnsi="Arial" w:cs="Arial"/>
                <w:sz w:val="24"/>
                <w:szCs w:val="24"/>
              </w:rPr>
              <w:t>)</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0,5 mm</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0,5 mm</w:t>
            </w:r>
          </w:p>
        </w:tc>
      </w:tr>
      <w:tr w:rsidR="00355FD2" w:rsidTr="009F14C4">
        <w:tc>
          <w:tcPr>
            <w:tcW w:w="3543"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Circuitos lógicos</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0,25 mm</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0,3 mm</w:t>
            </w:r>
          </w:p>
        </w:tc>
      </w:tr>
    </w:tbl>
    <w:p w:rsidR="00355FD2" w:rsidRDefault="00355FD2" w:rsidP="00EE0ECE">
      <w:pPr>
        <w:pStyle w:val="TextosemFormatao1"/>
        <w:ind w:firstLine="720"/>
        <w:jc w:val="both"/>
        <w:rPr>
          <w:rFonts w:ascii="Times New Roman" w:hAnsi="Times New Roman" w:cs="Times New Roman"/>
          <w:sz w:val="24"/>
          <w:szCs w:val="24"/>
        </w:rPr>
      </w:pPr>
    </w:p>
    <w:p w:rsidR="00355FD2" w:rsidRPr="00641B05" w:rsidRDefault="00355FD2" w:rsidP="00EE0ECE">
      <w:pPr>
        <w:rPr>
          <w:szCs w:val="24"/>
        </w:rPr>
      </w:pPr>
      <w:r w:rsidRPr="00641B05">
        <w:rPr>
          <w:szCs w:val="24"/>
        </w:rPr>
        <w:t xml:space="preserve">Todos os fios, cabos, conectores, réguas de borne e outros componentes devem receber identificação permanente, conforme esquema elétrico. A identificação deve ser do tipo plaqueta metálica com letras cravadas em baixo relevo ou </w:t>
      </w:r>
      <w:proofErr w:type="spellStart"/>
      <w:r w:rsidRPr="00641B05">
        <w:rPr>
          <w:szCs w:val="24"/>
        </w:rPr>
        <w:t>anilhas</w:t>
      </w:r>
      <w:proofErr w:type="spellEnd"/>
      <w:r w:rsidRPr="00641B05">
        <w:rPr>
          <w:szCs w:val="24"/>
        </w:rPr>
        <w:t xml:space="preserve"> (no caso de cabos e fios).</w:t>
      </w:r>
    </w:p>
    <w:p w:rsidR="00355FD2" w:rsidRPr="00641B05" w:rsidRDefault="00355FD2" w:rsidP="00EE0ECE">
      <w:pPr>
        <w:rPr>
          <w:szCs w:val="24"/>
        </w:rPr>
      </w:pPr>
      <w:r w:rsidRPr="00641B05">
        <w:rPr>
          <w:szCs w:val="24"/>
        </w:rPr>
        <w:t xml:space="preserve">Todos os pontos de ligação devem ser </w:t>
      </w:r>
      <w:proofErr w:type="spellStart"/>
      <w:r w:rsidRPr="00641B05">
        <w:rPr>
          <w:szCs w:val="24"/>
        </w:rPr>
        <w:t>anilhados</w:t>
      </w:r>
      <w:proofErr w:type="spellEnd"/>
      <w:r w:rsidRPr="00641B05">
        <w:rPr>
          <w:szCs w:val="24"/>
        </w:rPr>
        <w:t>. Todos os pontos que forem comuns devem receber a mesma identificação.</w:t>
      </w:r>
    </w:p>
    <w:p w:rsidR="00355FD2" w:rsidRPr="00C3745E" w:rsidRDefault="009F14C4" w:rsidP="008B5AFD">
      <w:pPr>
        <w:pStyle w:val="Ttulo3"/>
      </w:pPr>
      <w:r w:rsidRPr="00C3745E">
        <w:t xml:space="preserve">Botões </w:t>
      </w:r>
      <w:r>
        <w:t>d</w:t>
      </w:r>
      <w:r w:rsidRPr="00C3745E">
        <w:t xml:space="preserve">e Comando </w:t>
      </w:r>
      <w:r>
        <w:t>e</w:t>
      </w:r>
      <w:r w:rsidRPr="00C3745E">
        <w:t xml:space="preserve"> Lâmpadas Indicadoras</w:t>
      </w:r>
    </w:p>
    <w:p w:rsidR="00355FD2" w:rsidRPr="00641B05" w:rsidRDefault="00355FD2" w:rsidP="00EE0ECE">
      <w:pPr>
        <w:rPr>
          <w:szCs w:val="24"/>
        </w:rPr>
      </w:pPr>
      <w:r w:rsidRPr="00641B05">
        <w:rPr>
          <w:szCs w:val="24"/>
        </w:rPr>
        <w:t>Cada botão de comando chave ou lâmpada indicadora deve possuir um texto explicativo em português.</w:t>
      </w:r>
    </w:p>
    <w:p w:rsidR="00355FD2" w:rsidRPr="00641B05" w:rsidRDefault="00355FD2" w:rsidP="00EE0ECE">
      <w:pPr>
        <w:rPr>
          <w:szCs w:val="24"/>
        </w:rPr>
      </w:pPr>
      <w:r w:rsidRPr="00641B05">
        <w:rPr>
          <w:szCs w:val="24"/>
        </w:rPr>
        <w:t>Os botões de comando devem ser distribuídos em grupos a fim de corresponder à seqüência de operação. Soluções alternativas podem ser aceitas com a concordância do cliente.</w:t>
      </w:r>
    </w:p>
    <w:p w:rsidR="00355FD2" w:rsidRPr="00641B05" w:rsidRDefault="00355FD2" w:rsidP="00EE0ECE">
      <w:pPr>
        <w:rPr>
          <w:szCs w:val="24"/>
        </w:rPr>
      </w:pPr>
      <w:r w:rsidRPr="00641B05">
        <w:rPr>
          <w:szCs w:val="24"/>
        </w:rPr>
        <w:t xml:space="preserve">As indicações luminosas (lâmpadas indicadoras podem ser compostas por diodos emissores de luz (LED) padrão </w:t>
      </w:r>
      <w:proofErr w:type="spellStart"/>
      <w:r w:rsidRPr="00641B05">
        <w:rPr>
          <w:szCs w:val="24"/>
        </w:rPr>
        <w:t>Telemecanique</w:t>
      </w:r>
      <w:proofErr w:type="spellEnd"/>
      <w:r w:rsidRPr="00641B05">
        <w:rPr>
          <w:szCs w:val="24"/>
        </w:rPr>
        <w:t>).</w:t>
      </w:r>
    </w:p>
    <w:p w:rsidR="00355FD2" w:rsidRPr="00C3745E" w:rsidRDefault="009F14C4" w:rsidP="008B5AFD">
      <w:pPr>
        <w:pStyle w:val="Ttulo3"/>
      </w:pPr>
      <w:r w:rsidRPr="00C3745E">
        <w:lastRenderedPageBreak/>
        <w:t xml:space="preserve">Sinaleiros (Convenção </w:t>
      </w:r>
      <w:r>
        <w:t>p</w:t>
      </w:r>
      <w:r w:rsidRPr="00C3745E">
        <w:t>ara Cores)</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 xml:space="preserve">Vermelho: Perigo ou alarme que requer atenção imediata, colocando em risco o operador e/ou a máquina. </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 xml:space="preserve">Amarelo: Cuidado, mudança ou impedimento de condições que por tempo limitado não significam riscos para o operador e/ou a máquina. </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Verde: Segurança, situação normal.</w:t>
      </w:r>
    </w:p>
    <w:p w:rsidR="00355FD2" w:rsidRPr="00C3745E" w:rsidRDefault="009F14C4" w:rsidP="008B5AFD">
      <w:pPr>
        <w:pStyle w:val="Ttulo3"/>
      </w:pPr>
      <w:r w:rsidRPr="00C3745E">
        <w:t xml:space="preserve">Botões </w:t>
      </w:r>
      <w:r>
        <w:t>d</w:t>
      </w:r>
      <w:r w:rsidRPr="00C3745E">
        <w:t>e Comando</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 xml:space="preserve">Vermelho: Ação em caso de emergência, parada e desliga. </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Verde: Partida</w:t>
      </w:r>
      <w:proofErr w:type="gramStart"/>
      <w:r w:rsidRPr="00641B05">
        <w:rPr>
          <w:szCs w:val="24"/>
        </w:rPr>
        <w:t>, liga</w:t>
      </w:r>
      <w:proofErr w:type="gramEnd"/>
      <w:r w:rsidRPr="00641B05">
        <w:rPr>
          <w:szCs w:val="24"/>
        </w:rPr>
        <w:t>, partida parcial ou geral, etc.</w:t>
      </w:r>
    </w:p>
    <w:p w:rsidR="00355FD2"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Preto: Sem função definida podendo ser usado em qualquer função, exceto para função parada, desliga e emergência.</w:t>
      </w:r>
    </w:p>
    <w:p w:rsidR="00355FD2" w:rsidRDefault="00C3745E" w:rsidP="00821337">
      <w:pPr>
        <w:pStyle w:val="Ttulo3"/>
      </w:pPr>
      <w:r w:rsidRPr="00AE3CC7">
        <w:t xml:space="preserve">Listas </w:t>
      </w:r>
      <w:r>
        <w:t>d</w:t>
      </w:r>
      <w:r w:rsidRPr="00AE3CC7">
        <w:t xml:space="preserve">e Liberação </w:t>
      </w:r>
      <w:r>
        <w:t>p</w:t>
      </w:r>
      <w:r w:rsidRPr="00AE3CC7">
        <w:t>ara Componentes</w:t>
      </w:r>
    </w:p>
    <w:p w:rsidR="00355FD2" w:rsidRPr="00C3745E" w:rsidRDefault="00355FD2" w:rsidP="008B5AFD">
      <w:pPr>
        <w:pStyle w:val="Ttulo3"/>
      </w:pPr>
      <w:r w:rsidRPr="00C3745E">
        <w:t xml:space="preserve"> Elementos de Força</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a) </w:t>
      </w:r>
      <w:proofErr w:type="spellStart"/>
      <w:r w:rsidRPr="00641B05">
        <w:rPr>
          <w:rFonts w:ascii="Arial" w:hAnsi="Arial" w:cs="Arial"/>
          <w:b/>
          <w:bCs/>
          <w:sz w:val="24"/>
          <w:szCs w:val="24"/>
        </w:rPr>
        <w:t>contatores</w:t>
      </w:r>
      <w:proofErr w:type="spellEnd"/>
      <w:r w:rsidRPr="00641B05">
        <w:rPr>
          <w:rFonts w:ascii="Arial" w:hAnsi="Arial" w:cs="Arial"/>
          <w:b/>
          <w:bCs/>
          <w:sz w:val="24"/>
          <w:szCs w:val="24"/>
        </w:rPr>
        <w:t xml:space="preserve"> de potência</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Metaltex</w:t>
      </w:r>
      <w:proofErr w:type="spellEnd"/>
      <w:r w:rsidRPr="00641B05">
        <w:rPr>
          <w:rFonts w:ascii="Arial" w:hAnsi="Arial" w:cs="Arial"/>
          <w:sz w:val="24"/>
          <w:szCs w:val="24"/>
        </w:rPr>
        <w:t xml:space="preserve">;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 xml:space="preserve">. </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b) </w:t>
      </w:r>
      <w:proofErr w:type="spellStart"/>
      <w:r w:rsidRPr="00641B05">
        <w:rPr>
          <w:rFonts w:ascii="Arial" w:hAnsi="Arial" w:cs="Arial"/>
          <w:b/>
          <w:bCs/>
          <w:sz w:val="24"/>
          <w:szCs w:val="24"/>
        </w:rPr>
        <w:t>contatores</w:t>
      </w:r>
      <w:proofErr w:type="spellEnd"/>
      <w:r w:rsidRPr="00641B05">
        <w:rPr>
          <w:rFonts w:ascii="Arial" w:hAnsi="Arial" w:cs="Arial"/>
          <w:b/>
          <w:bCs/>
          <w:sz w:val="24"/>
          <w:szCs w:val="24"/>
        </w:rPr>
        <w:t xml:space="preserve"> de comando</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Metaltex</w:t>
      </w:r>
      <w:proofErr w:type="spellEnd"/>
      <w:r w:rsidRPr="00641B05">
        <w:rPr>
          <w:rFonts w:ascii="Arial" w:hAnsi="Arial" w:cs="Arial"/>
          <w:sz w:val="24"/>
          <w:szCs w:val="24"/>
        </w:rPr>
        <w:t xml:space="preserve">;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c) reles térmicos </w:t>
      </w:r>
      <w:proofErr w:type="spellStart"/>
      <w:r w:rsidRPr="00641B05">
        <w:rPr>
          <w:rFonts w:ascii="Arial" w:hAnsi="Arial" w:cs="Arial"/>
          <w:b/>
          <w:bCs/>
          <w:sz w:val="24"/>
          <w:szCs w:val="24"/>
        </w:rPr>
        <w:t>bimetálicos</w:t>
      </w:r>
      <w:proofErr w:type="spellEnd"/>
      <w:r w:rsidRPr="00641B05">
        <w:rPr>
          <w:rFonts w:ascii="Arial" w:hAnsi="Arial" w:cs="Arial"/>
          <w:b/>
          <w:bCs/>
          <w:sz w:val="24"/>
          <w:szCs w:val="24"/>
        </w:rPr>
        <w:t xml:space="preserve"> para proteção de motores</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Metaltex</w:t>
      </w:r>
      <w:proofErr w:type="spellEnd"/>
      <w:r w:rsidRPr="00641B05">
        <w:rPr>
          <w:rFonts w:ascii="Arial" w:hAnsi="Arial" w:cs="Arial"/>
          <w:sz w:val="24"/>
          <w:szCs w:val="24"/>
        </w:rPr>
        <w:t xml:space="preserve">;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d) </w:t>
      </w:r>
      <w:proofErr w:type="spellStart"/>
      <w:r w:rsidRPr="00641B05">
        <w:rPr>
          <w:rFonts w:ascii="Arial" w:hAnsi="Arial" w:cs="Arial"/>
          <w:b/>
          <w:bCs/>
          <w:sz w:val="24"/>
          <w:szCs w:val="24"/>
        </w:rPr>
        <w:t>contatores</w:t>
      </w:r>
      <w:proofErr w:type="spellEnd"/>
      <w:r w:rsidRPr="00641B05">
        <w:rPr>
          <w:rFonts w:ascii="Arial" w:hAnsi="Arial" w:cs="Arial"/>
          <w:b/>
          <w:bCs/>
          <w:sz w:val="24"/>
          <w:szCs w:val="24"/>
        </w:rPr>
        <w:t xml:space="preserve"> auxiliares / </w:t>
      </w:r>
      <w:proofErr w:type="spellStart"/>
      <w:r w:rsidRPr="00641B05">
        <w:rPr>
          <w:rFonts w:ascii="Arial" w:hAnsi="Arial" w:cs="Arial"/>
          <w:b/>
          <w:bCs/>
          <w:sz w:val="24"/>
          <w:szCs w:val="24"/>
        </w:rPr>
        <w:t>mini-contatores</w:t>
      </w:r>
      <w:proofErr w:type="spellEnd"/>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Metaltex</w:t>
      </w:r>
      <w:proofErr w:type="spellEnd"/>
      <w:r w:rsidRPr="00641B05">
        <w:rPr>
          <w:rFonts w:ascii="Arial" w:hAnsi="Arial" w:cs="Arial"/>
          <w:sz w:val="24"/>
          <w:szCs w:val="24"/>
        </w:rPr>
        <w:t xml:space="preserve">;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 xml:space="preserve">. </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e) </w:t>
      </w:r>
      <w:proofErr w:type="gramStart"/>
      <w:r w:rsidRPr="00641B05">
        <w:rPr>
          <w:rFonts w:ascii="Arial" w:hAnsi="Arial" w:cs="Arial"/>
          <w:b/>
          <w:bCs/>
          <w:sz w:val="24"/>
          <w:szCs w:val="24"/>
        </w:rPr>
        <w:t>relês temporizados eletrônicos</w:t>
      </w:r>
      <w:proofErr w:type="gramEnd"/>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Coel</w:t>
      </w:r>
      <w:proofErr w:type="spellEnd"/>
      <w:r w:rsidRPr="00641B05">
        <w:rPr>
          <w:rFonts w:ascii="Arial" w:hAnsi="Arial" w:cs="Arial"/>
          <w:sz w:val="24"/>
          <w:szCs w:val="24"/>
        </w:rPr>
        <w:t xml:space="preserve">; </w:t>
      </w:r>
      <w:proofErr w:type="spellStart"/>
      <w:r w:rsidRPr="00641B05">
        <w:rPr>
          <w:rFonts w:ascii="Arial" w:hAnsi="Arial" w:cs="Arial"/>
          <w:sz w:val="24"/>
          <w:szCs w:val="24"/>
        </w:rPr>
        <w:t>Omron</w:t>
      </w:r>
      <w:proofErr w:type="spellEnd"/>
      <w:r w:rsidRPr="00641B05">
        <w:rPr>
          <w:rFonts w:ascii="Arial" w:hAnsi="Arial" w:cs="Arial"/>
          <w:sz w:val="24"/>
          <w:szCs w:val="24"/>
        </w:rPr>
        <w:t>; Siemens.</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f) Placas Eletrônicas</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Prolit</w:t>
      </w:r>
      <w:proofErr w:type="spellEnd"/>
      <w:r w:rsidRPr="00641B05">
        <w:rPr>
          <w:rFonts w:ascii="Arial" w:hAnsi="Arial" w:cs="Arial"/>
          <w:sz w:val="24"/>
          <w:szCs w:val="24"/>
        </w:rPr>
        <w:t xml:space="preserve">; NS; </w:t>
      </w:r>
      <w:proofErr w:type="spellStart"/>
      <w:r w:rsidRPr="00641B05">
        <w:rPr>
          <w:rFonts w:ascii="Arial" w:hAnsi="Arial" w:cs="Arial"/>
          <w:sz w:val="24"/>
          <w:szCs w:val="24"/>
        </w:rPr>
        <w:t>Metaltex</w:t>
      </w:r>
      <w:proofErr w:type="spellEnd"/>
    </w:p>
    <w:p w:rsidR="00355FD2" w:rsidRPr="00B853E8" w:rsidRDefault="00355FD2" w:rsidP="008B5AFD">
      <w:pPr>
        <w:pStyle w:val="Ttulo3"/>
      </w:pPr>
      <w:r w:rsidRPr="00C3745E">
        <w:t>Elementos de Comando (</w:t>
      </w:r>
      <w:proofErr w:type="gramStart"/>
      <w:r w:rsidRPr="00C3745E">
        <w:t>diâmetros 22 mm e 30 mm</w:t>
      </w:r>
      <w:proofErr w:type="gramEnd"/>
      <w:r w:rsidRPr="00C3745E">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a) botões de comando</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C3745E">
      <w:pPr>
        <w:pStyle w:val="Normal2"/>
        <w:spacing w:after="0"/>
        <w:ind w:left="1418"/>
        <w:rPr>
          <w:rFonts w:ascii="Arial" w:hAnsi="Arial" w:cs="Arial"/>
          <w:b/>
          <w:bCs/>
          <w:sz w:val="24"/>
          <w:szCs w:val="24"/>
        </w:rPr>
      </w:pPr>
      <w:r w:rsidRPr="00641B05">
        <w:rPr>
          <w:rFonts w:ascii="Arial" w:hAnsi="Arial" w:cs="Arial"/>
          <w:b/>
          <w:bCs/>
          <w:sz w:val="24"/>
          <w:szCs w:val="24"/>
        </w:rPr>
        <w:t>b) botões de emergência (cogumelo com ou sem chave) de cor vermelha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lastRenderedPageBreak/>
        <w:t>c) chave comutadora seletora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C3745E">
      <w:pPr>
        <w:pStyle w:val="Normal2"/>
        <w:spacing w:after="0"/>
        <w:ind w:left="1418"/>
        <w:rPr>
          <w:rFonts w:ascii="Arial" w:hAnsi="Arial" w:cs="Arial"/>
          <w:b/>
          <w:bCs/>
          <w:sz w:val="24"/>
          <w:szCs w:val="24"/>
        </w:rPr>
      </w:pPr>
      <w:r w:rsidRPr="00641B05">
        <w:rPr>
          <w:rFonts w:ascii="Arial" w:hAnsi="Arial" w:cs="Arial"/>
          <w:b/>
          <w:bCs/>
          <w:sz w:val="24"/>
          <w:szCs w:val="24"/>
        </w:rPr>
        <w:t>d) chave comutadora seletora com chave tipo Yale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e) chave comutadora (sempre sob carga)</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w:t>
      </w:r>
      <w:proofErr w:type="spellStart"/>
      <w:r w:rsidRPr="00641B05">
        <w:rPr>
          <w:rFonts w:ascii="Arial" w:hAnsi="Arial" w:cs="Arial"/>
          <w:sz w:val="24"/>
          <w:szCs w:val="24"/>
        </w:rPr>
        <w:t>Kraus</w:t>
      </w:r>
      <w:proofErr w:type="spellEnd"/>
      <w:r w:rsidRPr="00641B05">
        <w:rPr>
          <w:rFonts w:ascii="Arial" w:hAnsi="Arial" w:cs="Arial"/>
          <w:sz w:val="24"/>
          <w:szCs w:val="24"/>
        </w:rPr>
        <w:t xml:space="preserve"> e </w:t>
      </w:r>
      <w:proofErr w:type="spellStart"/>
      <w:r w:rsidRPr="00641B05">
        <w:rPr>
          <w:rFonts w:ascii="Arial" w:hAnsi="Arial" w:cs="Arial"/>
          <w:sz w:val="24"/>
          <w:szCs w:val="24"/>
        </w:rPr>
        <w:t>Naimer</w:t>
      </w:r>
      <w:proofErr w:type="spellEnd"/>
      <w:r w:rsidRPr="00641B05">
        <w:rPr>
          <w:rFonts w:ascii="Arial" w:hAnsi="Arial" w:cs="Arial"/>
          <w:sz w:val="24"/>
          <w:szCs w:val="24"/>
        </w:rPr>
        <w:t xml:space="preserve">; </w:t>
      </w:r>
      <w:proofErr w:type="spellStart"/>
      <w:r w:rsidRPr="00641B05">
        <w:rPr>
          <w:rFonts w:ascii="Arial" w:hAnsi="Arial" w:cs="Arial"/>
          <w:sz w:val="24"/>
          <w:szCs w:val="24"/>
        </w:rPr>
        <w:t>Semítrans</w:t>
      </w:r>
      <w:proofErr w:type="spellEnd"/>
      <w:r w:rsidRPr="00641B05">
        <w:rPr>
          <w:rFonts w:ascii="Arial" w:hAnsi="Arial" w:cs="Arial"/>
          <w:sz w:val="24"/>
          <w:szCs w:val="24"/>
        </w:rPr>
        <w:t>.</w:t>
      </w:r>
    </w:p>
    <w:p w:rsidR="00355FD2" w:rsidRPr="00641B05" w:rsidRDefault="00355FD2" w:rsidP="00C3745E">
      <w:pPr>
        <w:pStyle w:val="Normal2"/>
        <w:spacing w:after="0"/>
        <w:ind w:left="1418"/>
        <w:rPr>
          <w:rFonts w:ascii="Arial" w:hAnsi="Arial" w:cs="Arial"/>
          <w:b/>
          <w:bCs/>
          <w:sz w:val="24"/>
          <w:szCs w:val="24"/>
        </w:rPr>
      </w:pPr>
      <w:r w:rsidRPr="00641B05">
        <w:rPr>
          <w:rFonts w:ascii="Arial" w:hAnsi="Arial" w:cs="Arial"/>
          <w:b/>
          <w:bCs/>
          <w:sz w:val="24"/>
          <w:szCs w:val="24"/>
        </w:rPr>
        <w:t>f) armação de sinalização com soquete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Ace</w:t>
      </w:r>
      <w:proofErr w:type="spellEnd"/>
      <w:r w:rsidRPr="00641B05">
        <w:rPr>
          <w:rFonts w:ascii="Arial" w:hAnsi="Arial" w:cs="Arial"/>
          <w:sz w:val="24"/>
          <w:szCs w:val="24"/>
        </w:rPr>
        <w:t xml:space="preserv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g) botões iluminados com soquete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B853E8" w:rsidRDefault="00355FD2" w:rsidP="008B5AFD">
      <w:pPr>
        <w:pStyle w:val="Ttulo3"/>
      </w:pPr>
      <w:r w:rsidRPr="00C3745E">
        <w:t>Elementos de Controle</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a) chaves fim de curso</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Balluf</w:t>
      </w:r>
      <w:proofErr w:type="spellEnd"/>
      <w:r w:rsidRPr="00641B05">
        <w:rPr>
          <w:rFonts w:ascii="Arial" w:hAnsi="Arial" w:cs="Arial"/>
          <w:sz w:val="24"/>
          <w:szCs w:val="24"/>
        </w:rPr>
        <w:t xml:space="preserve">; KAP;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b) chaves fim de curso múltiplo</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Balluf</w:t>
      </w:r>
      <w:proofErr w:type="spellEnd"/>
      <w:r w:rsidRPr="00641B05">
        <w:rPr>
          <w:rFonts w:ascii="Arial" w:hAnsi="Arial" w:cs="Arial"/>
          <w:sz w:val="24"/>
          <w:szCs w:val="24"/>
        </w:rPr>
        <w:t>; KAP; Festo.</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c) sensores de aproximação</w:t>
      </w:r>
    </w:p>
    <w:p w:rsidR="00355FD2"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Omron</w:t>
      </w:r>
      <w:proofErr w:type="spellEnd"/>
      <w:r w:rsidRPr="00641B05">
        <w:rPr>
          <w:rFonts w:ascii="Arial" w:hAnsi="Arial" w:cs="Arial"/>
          <w:sz w:val="24"/>
          <w:szCs w:val="24"/>
        </w:rPr>
        <w:t xml:space="preserve">, </w:t>
      </w:r>
      <w:proofErr w:type="spellStart"/>
      <w:r w:rsidRPr="00641B05">
        <w:rPr>
          <w:rFonts w:ascii="Arial" w:hAnsi="Arial" w:cs="Arial"/>
          <w:sz w:val="24"/>
          <w:szCs w:val="24"/>
        </w:rPr>
        <w:t>Sick</w:t>
      </w:r>
      <w:proofErr w:type="spellEnd"/>
      <w:r w:rsidRPr="00641B05">
        <w:rPr>
          <w:rFonts w:ascii="Arial" w:hAnsi="Arial" w:cs="Arial"/>
          <w:sz w:val="24"/>
          <w:szCs w:val="24"/>
        </w:rPr>
        <w:t xml:space="preserve">,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B853E8" w:rsidRDefault="00355FD2" w:rsidP="008B5AFD">
      <w:pPr>
        <w:pStyle w:val="Ttulo3"/>
      </w:pPr>
      <w:r w:rsidRPr="00B853E8">
        <w:t xml:space="preserve"> Aparelhos de Manobra de Baixa Tensão</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a) proteção contra curto-circuito</w:t>
      </w:r>
    </w:p>
    <w:p w:rsidR="00355FD2" w:rsidRPr="00641B05" w:rsidRDefault="00355FD2" w:rsidP="00C3745E">
      <w:pPr>
        <w:pStyle w:val="Normal2"/>
        <w:spacing w:after="0"/>
        <w:ind w:left="1418"/>
        <w:rPr>
          <w:rFonts w:ascii="Arial" w:hAnsi="Arial" w:cs="Arial"/>
          <w:sz w:val="24"/>
          <w:szCs w:val="24"/>
        </w:rPr>
      </w:pPr>
      <w:r w:rsidRPr="00641B05">
        <w:rPr>
          <w:rFonts w:ascii="Arial" w:hAnsi="Arial" w:cs="Arial"/>
          <w:sz w:val="24"/>
          <w:szCs w:val="24"/>
        </w:rPr>
        <w:t xml:space="preserve">- Siemens, tipo </w:t>
      </w:r>
      <w:proofErr w:type="spellStart"/>
      <w:r w:rsidRPr="00641B05">
        <w:rPr>
          <w:rFonts w:ascii="Arial" w:hAnsi="Arial" w:cs="Arial"/>
          <w:sz w:val="24"/>
          <w:szCs w:val="24"/>
        </w:rPr>
        <w:t>Diazed</w:t>
      </w:r>
      <w:proofErr w:type="spellEnd"/>
      <w:r w:rsidRPr="00641B05">
        <w:rPr>
          <w:rFonts w:ascii="Arial" w:hAnsi="Arial" w:cs="Arial"/>
          <w:sz w:val="24"/>
          <w:szCs w:val="24"/>
        </w:rPr>
        <w:t xml:space="preserve"> (até 63 A); Siemens, tipo NH (de 6 a 160 A); - para subconjuntos eletrônicos: utilizar fusíveis ultra-rápidos.</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b) disjuntores termo-magnético </w:t>
      </w:r>
      <w:proofErr w:type="spellStart"/>
      <w:r w:rsidRPr="00641B05">
        <w:rPr>
          <w:rFonts w:ascii="Arial" w:hAnsi="Arial" w:cs="Arial"/>
          <w:b/>
          <w:bCs/>
          <w:sz w:val="24"/>
          <w:szCs w:val="24"/>
        </w:rPr>
        <w:t>tripolar</w:t>
      </w:r>
      <w:proofErr w:type="spellEnd"/>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Klockner-MoeIIer</w:t>
      </w:r>
      <w:proofErr w:type="spellEnd"/>
      <w:r w:rsidRPr="00641B05">
        <w:rPr>
          <w:rFonts w:ascii="Arial" w:hAnsi="Arial" w:cs="Arial"/>
          <w:sz w:val="24"/>
          <w:szCs w:val="24"/>
        </w:rPr>
        <w:t>; Siemens;</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c) chaves interruptoras </w:t>
      </w:r>
      <w:proofErr w:type="spellStart"/>
      <w:r w:rsidRPr="00641B05">
        <w:rPr>
          <w:rFonts w:ascii="Arial" w:hAnsi="Arial" w:cs="Arial"/>
          <w:b/>
          <w:bCs/>
          <w:sz w:val="24"/>
          <w:szCs w:val="24"/>
        </w:rPr>
        <w:t>tripolares</w:t>
      </w:r>
      <w:proofErr w:type="spellEnd"/>
      <w:r w:rsidRPr="00641B05">
        <w:rPr>
          <w:rFonts w:ascii="Arial" w:hAnsi="Arial" w:cs="Arial"/>
          <w:b/>
          <w:bCs/>
          <w:sz w:val="24"/>
          <w:szCs w:val="24"/>
        </w:rPr>
        <w:t xml:space="preserve"> (com acionamento sob carga)</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ABB;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w:t>
      </w:r>
      <w:proofErr w:type="spellStart"/>
      <w:r w:rsidRPr="00641B05">
        <w:rPr>
          <w:rFonts w:ascii="Arial" w:hAnsi="Arial" w:cs="Arial"/>
          <w:sz w:val="24"/>
          <w:szCs w:val="24"/>
        </w:rPr>
        <w:t>Telemecanique</w:t>
      </w:r>
      <w:proofErr w:type="spellEnd"/>
      <w:r w:rsidRPr="00641B05">
        <w:rPr>
          <w:rFonts w:ascii="Arial" w:hAnsi="Arial" w:cs="Arial"/>
          <w:sz w:val="24"/>
          <w:szCs w:val="24"/>
        </w:rPr>
        <w:t>; Siemens;</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d) chaves seccionadoras </w:t>
      </w:r>
      <w:proofErr w:type="spellStart"/>
      <w:r w:rsidRPr="00641B05">
        <w:rPr>
          <w:rFonts w:ascii="Arial" w:hAnsi="Arial" w:cs="Arial"/>
          <w:b/>
          <w:bCs/>
          <w:sz w:val="24"/>
          <w:szCs w:val="24"/>
        </w:rPr>
        <w:t>tripolares</w:t>
      </w:r>
      <w:proofErr w:type="spellEnd"/>
      <w:r w:rsidRPr="00641B05">
        <w:rPr>
          <w:rFonts w:ascii="Arial" w:hAnsi="Arial" w:cs="Arial"/>
          <w:b/>
          <w:bCs/>
          <w:sz w:val="24"/>
          <w:szCs w:val="24"/>
        </w:rPr>
        <w:t xml:space="preserve"> (com acionamento sob carga)</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ABB;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w:t>
      </w:r>
      <w:proofErr w:type="spellStart"/>
      <w:r w:rsidRPr="00641B05">
        <w:rPr>
          <w:rFonts w:ascii="Arial" w:hAnsi="Arial" w:cs="Arial"/>
          <w:sz w:val="24"/>
          <w:szCs w:val="24"/>
        </w:rPr>
        <w:t>Telemecanique</w:t>
      </w:r>
      <w:proofErr w:type="spellEnd"/>
      <w:r w:rsidRPr="00641B05">
        <w:rPr>
          <w:rFonts w:ascii="Arial" w:hAnsi="Arial" w:cs="Arial"/>
          <w:sz w:val="24"/>
          <w:szCs w:val="24"/>
        </w:rPr>
        <w:t>; Siemens.</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e) Tomadas Múltiplas</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Conexel</w:t>
      </w:r>
      <w:proofErr w:type="spellEnd"/>
      <w:r w:rsidRPr="00641B05">
        <w:rPr>
          <w:rFonts w:ascii="Arial" w:hAnsi="Arial" w:cs="Arial"/>
          <w:sz w:val="24"/>
          <w:szCs w:val="24"/>
        </w:rPr>
        <w:t>; KAP; Phoenix.</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f) Sinalizador sonoro</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Pial</w:t>
      </w:r>
      <w:proofErr w:type="spellEnd"/>
      <w:r w:rsidRPr="00641B05">
        <w:rPr>
          <w:rFonts w:ascii="Arial" w:hAnsi="Arial" w:cs="Arial"/>
          <w:sz w:val="24"/>
          <w:szCs w:val="24"/>
        </w:rPr>
        <w:t>; NS; URBS</w:t>
      </w:r>
    </w:p>
    <w:p w:rsidR="00355FD2" w:rsidRPr="00B853E8" w:rsidRDefault="00355FD2" w:rsidP="008B5AFD">
      <w:pPr>
        <w:pStyle w:val="Ttulo3"/>
      </w:pPr>
      <w:r w:rsidRPr="00B853E8">
        <w:lastRenderedPageBreak/>
        <w:t xml:space="preserve"> Sistema de acionamento da porta</w:t>
      </w:r>
    </w:p>
    <w:p w:rsidR="00355FD2" w:rsidRPr="00641B05" w:rsidRDefault="00355FD2" w:rsidP="00EE0ECE">
      <w:pPr>
        <w:rPr>
          <w:szCs w:val="24"/>
        </w:rPr>
      </w:pPr>
      <w:r w:rsidRPr="00641B05">
        <w:rPr>
          <w:szCs w:val="24"/>
        </w:rPr>
        <w:t xml:space="preserve">Acionamento com moto redutor tipo planetário (gira livre quando não acionado), redução </w:t>
      </w:r>
      <w:proofErr w:type="gramStart"/>
      <w:r w:rsidRPr="00641B05">
        <w:rPr>
          <w:szCs w:val="24"/>
        </w:rPr>
        <w:t>1:16</w:t>
      </w:r>
      <w:proofErr w:type="gramEnd"/>
      <w:r w:rsidRPr="00641B05">
        <w:rPr>
          <w:szCs w:val="24"/>
        </w:rPr>
        <w:t xml:space="preserve">, motor elétrico 1/8 CV, 4 pólos, 127V, monofásico, 60 Hz, provido de capacitor de 12 </w:t>
      </w:r>
      <w:r w:rsidRPr="00EC1D21">
        <w:rPr>
          <w:szCs w:val="24"/>
        </w:rPr>
        <w:sym w:font="Symbol" w:char="F06D"/>
      </w:r>
      <w:r w:rsidRPr="00641B05">
        <w:rPr>
          <w:szCs w:val="24"/>
        </w:rPr>
        <w:t>f;</w:t>
      </w:r>
    </w:p>
    <w:p w:rsidR="00355FD2" w:rsidRPr="00641B05" w:rsidRDefault="00355FD2" w:rsidP="00EE0ECE">
      <w:pPr>
        <w:rPr>
          <w:szCs w:val="24"/>
        </w:rPr>
      </w:pPr>
      <w:r w:rsidRPr="00641B05">
        <w:rPr>
          <w:szCs w:val="24"/>
        </w:rPr>
        <w:t>Estrutura em perfil H, em chapa de alumínio no comprimento total de 1048 mm, largura total de 91 mm e profundidade de 25 mm;</w:t>
      </w:r>
    </w:p>
    <w:p w:rsidR="00355FD2" w:rsidRPr="00641B05" w:rsidRDefault="00355FD2" w:rsidP="00EE0ECE">
      <w:pPr>
        <w:rPr>
          <w:szCs w:val="24"/>
        </w:rPr>
      </w:pPr>
      <w:r w:rsidRPr="00641B05">
        <w:rPr>
          <w:szCs w:val="24"/>
        </w:rPr>
        <w:t>Guia em cabo de aço;</w:t>
      </w:r>
    </w:p>
    <w:p w:rsidR="00355FD2" w:rsidRPr="00641B05" w:rsidRDefault="00355FD2" w:rsidP="00EE0ECE">
      <w:pPr>
        <w:rPr>
          <w:szCs w:val="24"/>
        </w:rPr>
      </w:pPr>
      <w:proofErr w:type="gramStart"/>
      <w:r w:rsidRPr="00641B05">
        <w:rPr>
          <w:szCs w:val="24"/>
        </w:rPr>
        <w:t>Corrente de transmissão simples, passo 1/8”</w:t>
      </w:r>
      <w:proofErr w:type="gramEnd"/>
      <w:r w:rsidRPr="00641B05">
        <w:rPr>
          <w:szCs w:val="24"/>
        </w:rPr>
        <w:t xml:space="preserve"> X ½” , com emenda;</w:t>
      </w:r>
    </w:p>
    <w:p w:rsidR="00355FD2" w:rsidRDefault="00355FD2" w:rsidP="00EE0ECE">
      <w:pPr>
        <w:rPr>
          <w:szCs w:val="24"/>
        </w:rPr>
      </w:pPr>
      <w:r w:rsidRPr="00641B05">
        <w:rPr>
          <w:szCs w:val="24"/>
        </w:rPr>
        <w:t>Engrenagens passo 1/8”x ½</w:t>
      </w:r>
      <w:proofErr w:type="gramStart"/>
      <w:r w:rsidRPr="00641B05">
        <w:rPr>
          <w:szCs w:val="24"/>
        </w:rPr>
        <w:t>” ,</w:t>
      </w:r>
      <w:proofErr w:type="gramEnd"/>
      <w:r w:rsidRPr="00641B05">
        <w:rPr>
          <w:szCs w:val="24"/>
        </w:rPr>
        <w:t xml:space="preserve"> Z=12;</w:t>
      </w:r>
    </w:p>
    <w:p w:rsidR="00355FD2" w:rsidRDefault="00B853E8" w:rsidP="00821337">
      <w:pPr>
        <w:pStyle w:val="Ttulo3"/>
      </w:pPr>
      <w:r w:rsidRPr="00AE3CC7">
        <w:t xml:space="preserve">Diretrizes </w:t>
      </w:r>
      <w:r>
        <w:t>d</w:t>
      </w:r>
      <w:r w:rsidRPr="00AE3CC7">
        <w:t>e Construção</w:t>
      </w:r>
    </w:p>
    <w:p w:rsidR="00355FD2" w:rsidRPr="00641B05" w:rsidRDefault="00355FD2" w:rsidP="00B853E8">
      <w:pPr>
        <w:rPr>
          <w:i/>
          <w:iCs/>
          <w:szCs w:val="24"/>
        </w:rPr>
      </w:pPr>
      <w:r w:rsidRPr="00B853E8">
        <w:rPr>
          <w:szCs w:val="24"/>
        </w:rPr>
        <w:t xml:space="preserve">Fiação flexível - isolamento termoplástico em PVC para </w:t>
      </w:r>
      <w:proofErr w:type="gramStart"/>
      <w:r w:rsidRPr="00B853E8">
        <w:rPr>
          <w:szCs w:val="24"/>
        </w:rPr>
        <w:t>750V</w:t>
      </w:r>
      <w:proofErr w:type="gramEnd"/>
      <w:r w:rsidRPr="00B853E8">
        <w:rPr>
          <w:szCs w:val="24"/>
        </w:rPr>
        <w:t xml:space="preserve"> comando e força.</w:t>
      </w:r>
    </w:p>
    <w:p w:rsidR="00355FD2" w:rsidRPr="00B853E8" w:rsidRDefault="00B853E8" w:rsidP="008B5AFD">
      <w:pPr>
        <w:pStyle w:val="Ttulo3"/>
      </w:pPr>
      <w:r>
        <w:t>C</w:t>
      </w:r>
      <w:r w:rsidR="00355FD2" w:rsidRPr="00B853E8">
        <w:t xml:space="preserve">orrente </w:t>
      </w:r>
      <w:r>
        <w:t>A</w:t>
      </w:r>
      <w:r w:rsidR="00355FD2" w:rsidRPr="00B853E8">
        <w:t>lternada</w:t>
      </w:r>
    </w:p>
    <w:p w:rsidR="00355FD2" w:rsidRPr="00641B05" w:rsidRDefault="00B853E8" w:rsidP="009A2C6E">
      <w:pPr>
        <w:numPr>
          <w:ilvl w:val="0"/>
          <w:numId w:val="17"/>
        </w:numPr>
        <w:tabs>
          <w:tab w:val="num" w:pos="1418"/>
        </w:tabs>
        <w:spacing w:before="100" w:beforeAutospacing="1" w:after="100" w:afterAutospacing="1"/>
        <w:ind w:left="1417" w:hanging="391"/>
        <w:rPr>
          <w:szCs w:val="24"/>
        </w:rPr>
      </w:pPr>
      <w:r>
        <w:rPr>
          <w:szCs w:val="24"/>
        </w:rPr>
        <w:t>F</w:t>
      </w:r>
      <w:r w:rsidR="00355FD2" w:rsidRPr="00641B05">
        <w:rPr>
          <w:szCs w:val="24"/>
        </w:rPr>
        <w:t>ase: vermelho;</w:t>
      </w:r>
    </w:p>
    <w:p w:rsidR="00355FD2" w:rsidRPr="00641B05" w:rsidRDefault="00B853E8" w:rsidP="009A2C6E">
      <w:pPr>
        <w:numPr>
          <w:ilvl w:val="0"/>
          <w:numId w:val="17"/>
        </w:numPr>
        <w:tabs>
          <w:tab w:val="num" w:pos="1418"/>
        </w:tabs>
        <w:spacing w:before="100" w:beforeAutospacing="1" w:after="100" w:afterAutospacing="1"/>
        <w:ind w:left="1417" w:hanging="391"/>
        <w:rPr>
          <w:szCs w:val="24"/>
        </w:rPr>
      </w:pPr>
      <w:r>
        <w:rPr>
          <w:szCs w:val="24"/>
        </w:rPr>
        <w:t>N</w:t>
      </w:r>
      <w:r w:rsidR="00355FD2" w:rsidRPr="00641B05">
        <w:rPr>
          <w:szCs w:val="24"/>
        </w:rPr>
        <w:t>eutro: azul claro;</w:t>
      </w:r>
    </w:p>
    <w:p w:rsidR="00355FD2" w:rsidRPr="00641B05" w:rsidRDefault="00B853E8" w:rsidP="009A2C6E">
      <w:pPr>
        <w:numPr>
          <w:ilvl w:val="0"/>
          <w:numId w:val="17"/>
        </w:numPr>
        <w:tabs>
          <w:tab w:val="num" w:pos="1418"/>
        </w:tabs>
        <w:spacing w:before="100" w:beforeAutospacing="1" w:after="100" w:afterAutospacing="1"/>
        <w:ind w:left="1417" w:hanging="391"/>
        <w:rPr>
          <w:szCs w:val="24"/>
        </w:rPr>
      </w:pPr>
      <w:r>
        <w:rPr>
          <w:szCs w:val="24"/>
        </w:rPr>
        <w:t>C</w:t>
      </w:r>
      <w:r w:rsidR="00355FD2" w:rsidRPr="00641B05">
        <w:rPr>
          <w:szCs w:val="24"/>
        </w:rPr>
        <w:t>ondutor de proteção / aterramento: verde / amarelo</w:t>
      </w:r>
    </w:p>
    <w:p w:rsidR="00355FD2" w:rsidRPr="00641B05" w:rsidRDefault="00B853E8" w:rsidP="009A2C6E">
      <w:pPr>
        <w:numPr>
          <w:ilvl w:val="0"/>
          <w:numId w:val="17"/>
        </w:numPr>
        <w:tabs>
          <w:tab w:val="num" w:pos="1418"/>
        </w:tabs>
        <w:spacing w:before="100" w:beforeAutospacing="1" w:after="100" w:afterAutospacing="1"/>
        <w:ind w:left="1417" w:hanging="391"/>
        <w:rPr>
          <w:szCs w:val="24"/>
        </w:rPr>
      </w:pPr>
      <w:r>
        <w:rPr>
          <w:szCs w:val="24"/>
        </w:rPr>
        <w:t>S</w:t>
      </w:r>
      <w:r w:rsidR="00355FD2" w:rsidRPr="00641B05">
        <w:rPr>
          <w:szCs w:val="24"/>
        </w:rPr>
        <w:t>inalização: branco.</w:t>
      </w:r>
    </w:p>
    <w:p w:rsidR="00355FD2" w:rsidRPr="00641B05" w:rsidRDefault="00B853E8" w:rsidP="008B5AFD">
      <w:pPr>
        <w:pStyle w:val="Ttulo3"/>
        <w:rPr>
          <w:bCs/>
        </w:rPr>
      </w:pPr>
      <w:r>
        <w:t>C</w:t>
      </w:r>
      <w:r w:rsidR="00355FD2" w:rsidRPr="00B853E8">
        <w:t xml:space="preserve">orrente </w:t>
      </w:r>
      <w:r>
        <w:t>A</w:t>
      </w:r>
      <w:r w:rsidR="00355FD2" w:rsidRPr="00B853E8">
        <w:t>lternada</w:t>
      </w:r>
    </w:p>
    <w:p w:rsidR="00355FD2" w:rsidRPr="00641B05" w:rsidRDefault="00B853E8" w:rsidP="009A2C6E">
      <w:pPr>
        <w:numPr>
          <w:ilvl w:val="0"/>
          <w:numId w:val="17"/>
        </w:numPr>
        <w:tabs>
          <w:tab w:val="num" w:pos="1418"/>
        </w:tabs>
        <w:spacing w:before="100" w:beforeAutospacing="1" w:after="100" w:afterAutospacing="1"/>
        <w:ind w:left="1417" w:hanging="391"/>
        <w:rPr>
          <w:szCs w:val="24"/>
        </w:rPr>
      </w:pPr>
      <w:r>
        <w:rPr>
          <w:szCs w:val="24"/>
        </w:rPr>
        <w:t>P</w:t>
      </w:r>
      <w:r w:rsidR="00355FD2" w:rsidRPr="00641B05">
        <w:rPr>
          <w:szCs w:val="24"/>
        </w:rPr>
        <w:t>ositivo: azul escuro;</w:t>
      </w:r>
    </w:p>
    <w:p w:rsidR="00355FD2" w:rsidRPr="00641B05" w:rsidRDefault="00B853E8" w:rsidP="009A2C6E">
      <w:pPr>
        <w:numPr>
          <w:ilvl w:val="0"/>
          <w:numId w:val="17"/>
        </w:numPr>
        <w:tabs>
          <w:tab w:val="num" w:pos="1418"/>
        </w:tabs>
        <w:spacing w:before="100" w:beforeAutospacing="1" w:after="100" w:afterAutospacing="1"/>
        <w:ind w:left="1417" w:hanging="391"/>
        <w:rPr>
          <w:szCs w:val="24"/>
        </w:rPr>
      </w:pPr>
      <w:r>
        <w:rPr>
          <w:szCs w:val="24"/>
        </w:rPr>
        <w:t>N</w:t>
      </w:r>
      <w:r w:rsidR="00355FD2" w:rsidRPr="00641B05">
        <w:rPr>
          <w:szCs w:val="24"/>
        </w:rPr>
        <w:t>egativo: marrom;</w:t>
      </w:r>
    </w:p>
    <w:p w:rsidR="00355FD2" w:rsidRPr="00AE3CC7" w:rsidRDefault="00B853E8" w:rsidP="00821337">
      <w:pPr>
        <w:pStyle w:val="Ttulo3"/>
      </w:pPr>
      <w:r w:rsidRPr="00AE3CC7">
        <w:t>Segurança</w:t>
      </w:r>
    </w:p>
    <w:p w:rsidR="00355FD2" w:rsidRPr="00EC1D21" w:rsidRDefault="00355FD2" w:rsidP="00EE0ECE">
      <w:pPr>
        <w:rPr>
          <w:szCs w:val="24"/>
        </w:rPr>
      </w:pPr>
      <w:r w:rsidRPr="00EC1D21">
        <w:rPr>
          <w:szCs w:val="24"/>
        </w:rPr>
        <w:t>Todos os equipamentos devem ter um dispositivo de parada de emergência, de paralisação imediata, de fácil acionamento pelo operador e projetado para não oferecer riscos adicionais.</w:t>
      </w:r>
    </w:p>
    <w:p w:rsidR="00355FD2" w:rsidRPr="00EC1D21" w:rsidRDefault="00355FD2" w:rsidP="00EE0ECE">
      <w:pPr>
        <w:rPr>
          <w:szCs w:val="24"/>
        </w:rPr>
      </w:pPr>
      <w:r w:rsidRPr="00EC1D21">
        <w:rPr>
          <w:szCs w:val="24"/>
        </w:rPr>
        <w:t>Todas as partes móveis dos equipamentos devem ter proteção adequada, de maneira a oferecer segurança total ao operador.</w:t>
      </w:r>
    </w:p>
    <w:p w:rsidR="00355FD2" w:rsidRPr="00EC1D21" w:rsidRDefault="00355FD2" w:rsidP="00EE0ECE">
      <w:pPr>
        <w:rPr>
          <w:szCs w:val="24"/>
        </w:rPr>
      </w:pPr>
      <w:r w:rsidRPr="00EC1D21">
        <w:rPr>
          <w:szCs w:val="24"/>
        </w:rPr>
        <w:lastRenderedPageBreak/>
        <w:t>Todos os equipamentos devem ter suas partes energizadas, devidamente protegidas, enclausuradas, sinalizadas e possuir sistema de aterramento.</w:t>
      </w:r>
    </w:p>
    <w:p w:rsidR="00355FD2" w:rsidRPr="00AE3CC7" w:rsidRDefault="00B853E8" w:rsidP="00821337">
      <w:pPr>
        <w:pStyle w:val="Ttulo3"/>
      </w:pPr>
      <w:r w:rsidRPr="00AE3CC7">
        <w:t xml:space="preserve">Reserva </w:t>
      </w:r>
      <w:r>
        <w:t>d</w:t>
      </w:r>
      <w:r w:rsidRPr="00AE3CC7">
        <w:t>e Direito</w:t>
      </w:r>
    </w:p>
    <w:p w:rsidR="00355FD2" w:rsidRPr="008F78A8" w:rsidRDefault="00355FD2" w:rsidP="00EE0ECE">
      <w:pPr>
        <w:rPr>
          <w:szCs w:val="24"/>
        </w:rPr>
      </w:pPr>
      <w:r w:rsidRPr="008F78A8">
        <w:rPr>
          <w:szCs w:val="24"/>
        </w:rPr>
        <w:t>A URBS se reserva o direito de a qualquer momento que for julgado necessário inspecionar as peças e a montagem nas dependências do fornecedor, informando previamente a visita.</w:t>
      </w:r>
    </w:p>
    <w:p w:rsidR="00355FD2" w:rsidRPr="00AE3CC7" w:rsidRDefault="00B853E8" w:rsidP="00821337">
      <w:pPr>
        <w:pStyle w:val="Ttulo3"/>
      </w:pPr>
      <w:r w:rsidRPr="00AE3CC7">
        <w:t>Técnica</w:t>
      </w:r>
    </w:p>
    <w:p w:rsidR="00355FD2" w:rsidRPr="00850F5C" w:rsidRDefault="00355FD2" w:rsidP="00EE0ECE">
      <w:pPr>
        <w:rPr>
          <w:szCs w:val="24"/>
        </w:rPr>
      </w:pPr>
      <w:r w:rsidRPr="00850F5C">
        <w:rPr>
          <w:szCs w:val="24"/>
        </w:rPr>
        <w:t>Após o recebimento e instalação é solicitada a presença de técnico(s) do fornecedor para a colocação em funcionamento.</w:t>
      </w:r>
    </w:p>
    <w:p w:rsidR="00355FD2" w:rsidRPr="00850F5C" w:rsidRDefault="00355FD2" w:rsidP="00EE0ECE">
      <w:pPr>
        <w:rPr>
          <w:szCs w:val="24"/>
        </w:rPr>
      </w:pPr>
      <w:r w:rsidRPr="00850F5C">
        <w:rPr>
          <w:szCs w:val="24"/>
        </w:rPr>
        <w:t>Por ocasião da certificação e teste, o equipamento deve funcionar o n° de horas em regime contínuo de produção determinado no contrato. Neste caso obrigatoriamente deve atingir o índice de capacidade (</w:t>
      </w:r>
      <w:proofErr w:type="spellStart"/>
      <w:r w:rsidRPr="00850F5C">
        <w:rPr>
          <w:szCs w:val="24"/>
        </w:rPr>
        <w:t>Cmk</w:t>
      </w:r>
      <w:proofErr w:type="spellEnd"/>
      <w:r w:rsidRPr="00850F5C">
        <w:rPr>
          <w:szCs w:val="24"/>
        </w:rPr>
        <w:t>) mínimo especificado.</w:t>
      </w:r>
    </w:p>
    <w:p w:rsidR="00355FD2" w:rsidRPr="00850F5C" w:rsidRDefault="00355FD2" w:rsidP="00EE0ECE">
      <w:pPr>
        <w:rPr>
          <w:szCs w:val="24"/>
        </w:rPr>
      </w:pPr>
      <w:r w:rsidRPr="00850F5C">
        <w:rPr>
          <w:szCs w:val="24"/>
        </w:rPr>
        <w:t>O fornecedor deverá enviar obrigatoriamente ao departamento de engenharia da URBS os esquemas elétricos referidos, no caso de modificações, em 2 vias para aprovação.</w:t>
      </w:r>
    </w:p>
    <w:p w:rsidR="00355FD2" w:rsidRPr="00850F5C" w:rsidRDefault="00355FD2" w:rsidP="00EE0ECE">
      <w:pPr>
        <w:rPr>
          <w:szCs w:val="24"/>
        </w:rPr>
      </w:pPr>
      <w:r w:rsidRPr="00850F5C">
        <w:rPr>
          <w:szCs w:val="24"/>
        </w:rPr>
        <w:t>Todos os componentes de comando e dispositivos eletro-eletrônicos deverão ser montados de forma a ficarem protegidos e devidamente aterrados.</w:t>
      </w:r>
    </w:p>
    <w:p w:rsidR="00355FD2" w:rsidRPr="00850F5C" w:rsidRDefault="00355FD2" w:rsidP="00EE0ECE">
      <w:pPr>
        <w:rPr>
          <w:szCs w:val="24"/>
        </w:rPr>
      </w:pPr>
      <w:r w:rsidRPr="00850F5C">
        <w:rPr>
          <w:szCs w:val="24"/>
        </w:rPr>
        <w:t>A montagem de componentes deve ser feita de tal modo que seu acesso e manuseio seja totalmente frontal superior ao sistema internamente à estação tubo.</w:t>
      </w:r>
    </w:p>
    <w:p w:rsidR="00355FD2" w:rsidRPr="00850F5C" w:rsidRDefault="00355FD2" w:rsidP="00EE0ECE">
      <w:pPr>
        <w:rPr>
          <w:szCs w:val="24"/>
        </w:rPr>
      </w:pPr>
      <w:r w:rsidRPr="00850F5C">
        <w:rPr>
          <w:szCs w:val="24"/>
        </w:rPr>
        <w:t>Todos os componentes elétricos interna e externamente ao painel deverão ser devidamente identificados.</w:t>
      </w:r>
    </w:p>
    <w:p w:rsidR="00355FD2" w:rsidRPr="00850F5C" w:rsidRDefault="00355FD2" w:rsidP="00EE0ECE">
      <w:pPr>
        <w:widowControl w:val="0"/>
        <w:rPr>
          <w:szCs w:val="24"/>
        </w:rPr>
      </w:pPr>
      <w:r w:rsidRPr="00850F5C">
        <w:rPr>
          <w:szCs w:val="24"/>
        </w:rPr>
        <w:t>Deverão ser conectados através de conectores todos os componentes distribuídos fora do Painel Eletro-</w:t>
      </w:r>
      <w:r w:rsidR="009F14C4">
        <w:rPr>
          <w:szCs w:val="24"/>
        </w:rPr>
        <w:t>E</w:t>
      </w:r>
      <w:r w:rsidRPr="00850F5C">
        <w:rPr>
          <w:szCs w:val="24"/>
        </w:rPr>
        <w:t>letrônico.</w:t>
      </w:r>
    </w:p>
    <w:p w:rsidR="00355FD2" w:rsidRPr="00850F5C" w:rsidRDefault="00355FD2" w:rsidP="00EE0ECE">
      <w:pPr>
        <w:widowControl w:val="0"/>
        <w:rPr>
          <w:szCs w:val="24"/>
        </w:rPr>
      </w:pPr>
      <w:r w:rsidRPr="00850F5C">
        <w:rPr>
          <w:szCs w:val="24"/>
        </w:rPr>
        <w:t>Os interruptores limites (</w:t>
      </w:r>
      <w:proofErr w:type="spellStart"/>
      <w:r w:rsidRPr="00850F5C">
        <w:rPr>
          <w:szCs w:val="24"/>
        </w:rPr>
        <w:t>fim-de-curso</w:t>
      </w:r>
      <w:proofErr w:type="spellEnd"/>
      <w:r w:rsidRPr="00850F5C">
        <w:rPr>
          <w:szCs w:val="24"/>
        </w:rPr>
        <w:t xml:space="preserve"> e sensores de proximidades) devem ser devidamente protegidos contra choques mecânicos. A proteção não pode dificultar a sua verificação e identificação.</w:t>
      </w:r>
    </w:p>
    <w:p w:rsidR="00355FD2" w:rsidRPr="00850F5C" w:rsidRDefault="00355FD2" w:rsidP="00EE0ECE">
      <w:pPr>
        <w:rPr>
          <w:szCs w:val="24"/>
        </w:rPr>
      </w:pPr>
      <w:r w:rsidRPr="00850F5C">
        <w:rPr>
          <w:szCs w:val="24"/>
        </w:rPr>
        <w:t>Todos os interruptores limites devem ser montados de forma que permitam a manutenção e troca, sem a necessidade de retirada de partes das máquinas.</w:t>
      </w:r>
    </w:p>
    <w:p w:rsidR="00355FD2" w:rsidRPr="00850F5C" w:rsidRDefault="00355FD2" w:rsidP="00EE0ECE">
      <w:pPr>
        <w:rPr>
          <w:szCs w:val="24"/>
        </w:rPr>
      </w:pPr>
      <w:r w:rsidRPr="00850F5C">
        <w:rPr>
          <w:szCs w:val="24"/>
        </w:rPr>
        <w:lastRenderedPageBreak/>
        <w:t>Os cabos de ligação entre o equipamento e o armário de comando devem fazer parte do volume de fornecimento e estarem devidamente identificados.</w:t>
      </w:r>
    </w:p>
    <w:p w:rsidR="00355FD2" w:rsidRPr="00850F5C" w:rsidRDefault="00355FD2" w:rsidP="00EE0ECE">
      <w:pPr>
        <w:rPr>
          <w:szCs w:val="24"/>
        </w:rPr>
      </w:pPr>
      <w:r w:rsidRPr="00850F5C">
        <w:rPr>
          <w:szCs w:val="24"/>
        </w:rPr>
        <w:t>Todos os componentes elétricos devem conter identificação conforme esquema e afixados na fiação. Nota: Em hipótese nenhuma devem ser utilizadas etiquetas adesivas.</w:t>
      </w:r>
    </w:p>
    <w:p w:rsidR="00355FD2" w:rsidRDefault="00B853E8" w:rsidP="00821337">
      <w:pPr>
        <w:pStyle w:val="Ttulo3"/>
      </w:pPr>
      <w:r w:rsidRPr="00AE3CC7">
        <w:t xml:space="preserve">Índice </w:t>
      </w:r>
      <w:r>
        <w:t>d</w:t>
      </w:r>
      <w:r w:rsidRPr="00AE3CC7">
        <w:t xml:space="preserve">e Defeitos </w:t>
      </w:r>
      <w:r>
        <w:t>e</w:t>
      </w:r>
      <w:r w:rsidRPr="00AE3CC7">
        <w:t xml:space="preserve"> Procedimentos Mais Comuns</w:t>
      </w:r>
    </w:p>
    <w:p w:rsidR="00355FD2" w:rsidRPr="00B853E8" w:rsidRDefault="00355FD2" w:rsidP="008B5AFD">
      <w:pPr>
        <w:pStyle w:val="Ttulo3"/>
      </w:pPr>
      <w:r w:rsidRPr="00B853E8">
        <w:t>Porta não abre / fecha:</w:t>
      </w:r>
    </w:p>
    <w:tbl>
      <w:tblPr>
        <w:tblW w:w="8079" w:type="dxa"/>
        <w:tblInd w:w="10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402"/>
        <w:gridCol w:w="4677"/>
      </w:tblGrid>
      <w:tr w:rsidR="00B853E8" w:rsidTr="009F14C4">
        <w:trPr>
          <w:trHeight w:val="406"/>
        </w:trPr>
        <w:tc>
          <w:tcPr>
            <w:tcW w:w="3402" w:type="dxa"/>
            <w:shd w:val="clear" w:color="auto" w:fill="D9D9D9" w:themeFill="background1" w:themeFillShade="D9"/>
            <w:vAlign w:val="center"/>
          </w:tcPr>
          <w:p w:rsidR="00B853E8" w:rsidRPr="009F14C4" w:rsidRDefault="00B853E8" w:rsidP="009F14C4">
            <w:pPr>
              <w:pStyle w:val="TextosemFormatao1"/>
              <w:rPr>
                <w:rFonts w:ascii="Arial" w:hAnsi="Arial" w:cs="Arial"/>
                <w:b/>
                <w:sz w:val="22"/>
              </w:rPr>
            </w:pPr>
            <w:r w:rsidRPr="009F14C4">
              <w:rPr>
                <w:rFonts w:ascii="Arial" w:hAnsi="Arial" w:cs="Arial"/>
                <w:b/>
                <w:sz w:val="22"/>
              </w:rPr>
              <w:t>Possível Causa</w:t>
            </w:r>
          </w:p>
        </w:tc>
        <w:tc>
          <w:tcPr>
            <w:tcW w:w="4677" w:type="dxa"/>
            <w:shd w:val="clear" w:color="auto" w:fill="D9D9D9" w:themeFill="background1" w:themeFillShade="D9"/>
            <w:vAlign w:val="center"/>
          </w:tcPr>
          <w:p w:rsidR="00B853E8" w:rsidRPr="009F14C4" w:rsidRDefault="00B853E8" w:rsidP="009F14C4">
            <w:pPr>
              <w:pStyle w:val="TextosemFormatao1"/>
              <w:rPr>
                <w:rFonts w:ascii="Arial" w:hAnsi="Arial" w:cs="Arial"/>
                <w:b/>
                <w:sz w:val="22"/>
              </w:rPr>
            </w:pPr>
            <w:r w:rsidRPr="009F14C4">
              <w:rPr>
                <w:rFonts w:ascii="Arial" w:hAnsi="Arial" w:cs="Arial"/>
                <w:b/>
                <w:sz w:val="22"/>
              </w:rPr>
              <w:t>Forma de resolução</w:t>
            </w:r>
          </w:p>
        </w:tc>
      </w:tr>
      <w:tr w:rsidR="00B853E8" w:rsidTr="009F14C4">
        <w:tc>
          <w:tcPr>
            <w:tcW w:w="3402"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Falta de energia</w:t>
            </w:r>
          </w:p>
        </w:tc>
        <w:tc>
          <w:tcPr>
            <w:tcW w:w="4677"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Ativar emergência e acioná-la manualmente</w:t>
            </w:r>
          </w:p>
        </w:tc>
      </w:tr>
      <w:tr w:rsidR="00B853E8" w:rsidTr="009F14C4">
        <w:tc>
          <w:tcPr>
            <w:tcW w:w="3402"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Emergência acionada</w:t>
            </w:r>
          </w:p>
        </w:tc>
        <w:tc>
          <w:tcPr>
            <w:tcW w:w="4677"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Desbloquear emergência e tentar acionar</w:t>
            </w:r>
          </w:p>
        </w:tc>
      </w:tr>
      <w:tr w:rsidR="00B853E8" w:rsidTr="009F14C4">
        <w:tc>
          <w:tcPr>
            <w:tcW w:w="3402"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Sensor da Plataforma sujo ou danificado</w:t>
            </w:r>
          </w:p>
        </w:tc>
        <w:tc>
          <w:tcPr>
            <w:tcW w:w="4677"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Limpar sensor ou solicitar a troca do mesmo</w:t>
            </w:r>
          </w:p>
        </w:tc>
      </w:tr>
      <w:tr w:rsidR="00B853E8" w:rsidTr="009F14C4">
        <w:tc>
          <w:tcPr>
            <w:tcW w:w="3402"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Porta mecanicamente presa</w:t>
            </w:r>
          </w:p>
        </w:tc>
        <w:tc>
          <w:tcPr>
            <w:tcW w:w="4677"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Verificar objetos que estejam obstruindo a porta / solicitar manutenção emergencial</w:t>
            </w:r>
          </w:p>
        </w:tc>
      </w:tr>
      <w:tr w:rsidR="00B853E8" w:rsidTr="009F14C4">
        <w:tc>
          <w:tcPr>
            <w:tcW w:w="3402"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Porta danificada ou deformada</w:t>
            </w:r>
          </w:p>
        </w:tc>
        <w:tc>
          <w:tcPr>
            <w:tcW w:w="4677"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Providenciar substituição do kit da porta</w:t>
            </w:r>
          </w:p>
        </w:tc>
      </w:tr>
    </w:tbl>
    <w:p w:rsidR="00355FD2" w:rsidRPr="00B853E8" w:rsidRDefault="00355FD2" w:rsidP="008B5AFD">
      <w:pPr>
        <w:pStyle w:val="Ttulo3"/>
      </w:pPr>
      <w:r w:rsidRPr="00B853E8">
        <w:t>Alarme sonoro não funciona:</w:t>
      </w:r>
    </w:p>
    <w:p w:rsidR="00355FD2" w:rsidRPr="00850F5C" w:rsidRDefault="00355FD2" w:rsidP="009A2C6E">
      <w:pPr>
        <w:numPr>
          <w:ilvl w:val="0"/>
          <w:numId w:val="17"/>
        </w:numPr>
        <w:tabs>
          <w:tab w:val="num" w:pos="1418"/>
        </w:tabs>
        <w:spacing w:before="100" w:beforeAutospacing="1" w:after="100" w:afterAutospacing="1"/>
        <w:ind w:left="1417" w:hanging="391"/>
        <w:rPr>
          <w:szCs w:val="24"/>
        </w:rPr>
      </w:pPr>
      <w:r w:rsidRPr="00850F5C">
        <w:rPr>
          <w:szCs w:val="24"/>
        </w:rPr>
        <w:t>Placa eletrônica danificada;</w:t>
      </w:r>
    </w:p>
    <w:p w:rsidR="00355FD2" w:rsidRPr="00850F5C" w:rsidRDefault="00355FD2" w:rsidP="009A2C6E">
      <w:pPr>
        <w:numPr>
          <w:ilvl w:val="0"/>
          <w:numId w:val="17"/>
        </w:numPr>
        <w:tabs>
          <w:tab w:val="num" w:pos="1418"/>
        </w:tabs>
        <w:spacing w:before="100" w:beforeAutospacing="1" w:after="100" w:afterAutospacing="1"/>
        <w:ind w:left="1417" w:hanging="391"/>
        <w:rPr>
          <w:szCs w:val="24"/>
        </w:rPr>
      </w:pPr>
      <w:r w:rsidRPr="00850F5C">
        <w:rPr>
          <w:szCs w:val="24"/>
        </w:rPr>
        <w:t>Pastilha do sonoro com problema;</w:t>
      </w:r>
    </w:p>
    <w:p w:rsidR="00355FD2" w:rsidRPr="00850F5C" w:rsidRDefault="00355FD2" w:rsidP="009A2C6E">
      <w:pPr>
        <w:numPr>
          <w:ilvl w:val="0"/>
          <w:numId w:val="17"/>
        </w:numPr>
        <w:tabs>
          <w:tab w:val="num" w:pos="1418"/>
        </w:tabs>
        <w:spacing w:before="100" w:beforeAutospacing="1" w:after="100" w:afterAutospacing="1"/>
        <w:ind w:left="1417" w:hanging="391"/>
        <w:rPr>
          <w:szCs w:val="24"/>
        </w:rPr>
      </w:pPr>
      <w:r w:rsidRPr="00850F5C">
        <w:rPr>
          <w:szCs w:val="24"/>
        </w:rPr>
        <w:t>Problemas no circuito de comando;</w:t>
      </w:r>
    </w:p>
    <w:p w:rsidR="00355FD2" w:rsidRPr="002100A3" w:rsidRDefault="00355FD2" w:rsidP="009A2C6E">
      <w:pPr>
        <w:numPr>
          <w:ilvl w:val="0"/>
          <w:numId w:val="17"/>
        </w:numPr>
        <w:tabs>
          <w:tab w:val="num" w:pos="1418"/>
        </w:tabs>
        <w:spacing w:before="100" w:beforeAutospacing="1" w:after="100" w:afterAutospacing="1"/>
        <w:ind w:left="1417" w:hanging="391"/>
        <w:rPr>
          <w:szCs w:val="24"/>
        </w:rPr>
      </w:pPr>
      <w:r w:rsidRPr="00850F5C">
        <w:rPr>
          <w:szCs w:val="24"/>
        </w:rPr>
        <w:t>Falta de energia elétrica na rede da concessionária local.</w:t>
      </w:r>
    </w:p>
    <w:p w:rsidR="00355FD2" w:rsidRPr="00B853E8" w:rsidRDefault="00355FD2" w:rsidP="008B5AFD">
      <w:pPr>
        <w:pStyle w:val="Ttulo3"/>
      </w:pPr>
      <w:r w:rsidRPr="00B853E8">
        <w:t>O sensor da plataforma deverá ser mantido limpo para o perfeito acionamento da porta;</w:t>
      </w:r>
    </w:p>
    <w:p w:rsidR="00355FD2" w:rsidRPr="00850F5C" w:rsidRDefault="00355FD2" w:rsidP="009A2C6E">
      <w:pPr>
        <w:numPr>
          <w:ilvl w:val="0"/>
          <w:numId w:val="17"/>
        </w:numPr>
        <w:tabs>
          <w:tab w:val="num" w:pos="1418"/>
        </w:tabs>
        <w:spacing w:before="100" w:beforeAutospacing="1" w:after="100" w:afterAutospacing="1"/>
        <w:ind w:left="1417" w:hanging="391"/>
        <w:rPr>
          <w:szCs w:val="24"/>
        </w:rPr>
      </w:pPr>
      <w:r w:rsidRPr="00850F5C">
        <w:rPr>
          <w:szCs w:val="24"/>
        </w:rPr>
        <w:t>Não mudar a calibragem do relê térmico, pois ocasionará a eventual queima do motor;</w:t>
      </w:r>
    </w:p>
    <w:p w:rsidR="00355FD2" w:rsidRPr="00850F5C" w:rsidRDefault="00355FD2" w:rsidP="009A2C6E">
      <w:pPr>
        <w:numPr>
          <w:ilvl w:val="0"/>
          <w:numId w:val="17"/>
        </w:numPr>
        <w:tabs>
          <w:tab w:val="num" w:pos="1418"/>
        </w:tabs>
        <w:spacing w:before="100" w:beforeAutospacing="1" w:after="100" w:afterAutospacing="1"/>
        <w:ind w:left="1417" w:hanging="391"/>
        <w:rPr>
          <w:szCs w:val="24"/>
        </w:rPr>
      </w:pPr>
      <w:r w:rsidRPr="00850F5C">
        <w:rPr>
          <w:szCs w:val="24"/>
        </w:rPr>
        <w:t>No momento de lavar a estação, evitar molhar a parte superior interna de acionamento da porta;</w:t>
      </w:r>
    </w:p>
    <w:p w:rsidR="00355FD2" w:rsidRPr="00850F5C" w:rsidRDefault="00355FD2" w:rsidP="009A2C6E">
      <w:pPr>
        <w:numPr>
          <w:ilvl w:val="0"/>
          <w:numId w:val="17"/>
        </w:numPr>
        <w:tabs>
          <w:tab w:val="num" w:pos="1418"/>
        </w:tabs>
        <w:spacing w:before="100" w:beforeAutospacing="1" w:after="100" w:afterAutospacing="1"/>
        <w:ind w:left="1417" w:hanging="391"/>
        <w:rPr>
          <w:szCs w:val="24"/>
        </w:rPr>
      </w:pPr>
      <w:proofErr w:type="spellStart"/>
      <w:r w:rsidRPr="00850F5C">
        <w:rPr>
          <w:szCs w:val="24"/>
        </w:rPr>
        <w:t>Somentepermitir</w:t>
      </w:r>
      <w:proofErr w:type="spellEnd"/>
      <w:r w:rsidRPr="00850F5C">
        <w:rPr>
          <w:szCs w:val="24"/>
        </w:rPr>
        <w:t xml:space="preserve"> acesso de pessoas especializadas ao mecanismo da porta.</w:t>
      </w:r>
    </w:p>
    <w:p w:rsidR="00355FD2" w:rsidRDefault="00B853E8" w:rsidP="00821337">
      <w:pPr>
        <w:pStyle w:val="Ttulo3"/>
      </w:pPr>
      <w:r w:rsidRPr="00AE3CC7">
        <w:lastRenderedPageBreak/>
        <w:t>Anexos</w:t>
      </w:r>
    </w:p>
    <w:p w:rsidR="00355FD2" w:rsidRPr="00B853E8" w:rsidRDefault="00355FD2" w:rsidP="008B5AFD">
      <w:pPr>
        <w:pStyle w:val="Ttulo3"/>
      </w:pPr>
      <w:r w:rsidRPr="00B853E8">
        <w:t>Disjuntor Motor:</w:t>
      </w:r>
    </w:p>
    <w:p w:rsidR="00355FD2" w:rsidRDefault="004F13E8" w:rsidP="007E3E67">
      <w:pPr>
        <w:ind w:firstLine="0"/>
        <w:jc w:val="center"/>
      </w:pPr>
      <w:r>
        <w:rPr>
          <w:noProof/>
        </w:rPr>
        <w:pict>
          <v:shape id="_x0000_i1036" type="#_x0000_t75" style="width:477.1pt;height:508.4pt;visibility:visible">
            <v:imagedata r:id="rId79" o:title=""/>
          </v:shape>
        </w:pict>
      </w:r>
    </w:p>
    <w:p w:rsidR="00355FD2" w:rsidRDefault="00355FD2" w:rsidP="00EE0ECE"/>
    <w:p w:rsidR="00355FD2" w:rsidRDefault="00355FD2" w:rsidP="00EE0ECE"/>
    <w:p w:rsidR="00355FD2" w:rsidRDefault="00355FD2" w:rsidP="00EE0ECE"/>
    <w:p w:rsidR="001F66A0" w:rsidRDefault="001F66A0" w:rsidP="00EE0ECE">
      <w:pPr>
        <w:rPr>
          <w:noProof/>
        </w:rPr>
      </w:pPr>
    </w:p>
    <w:p w:rsidR="00587D08" w:rsidRDefault="00587D08" w:rsidP="008B5AFD">
      <w:pPr>
        <w:pStyle w:val="Ttulo3"/>
      </w:pPr>
      <w:r w:rsidRPr="007E3E67">
        <w:t xml:space="preserve">Sensor Fotoelétrico </w:t>
      </w:r>
      <w:proofErr w:type="spellStart"/>
      <w:r w:rsidRPr="007E3E67">
        <w:t>Sick</w:t>
      </w:r>
      <w:proofErr w:type="spellEnd"/>
    </w:p>
    <w:p w:rsidR="00587D08" w:rsidRDefault="007E3E67" w:rsidP="007E3E67">
      <w:pPr>
        <w:ind w:firstLine="0"/>
        <w:jc w:val="center"/>
      </w:pPr>
      <w:r>
        <w:rPr>
          <w:noProof/>
        </w:rPr>
        <w:drawing>
          <wp:inline distT="0" distB="0" distL="0" distR="0">
            <wp:extent cx="4787900" cy="2656840"/>
            <wp:effectExtent l="1905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0"/>
                    <a:srcRect/>
                    <a:stretch>
                      <a:fillRect/>
                    </a:stretch>
                  </pic:blipFill>
                  <pic:spPr bwMode="auto">
                    <a:xfrm>
                      <a:off x="0" y="0"/>
                      <a:ext cx="4787900" cy="2656840"/>
                    </a:xfrm>
                    <a:prstGeom prst="rect">
                      <a:avLst/>
                    </a:prstGeom>
                    <a:noFill/>
                    <a:ln w="9525">
                      <a:noFill/>
                      <a:miter lim="800000"/>
                      <a:headEnd/>
                      <a:tailEnd/>
                    </a:ln>
                  </pic:spPr>
                </pic:pic>
              </a:graphicData>
            </a:graphic>
          </wp:inline>
        </w:drawing>
      </w:r>
    </w:p>
    <w:p w:rsidR="00587D08" w:rsidRDefault="00587D08" w:rsidP="007E3E67">
      <w:pPr>
        <w:ind w:firstLine="0"/>
        <w:jc w:val="center"/>
      </w:pPr>
      <w:r>
        <w:rPr>
          <w:noProof/>
        </w:rPr>
        <w:drawing>
          <wp:inline distT="0" distB="0" distL="0" distR="0">
            <wp:extent cx="3978234" cy="461238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2108" cy="4616880"/>
                    </a:xfrm>
                    <a:prstGeom prst="rect">
                      <a:avLst/>
                    </a:prstGeom>
                    <a:noFill/>
                    <a:ln>
                      <a:noFill/>
                    </a:ln>
                  </pic:spPr>
                </pic:pic>
              </a:graphicData>
            </a:graphic>
          </wp:inline>
        </w:drawing>
      </w:r>
    </w:p>
    <w:p w:rsidR="001F66A0" w:rsidRPr="00625F90" w:rsidRDefault="001F66A0" w:rsidP="00C90B3F">
      <w:pPr>
        <w:pStyle w:val="Ttulo2"/>
      </w:pPr>
      <w:bookmarkStart w:id="181" w:name="_Toc301861867"/>
      <w:r w:rsidRPr="00625F90">
        <w:lastRenderedPageBreak/>
        <w:t>Sistema de Climatizaçao</w:t>
      </w:r>
      <w:bookmarkEnd w:id="181"/>
    </w:p>
    <w:p w:rsidR="001F66A0" w:rsidRPr="00B853E8" w:rsidRDefault="00B853E8" w:rsidP="00C90B3F">
      <w:pPr>
        <w:pStyle w:val="Ttulo3"/>
      </w:pPr>
      <w:r w:rsidRPr="00B853E8">
        <w:t>Descrição Geral do Sistema</w:t>
      </w:r>
    </w:p>
    <w:p w:rsidR="001F66A0" w:rsidRPr="00B853E8" w:rsidRDefault="001F66A0" w:rsidP="00B853E8">
      <w:pPr>
        <w:rPr>
          <w:szCs w:val="24"/>
        </w:rPr>
      </w:pPr>
      <w:r w:rsidRPr="00B853E8">
        <w:rPr>
          <w:szCs w:val="24"/>
        </w:rPr>
        <w:t xml:space="preserve">Trata-se </w:t>
      </w:r>
      <w:r w:rsidR="009F14C4">
        <w:rPr>
          <w:szCs w:val="24"/>
        </w:rPr>
        <w:t>d</w:t>
      </w:r>
      <w:r w:rsidRPr="00B853E8">
        <w:rPr>
          <w:szCs w:val="24"/>
        </w:rPr>
        <w:t>a instalação de um sistema de resfriamento evaporativo para as dependências da Estação Tarumã, localizado na cidade de Curitiba PR, sendo necessários 02 (dois) equipamentos evaporativos de vazão 14.450</w:t>
      </w:r>
      <w:proofErr w:type="spellStart"/>
      <w:r w:rsidRPr="00B853E8">
        <w:rPr>
          <w:szCs w:val="24"/>
        </w:rPr>
        <w:t>m³</w:t>
      </w:r>
      <w:proofErr w:type="spellEnd"/>
      <w:r w:rsidRPr="00B853E8">
        <w:rPr>
          <w:szCs w:val="24"/>
        </w:rPr>
        <w:t>/h, sendo 01 para cada tubo.</w:t>
      </w:r>
    </w:p>
    <w:p w:rsidR="001F66A0" w:rsidRPr="005614A4" w:rsidRDefault="00B853E8" w:rsidP="00C90B3F">
      <w:pPr>
        <w:pStyle w:val="Ttulo3"/>
      </w:pPr>
      <w:r w:rsidRPr="00B853E8">
        <w:t>Objetivo</w:t>
      </w:r>
    </w:p>
    <w:p w:rsidR="001F66A0" w:rsidRPr="007E3E67" w:rsidRDefault="001F66A0" w:rsidP="00A671BC">
      <w:pPr>
        <w:rPr>
          <w:szCs w:val="24"/>
        </w:rPr>
      </w:pPr>
      <w:r w:rsidRPr="007E3E67">
        <w:rPr>
          <w:szCs w:val="24"/>
        </w:rPr>
        <w:t>Caberá à CONTRATADA fornecer e instalar um Sistema de Resfriamento Evaporativo, constando:</w:t>
      </w:r>
    </w:p>
    <w:p w:rsidR="001F66A0" w:rsidRPr="00AF1BE2" w:rsidRDefault="001F66A0" w:rsidP="009A2C6E">
      <w:pPr>
        <w:numPr>
          <w:ilvl w:val="0"/>
          <w:numId w:val="17"/>
        </w:numPr>
        <w:tabs>
          <w:tab w:val="num" w:pos="1418"/>
        </w:tabs>
        <w:spacing w:before="100" w:beforeAutospacing="1" w:after="100" w:afterAutospacing="1"/>
        <w:ind w:left="1417" w:hanging="391"/>
        <w:rPr>
          <w:szCs w:val="24"/>
        </w:rPr>
      </w:pPr>
      <w:r w:rsidRPr="00AF1BE2">
        <w:rPr>
          <w:szCs w:val="24"/>
        </w:rPr>
        <w:t xml:space="preserve"> 02 (duas) caixas evaporativas compostas por:</w:t>
      </w:r>
    </w:p>
    <w:p w:rsidR="001F66A0" w:rsidRPr="00AF1BE2" w:rsidRDefault="00AF1BE2" w:rsidP="00AF1BE2">
      <w:pPr>
        <w:spacing w:before="100" w:beforeAutospacing="1" w:after="100" w:afterAutospacing="1"/>
        <w:ind w:left="1417" w:firstLine="0"/>
        <w:rPr>
          <w:szCs w:val="24"/>
        </w:rPr>
      </w:pPr>
      <w:r>
        <w:rPr>
          <w:szCs w:val="24"/>
        </w:rPr>
        <w:t>C</w:t>
      </w:r>
      <w:r w:rsidR="001F66A0" w:rsidRPr="00AF1BE2">
        <w:rPr>
          <w:szCs w:val="24"/>
        </w:rPr>
        <w:t xml:space="preserve">aixa de ventilação com estrutura em alumínio </w:t>
      </w:r>
      <w:proofErr w:type="spellStart"/>
      <w:r w:rsidR="001F66A0" w:rsidRPr="00AF1BE2">
        <w:rPr>
          <w:szCs w:val="24"/>
        </w:rPr>
        <w:t>anodizado</w:t>
      </w:r>
      <w:proofErr w:type="spellEnd"/>
      <w:r w:rsidR="001F66A0" w:rsidRPr="00AF1BE2">
        <w:rPr>
          <w:szCs w:val="24"/>
        </w:rPr>
        <w:t xml:space="preserve"> e cantos de plástico, com vazão de 14.450</w:t>
      </w:r>
      <w:proofErr w:type="spellStart"/>
      <w:r w:rsidR="001F66A0" w:rsidRPr="00AF1BE2">
        <w:rPr>
          <w:szCs w:val="24"/>
        </w:rPr>
        <w:t>m³</w:t>
      </w:r>
      <w:proofErr w:type="spellEnd"/>
      <w:r w:rsidR="001F66A0" w:rsidRPr="00AF1BE2">
        <w:rPr>
          <w:szCs w:val="24"/>
        </w:rPr>
        <w:t xml:space="preserve">/h e Pressão Estática Disponível de </w:t>
      </w:r>
      <w:proofErr w:type="gramStart"/>
      <w:r w:rsidR="001F66A0" w:rsidRPr="00AF1BE2">
        <w:rPr>
          <w:szCs w:val="24"/>
        </w:rPr>
        <w:t>40mmCa</w:t>
      </w:r>
      <w:proofErr w:type="gramEnd"/>
      <w:r w:rsidR="001F66A0" w:rsidRPr="00AF1BE2">
        <w:rPr>
          <w:szCs w:val="24"/>
        </w:rPr>
        <w:t xml:space="preserve">, com inversor de freqüência no motor, tipo vetorial, como polias, modelo BBS 500 – </w:t>
      </w:r>
      <w:proofErr w:type="spellStart"/>
      <w:r w:rsidR="001F66A0" w:rsidRPr="00AF1BE2">
        <w:rPr>
          <w:szCs w:val="24"/>
        </w:rPr>
        <w:t>Berliner</w:t>
      </w:r>
      <w:proofErr w:type="spellEnd"/>
      <w:r w:rsidR="001F66A0" w:rsidRPr="00AF1BE2">
        <w:rPr>
          <w:szCs w:val="24"/>
        </w:rPr>
        <w:t xml:space="preserve"> Luft ou equivalente técnico;</w:t>
      </w:r>
    </w:p>
    <w:p w:rsidR="001F66A0" w:rsidRPr="00AF1BE2" w:rsidRDefault="001F66A0" w:rsidP="00AF1BE2">
      <w:pPr>
        <w:spacing w:before="100" w:beforeAutospacing="1" w:after="100" w:afterAutospacing="1"/>
        <w:ind w:left="1417" w:firstLine="0"/>
        <w:rPr>
          <w:szCs w:val="24"/>
        </w:rPr>
      </w:pPr>
      <w:proofErr w:type="gramStart"/>
      <w:r w:rsidRPr="00AF1BE2">
        <w:rPr>
          <w:szCs w:val="24"/>
        </w:rPr>
        <w:t>Paine</w:t>
      </w:r>
      <w:r w:rsidR="00AF1BE2">
        <w:rPr>
          <w:szCs w:val="24"/>
        </w:rPr>
        <w:t xml:space="preserve">l </w:t>
      </w:r>
      <w:r w:rsidRPr="00AF1BE2">
        <w:rPr>
          <w:szCs w:val="24"/>
        </w:rPr>
        <w:t xml:space="preserve">com células evaporativas de espessura mínima de </w:t>
      </w:r>
      <w:smartTag w:uri="urn:schemas-microsoft-com:office:smarttags" w:element="metricconverter">
        <w:smartTagPr>
          <w:attr w:name="ProductID" w:val="12”"/>
        </w:smartTagPr>
        <w:r w:rsidRPr="00AF1BE2">
          <w:rPr>
            <w:szCs w:val="24"/>
          </w:rPr>
          <w:t>12”</w:t>
        </w:r>
      </w:smartTag>
      <w:proofErr w:type="gramEnd"/>
      <w:r w:rsidRPr="00AF1BE2">
        <w:rPr>
          <w:szCs w:val="24"/>
        </w:rPr>
        <w:t xml:space="preserve">, com bomba especial com </w:t>
      </w:r>
      <w:proofErr w:type="spellStart"/>
      <w:r w:rsidRPr="00AF1BE2">
        <w:rPr>
          <w:szCs w:val="24"/>
        </w:rPr>
        <w:t>intertravamento</w:t>
      </w:r>
      <w:proofErr w:type="spellEnd"/>
      <w:r w:rsidRPr="00AF1BE2">
        <w:rPr>
          <w:szCs w:val="24"/>
        </w:rPr>
        <w:t xml:space="preserve"> com bateria (que ao desligar a bomba, mantenha o ventilador ligado 15 minutos) com bandeja de aço inox e tubulação de recirculação hidráulica em PVC;</w:t>
      </w:r>
    </w:p>
    <w:p w:rsidR="001F66A0" w:rsidRPr="00AF1BE2" w:rsidRDefault="001F66A0" w:rsidP="009A2C6E">
      <w:pPr>
        <w:numPr>
          <w:ilvl w:val="0"/>
          <w:numId w:val="17"/>
        </w:numPr>
        <w:tabs>
          <w:tab w:val="num" w:pos="1418"/>
        </w:tabs>
        <w:spacing w:before="100" w:beforeAutospacing="1" w:after="100" w:afterAutospacing="1"/>
        <w:ind w:left="1417" w:hanging="391"/>
        <w:rPr>
          <w:szCs w:val="24"/>
        </w:rPr>
      </w:pPr>
      <w:r w:rsidRPr="00AF1BE2">
        <w:rPr>
          <w:szCs w:val="24"/>
        </w:rPr>
        <w:t xml:space="preserve">02 (duas) redes de dutos de aço galvanizado isolados com lã de vidro </w:t>
      </w:r>
      <w:proofErr w:type="spellStart"/>
      <w:r w:rsidRPr="00AF1BE2">
        <w:rPr>
          <w:szCs w:val="24"/>
        </w:rPr>
        <w:t>aluminizado</w:t>
      </w:r>
      <w:proofErr w:type="spellEnd"/>
      <w:r w:rsidRPr="00AF1BE2">
        <w:rPr>
          <w:szCs w:val="24"/>
        </w:rPr>
        <w:t xml:space="preserve">, com grelhas especiais de </w:t>
      </w:r>
      <w:proofErr w:type="spellStart"/>
      <w:proofErr w:type="gramStart"/>
      <w:r w:rsidRPr="00AF1BE2">
        <w:rPr>
          <w:szCs w:val="24"/>
        </w:rPr>
        <w:t>insuflamentodamarcaTrox</w:t>
      </w:r>
      <w:proofErr w:type="spellEnd"/>
      <w:proofErr w:type="gramEnd"/>
      <w:r w:rsidRPr="00AF1BE2">
        <w:rPr>
          <w:szCs w:val="24"/>
        </w:rPr>
        <w:t xml:space="preserve"> ou equivalente técnico.</w:t>
      </w:r>
    </w:p>
    <w:p w:rsidR="001F66A0" w:rsidRPr="00AF1BE2" w:rsidRDefault="001F66A0" w:rsidP="009A2C6E">
      <w:pPr>
        <w:numPr>
          <w:ilvl w:val="0"/>
          <w:numId w:val="17"/>
        </w:numPr>
        <w:tabs>
          <w:tab w:val="num" w:pos="1418"/>
        </w:tabs>
        <w:spacing w:before="100" w:beforeAutospacing="1" w:after="100" w:afterAutospacing="1"/>
        <w:ind w:left="1417" w:hanging="391"/>
        <w:rPr>
          <w:szCs w:val="24"/>
        </w:rPr>
      </w:pPr>
      <w:r w:rsidRPr="00AF1BE2">
        <w:rPr>
          <w:szCs w:val="24"/>
        </w:rPr>
        <w:t>02 (dois) sistema</w:t>
      </w:r>
      <w:r w:rsidR="00AF1BE2">
        <w:rPr>
          <w:szCs w:val="24"/>
        </w:rPr>
        <w:t>s</w:t>
      </w:r>
      <w:r w:rsidRPr="00AF1BE2">
        <w:rPr>
          <w:szCs w:val="24"/>
        </w:rPr>
        <w:t xml:space="preserve"> de esterilização ultravioleta conforme projeto.</w:t>
      </w:r>
    </w:p>
    <w:p w:rsidR="001F66A0" w:rsidRPr="00AF1BE2" w:rsidRDefault="001F66A0" w:rsidP="009A2C6E">
      <w:pPr>
        <w:numPr>
          <w:ilvl w:val="0"/>
          <w:numId w:val="17"/>
        </w:numPr>
        <w:tabs>
          <w:tab w:val="num" w:pos="1418"/>
        </w:tabs>
        <w:spacing w:before="100" w:beforeAutospacing="1" w:after="100" w:afterAutospacing="1"/>
        <w:ind w:left="1417" w:hanging="391"/>
        <w:rPr>
          <w:szCs w:val="24"/>
        </w:rPr>
      </w:pPr>
      <w:r w:rsidRPr="00AF1BE2">
        <w:rPr>
          <w:szCs w:val="24"/>
        </w:rPr>
        <w:t>02 (duas) Rede</w:t>
      </w:r>
      <w:r w:rsidR="00AF1BE2">
        <w:rPr>
          <w:szCs w:val="24"/>
        </w:rPr>
        <w:t>s</w:t>
      </w:r>
      <w:r w:rsidRPr="00AF1BE2">
        <w:rPr>
          <w:szCs w:val="24"/>
        </w:rPr>
        <w:t xml:space="preserve"> de dutos circulares espiralados para a admissão do ar externo, pintadas em preto.</w:t>
      </w:r>
    </w:p>
    <w:p w:rsidR="001F66A0" w:rsidRPr="00A671BC" w:rsidRDefault="00A671BC" w:rsidP="00C90B3F">
      <w:pPr>
        <w:pStyle w:val="Ttulo3"/>
      </w:pPr>
      <w:r w:rsidRPr="00A671BC">
        <w:t>Normas</w:t>
      </w:r>
    </w:p>
    <w:p w:rsidR="001F66A0" w:rsidRPr="00B853E8" w:rsidRDefault="001F66A0" w:rsidP="001F66A0">
      <w:pPr>
        <w:rPr>
          <w:szCs w:val="24"/>
        </w:rPr>
      </w:pPr>
      <w:r w:rsidRPr="00B853E8">
        <w:rPr>
          <w:szCs w:val="24"/>
        </w:rPr>
        <w:tab/>
        <w:t>Na elaboração do estudo e projeto adotaram-se as seguintes proporções básicas, com base nas normas técnicas.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lastRenderedPageBreak/>
        <w:t>NBR 16401 Instalações Centrais A. C. para conforto.</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NBR 13206 Tubos cobre leve, médio e pesado, sem costura.</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NBR 5410 Instalações Elétricas de Baixa Tensão.</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NBR 10152 Níveis de ruído para conforto acústico.</w:t>
      </w:r>
    </w:p>
    <w:p w:rsidR="001F66A0" w:rsidRPr="00C84E26" w:rsidRDefault="001F66A0" w:rsidP="009A2C6E">
      <w:pPr>
        <w:numPr>
          <w:ilvl w:val="0"/>
          <w:numId w:val="17"/>
        </w:numPr>
        <w:tabs>
          <w:tab w:val="num" w:pos="1418"/>
        </w:tabs>
        <w:spacing w:before="100" w:beforeAutospacing="1" w:after="100" w:afterAutospacing="1"/>
        <w:ind w:left="1417" w:hanging="391"/>
        <w:rPr>
          <w:szCs w:val="24"/>
          <w:lang w:val="en-US"/>
        </w:rPr>
      </w:pPr>
      <w:r w:rsidRPr="00C84E26">
        <w:rPr>
          <w:szCs w:val="24"/>
          <w:lang w:val="en-US"/>
        </w:rPr>
        <w:t>ASHRAE (American Society of Heating, Refrigeration and Air Conditioning).</w:t>
      </w:r>
    </w:p>
    <w:p w:rsidR="001F66A0" w:rsidRPr="00C84E26" w:rsidRDefault="001F66A0" w:rsidP="009A2C6E">
      <w:pPr>
        <w:numPr>
          <w:ilvl w:val="0"/>
          <w:numId w:val="17"/>
        </w:numPr>
        <w:tabs>
          <w:tab w:val="num" w:pos="1418"/>
        </w:tabs>
        <w:spacing w:before="100" w:beforeAutospacing="1" w:after="100" w:afterAutospacing="1"/>
        <w:ind w:left="1417" w:hanging="391"/>
        <w:rPr>
          <w:szCs w:val="24"/>
          <w:lang w:val="en-US"/>
        </w:rPr>
      </w:pPr>
      <w:r w:rsidRPr="00C84E26">
        <w:rPr>
          <w:szCs w:val="24"/>
          <w:lang w:val="en-US"/>
        </w:rPr>
        <w:t>SMACNA (Sheet Metal and Air Conditioning Contractors National Inc.)</w:t>
      </w:r>
    </w:p>
    <w:p w:rsidR="001F66A0" w:rsidRPr="00C84E26" w:rsidRDefault="001F66A0" w:rsidP="009A2C6E">
      <w:pPr>
        <w:numPr>
          <w:ilvl w:val="0"/>
          <w:numId w:val="17"/>
        </w:numPr>
        <w:tabs>
          <w:tab w:val="num" w:pos="1418"/>
        </w:tabs>
        <w:spacing w:before="100" w:beforeAutospacing="1" w:after="100" w:afterAutospacing="1"/>
        <w:ind w:left="1417" w:hanging="391"/>
        <w:rPr>
          <w:szCs w:val="24"/>
          <w:lang w:val="en-US"/>
        </w:rPr>
      </w:pPr>
      <w:r w:rsidRPr="00C84E26">
        <w:rPr>
          <w:szCs w:val="24"/>
          <w:lang w:val="en-US"/>
        </w:rPr>
        <w:t>ARI (Air Conditioning and Refrigeration Institute)</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Portaria 3523/98 do Ministério da Saúde.</w:t>
      </w:r>
    </w:p>
    <w:p w:rsidR="001F66A0" w:rsidRPr="00B853E8" w:rsidRDefault="00B853E8" w:rsidP="00C90B3F">
      <w:pPr>
        <w:pStyle w:val="Ttulo3"/>
      </w:pPr>
      <w:r>
        <w:t>G</w:t>
      </w:r>
      <w:r w:rsidRPr="00B853E8">
        <w:t>e</w:t>
      </w:r>
      <w:r w:rsidR="00AF1BE2">
        <w:t>n</w:t>
      </w:r>
      <w:r w:rsidRPr="00B853E8">
        <w:t>eralidades</w:t>
      </w:r>
    </w:p>
    <w:p w:rsidR="001F66A0" w:rsidRPr="005614A4" w:rsidRDefault="001F66A0" w:rsidP="009A2C6E">
      <w:pPr>
        <w:numPr>
          <w:ilvl w:val="0"/>
          <w:numId w:val="24"/>
        </w:numPr>
        <w:spacing w:before="0"/>
      </w:pPr>
      <w:r w:rsidRPr="005614A4">
        <w:t>Os serviços de instalações de Ar Condicionado atenderão às presentes especificações.</w:t>
      </w:r>
    </w:p>
    <w:p w:rsidR="001F66A0" w:rsidRPr="005614A4" w:rsidRDefault="001F66A0" w:rsidP="009A2C6E">
      <w:pPr>
        <w:numPr>
          <w:ilvl w:val="0"/>
          <w:numId w:val="24"/>
        </w:numPr>
        <w:spacing w:before="0"/>
      </w:pPr>
      <w:r w:rsidRPr="005614A4">
        <w:t>Caberá à CONTRATADA o fornecimento e instalação de materiais e mão-de-obra, compreendendo:</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Interligações Elétricas de Força e comando entre equipamentos e Quadro Geral de Distribuição, assim como inversor de freqüência para acionamento dos motores;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 xml:space="preserve">Isolamento Térmico dos dutos externos com lã de vidro </w:t>
      </w:r>
      <w:proofErr w:type="spellStart"/>
      <w:r w:rsidRPr="002100A3">
        <w:rPr>
          <w:szCs w:val="24"/>
        </w:rPr>
        <w:t>aluminizada</w:t>
      </w:r>
      <w:proofErr w:type="spellEnd"/>
      <w:r w:rsidRPr="002100A3">
        <w:rPr>
          <w:szCs w:val="24"/>
        </w:rPr>
        <w:t>;</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Interligação dos drenos;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proofErr w:type="spellStart"/>
      <w:r w:rsidRPr="002100A3">
        <w:rPr>
          <w:szCs w:val="24"/>
        </w:rPr>
        <w:t>Eletrocalhas</w:t>
      </w:r>
      <w:proofErr w:type="spellEnd"/>
      <w:r w:rsidRPr="002100A3">
        <w:rPr>
          <w:szCs w:val="24"/>
        </w:rPr>
        <w:t xml:space="preserve">, dutos, </w:t>
      </w:r>
      <w:proofErr w:type="spellStart"/>
      <w:r w:rsidRPr="002100A3">
        <w:rPr>
          <w:szCs w:val="24"/>
        </w:rPr>
        <w:t>eletrodutos</w:t>
      </w:r>
      <w:proofErr w:type="spellEnd"/>
      <w:r w:rsidRPr="002100A3">
        <w:rPr>
          <w:szCs w:val="24"/>
        </w:rPr>
        <w:t>, caixas, fiações e acessórios;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Regulagens e testes finais de funcionamento de sistema;</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Manutenção dos Equipamentos;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Sistema de Resfriamento Evaporativo;</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Sistema de desinfecção Ultravioleta;</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Evaporativo com rede de dutos e descarga de ar conforme projeto;</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Todo o transporte horizontal e vertical dos equipamentos e materiais na obra.</w:t>
      </w:r>
    </w:p>
    <w:p w:rsidR="001F66A0" w:rsidRPr="005614A4" w:rsidRDefault="001F66A0" w:rsidP="001F66A0">
      <w:pPr>
        <w:rPr>
          <w:b/>
        </w:rPr>
      </w:pPr>
    </w:p>
    <w:p w:rsidR="001F66A0" w:rsidRPr="009F14C4" w:rsidRDefault="009F14C4" w:rsidP="008B5AFD">
      <w:pPr>
        <w:pStyle w:val="Ttulo3"/>
      </w:pPr>
      <w:r w:rsidRPr="009F14C4">
        <w:lastRenderedPageBreak/>
        <w:t>Condições Externas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Cidade: Curitiba</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Estado: Paraná</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Temperatura Bulbo Seco Verão = 33º C</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Temperatura Bulbo Úmido Verão = 23,5º C</w:t>
      </w:r>
    </w:p>
    <w:p w:rsidR="001F66A0" w:rsidRPr="009F14C4" w:rsidRDefault="009F14C4" w:rsidP="008B5AFD">
      <w:pPr>
        <w:pStyle w:val="Ttulo3"/>
      </w:pPr>
      <w:r w:rsidRPr="009F14C4">
        <w:t>Condições Internas</w:t>
      </w:r>
    </w:p>
    <w:p w:rsidR="001F66A0" w:rsidRPr="00FC4EFE" w:rsidRDefault="001F66A0" w:rsidP="009A2C6E">
      <w:pPr>
        <w:numPr>
          <w:ilvl w:val="0"/>
          <w:numId w:val="17"/>
        </w:numPr>
        <w:tabs>
          <w:tab w:val="num" w:pos="1418"/>
        </w:tabs>
        <w:spacing w:before="100" w:beforeAutospacing="1" w:after="100" w:afterAutospacing="1"/>
        <w:ind w:left="1417" w:hanging="391"/>
        <w:rPr>
          <w:szCs w:val="24"/>
          <w:lang w:val="it-IT"/>
        </w:rPr>
      </w:pPr>
      <w:r w:rsidRPr="00FC4EFE">
        <w:rPr>
          <w:szCs w:val="24"/>
          <w:lang w:val="it-IT"/>
        </w:rPr>
        <w:t>Temperatura Bulbo Seco = 25º C+/-3º C.</w:t>
      </w:r>
    </w:p>
    <w:p w:rsidR="001F66A0" w:rsidRPr="009F14C4" w:rsidRDefault="009F14C4" w:rsidP="008B5AFD">
      <w:pPr>
        <w:pStyle w:val="Ttulo3"/>
      </w:pPr>
      <w:r w:rsidRPr="009F14C4">
        <w:t>Ocupação</w:t>
      </w:r>
    </w:p>
    <w:p w:rsidR="001F66A0" w:rsidRPr="005614A4" w:rsidRDefault="001F66A0" w:rsidP="001F66A0">
      <w:r w:rsidRPr="005614A4">
        <w:t>Adotou-se a ocupação conforme utilização de cada ambiente, indicadas no Projeto Arquitetônico.</w:t>
      </w:r>
    </w:p>
    <w:p w:rsidR="001F66A0" w:rsidRPr="00B853E8" w:rsidRDefault="009F14C4" w:rsidP="00C90B3F">
      <w:pPr>
        <w:pStyle w:val="Ttulo3"/>
      </w:pPr>
      <w:r w:rsidRPr="00B853E8">
        <w:t>Interligações Elétricas</w:t>
      </w:r>
    </w:p>
    <w:p w:rsidR="001F66A0" w:rsidRPr="00A671BC" w:rsidRDefault="001F66A0" w:rsidP="001F66A0">
      <w:r w:rsidRPr="00A671BC">
        <w:t>A energia elétrica de alimentação dos equipamentos deverá ser de boa qualidade estável e atender aos seguintes requisitos: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Variação da tensão: não superior a 10%;</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Desbalanceamento de tensão entre fases: não superior a 2%;</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Desbalanceamento de corrente entre fases, a plena carga: não superior 10%.</w:t>
      </w:r>
    </w:p>
    <w:p w:rsidR="001F66A0" w:rsidRPr="00A671BC" w:rsidRDefault="001F66A0" w:rsidP="00A671BC">
      <w:r w:rsidRPr="00A671BC">
        <w:t>Deverá ser realizada a interligação elétrica, entre os quadros de comando, os equipamentos, e seus respectivos controles.</w:t>
      </w:r>
    </w:p>
    <w:p w:rsidR="001F66A0" w:rsidRPr="00A671BC" w:rsidRDefault="001F66A0" w:rsidP="00A671BC">
      <w:proofErr w:type="gramStart"/>
      <w:r w:rsidRPr="00A671BC">
        <w:t xml:space="preserve">Toda a fiação elétrica deverá ser feita em condutores de cobre, com </w:t>
      </w:r>
      <w:proofErr w:type="spellStart"/>
      <w:r w:rsidRPr="00A671BC">
        <w:t>encapamento</w:t>
      </w:r>
      <w:proofErr w:type="spellEnd"/>
      <w:r w:rsidRPr="00A671BC">
        <w:t xml:space="preserve"> termoplástico, enfiados em </w:t>
      </w:r>
      <w:proofErr w:type="spellStart"/>
      <w:r w:rsidRPr="00A671BC">
        <w:t>eletrodutos</w:t>
      </w:r>
      <w:proofErr w:type="spellEnd"/>
      <w:r w:rsidRPr="00A671BC">
        <w:t xml:space="preserve"> rígidos galvanizados até bitolas de </w:t>
      </w:r>
      <w:smartTag w:uri="urn:schemas-microsoft-com:office:smarttags" w:element="metricconverter">
        <w:smartTagPr>
          <w:attr w:name="ProductID" w:val="1”"/>
        </w:smartTagPr>
        <w:r w:rsidRPr="00A671BC">
          <w:t>1”</w:t>
        </w:r>
      </w:smartTag>
      <w:proofErr w:type="gramEnd"/>
      <w:r w:rsidRPr="00A671BC">
        <w:t xml:space="preserve"> ou em calhas de distribuição em chapa de aço </w:t>
      </w:r>
      <w:proofErr w:type="spellStart"/>
      <w:r w:rsidRPr="00A671BC">
        <w:t>zincado</w:t>
      </w:r>
      <w:proofErr w:type="spellEnd"/>
      <w:r w:rsidRPr="00A671BC">
        <w:t>.</w:t>
      </w:r>
    </w:p>
    <w:p w:rsidR="001F66A0" w:rsidRPr="00A671BC" w:rsidRDefault="001F66A0" w:rsidP="00A671BC">
      <w:r w:rsidRPr="00A671BC">
        <w:t>Deverão ser utilizadas as bitolas mínimas de 1,5</w:t>
      </w:r>
      <w:proofErr w:type="spellStart"/>
      <w:r w:rsidRPr="00A671BC">
        <w:t>mm²</w:t>
      </w:r>
      <w:proofErr w:type="spellEnd"/>
      <w:r w:rsidRPr="00A671BC">
        <w:t xml:space="preserve"> para os circuitos de comando e sinalização.</w:t>
      </w:r>
    </w:p>
    <w:p w:rsidR="001F66A0" w:rsidRPr="00A671BC" w:rsidRDefault="001F66A0" w:rsidP="00A671BC">
      <w:pPr>
        <w:rPr>
          <w:szCs w:val="24"/>
        </w:rPr>
      </w:pPr>
      <w:proofErr w:type="gramStart"/>
      <w:r w:rsidRPr="00A671BC">
        <w:rPr>
          <w:szCs w:val="24"/>
        </w:rPr>
        <w:lastRenderedPageBreak/>
        <w:t xml:space="preserve">Os </w:t>
      </w:r>
      <w:proofErr w:type="spellStart"/>
      <w:r w:rsidRPr="00A671BC">
        <w:rPr>
          <w:szCs w:val="24"/>
        </w:rPr>
        <w:t>eletrodutos</w:t>
      </w:r>
      <w:proofErr w:type="spellEnd"/>
      <w:r w:rsidRPr="00A671BC">
        <w:rPr>
          <w:szCs w:val="24"/>
        </w:rPr>
        <w:t xml:space="preserve"> deverão ser do tipo rígido e pesado, sendo metálico galvanizado nas instalações aparentes, e de PVC </w:t>
      </w:r>
      <w:proofErr w:type="spellStart"/>
      <w:r w:rsidRPr="00A671BC">
        <w:rPr>
          <w:szCs w:val="24"/>
        </w:rPr>
        <w:t>rosqueável</w:t>
      </w:r>
      <w:proofErr w:type="spellEnd"/>
      <w:r w:rsidRPr="00A671BC">
        <w:rPr>
          <w:szCs w:val="24"/>
        </w:rPr>
        <w:t xml:space="preserve"> quando embutidos em alvenaria ou concreto, com diâmetro mínimo de ¾”</w:t>
      </w:r>
      <w:proofErr w:type="gramEnd"/>
      <w:r w:rsidRPr="00A671BC">
        <w:rPr>
          <w:szCs w:val="24"/>
        </w:rPr>
        <w:t>.</w:t>
      </w:r>
    </w:p>
    <w:p w:rsidR="001F66A0" w:rsidRPr="00A671BC" w:rsidRDefault="001F66A0" w:rsidP="00A671BC">
      <w:pPr>
        <w:rPr>
          <w:szCs w:val="24"/>
        </w:rPr>
      </w:pPr>
      <w:r w:rsidRPr="00A671BC">
        <w:rPr>
          <w:szCs w:val="24"/>
        </w:rPr>
        <w:t xml:space="preserve">As ligações finais entre os </w:t>
      </w:r>
      <w:proofErr w:type="spellStart"/>
      <w:r w:rsidRPr="00A671BC">
        <w:rPr>
          <w:szCs w:val="24"/>
        </w:rPr>
        <w:t>eletrodutos</w:t>
      </w:r>
      <w:proofErr w:type="spellEnd"/>
      <w:r w:rsidRPr="00A671BC">
        <w:rPr>
          <w:szCs w:val="24"/>
        </w:rPr>
        <w:t xml:space="preserve"> rígidos e dos equipamentos deverão ser executadas em </w:t>
      </w:r>
      <w:proofErr w:type="spellStart"/>
      <w:r w:rsidRPr="00A671BC">
        <w:rPr>
          <w:szCs w:val="24"/>
        </w:rPr>
        <w:t>eletrodutos</w:t>
      </w:r>
      <w:proofErr w:type="spellEnd"/>
      <w:r w:rsidRPr="00A671BC">
        <w:rPr>
          <w:szCs w:val="24"/>
        </w:rPr>
        <w:t xml:space="preserve"> metálicos tipo “Seal </w:t>
      </w:r>
      <w:proofErr w:type="spellStart"/>
      <w:r w:rsidRPr="00A671BC">
        <w:rPr>
          <w:szCs w:val="24"/>
        </w:rPr>
        <w:t>Tube</w:t>
      </w:r>
      <w:proofErr w:type="spellEnd"/>
      <w:r w:rsidRPr="00A671BC">
        <w:rPr>
          <w:szCs w:val="24"/>
        </w:rPr>
        <w:t>”, com conectores apropriados de aço galvanizados e boxes de alumínio de liga resistente.</w:t>
      </w:r>
    </w:p>
    <w:p w:rsidR="001F66A0" w:rsidRPr="00A671BC" w:rsidRDefault="001F66A0" w:rsidP="00A671BC">
      <w:pPr>
        <w:rPr>
          <w:szCs w:val="24"/>
        </w:rPr>
      </w:pPr>
      <w:r w:rsidRPr="00A671BC">
        <w:rPr>
          <w:szCs w:val="24"/>
        </w:rPr>
        <w:t>1. As fiações de força e comando do Sistema de Ar Condicionado serão executadas conforme recomendações / normas do fabricante, no que se refere às suas características elétricas e mecânicas, tais como suas seções transversais (bitolas), flexibilidade, cores padrão (força e comando), etc., sempre considerando as distâncias envolvidas entre cargas.</w:t>
      </w:r>
    </w:p>
    <w:p w:rsidR="001F66A0" w:rsidRPr="00A671BC" w:rsidRDefault="001F66A0" w:rsidP="00A671BC">
      <w:pPr>
        <w:rPr>
          <w:szCs w:val="24"/>
        </w:rPr>
      </w:pPr>
      <w:r w:rsidRPr="00A671BC">
        <w:rPr>
          <w:szCs w:val="24"/>
        </w:rPr>
        <w:t>2. Os cabos e fiações elétricas atenderão às normas da ABNT, com selo de Conformidade do INMETRO (NBR), comprovando sua qualidade e com suas características impressas na sua capa isolante.</w:t>
      </w:r>
    </w:p>
    <w:p w:rsidR="001F66A0" w:rsidRPr="00A671BC" w:rsidRDefault="001F66A0" w:rsidP="00A671BC">
      <w:pPr>
        <w:rPr>
          <w:szCs w:val="24"/>
        </w:rPr>
      </w:pPr>
      <w:smartTag w:uri="urn:schemas-microsoft-com:office:smarttags" w:element="metricconverter">
        <w:smartTagPr>
          <w:attr w:name="ProductID" w:val="3. A"/>
        </w:smartTagPr>
        <w:r w:rsidRPr="00A671BC">
          <w:rPr>
            <w:szCs w:val="24"/>
          </w:rPr>
          <w:t>3. A</w:t>
        </w:r>
      </w:smartTag>
      <w:r w:rsidRPr="00A671BC">
        <w:rPr>
          <w:szCs w:val="24"/>
        </w:rPr>
        <w:t xml:space="preserve"> fiação será sempre protegida mecanicamente por </w:t>
      </w:r>
      <w:proofErr w:type="spellStart"/>
      <w:r w:rsidRPr="00A671BC">
        <w:rPr>
          <w:szCs w:val="24"/>
        </w:rPr>
        <w:t>eletrodutos</w:t>
      </w:r>
      <w:proofErr w:type="spellEnd"/>
      <w:r w:rsidRPr="00A671BC">
        <w:rPr>
          <w:szCs w:val="24"/>
        </w:rPr>
        <w:t xml:space="preserve"> e caixas, que serão executados conforme determinado em planta ou, no caso dos diâmetros previstos estarem inadequados às fiações, compatíveis com as fiações a serem instaladas.</w:t>
      </w:r>
    </w:p>
    <w:p w:rsidR="001F66A0" w:rsidRPr="00A671BC" w:rsidRDefault="001F66A0" w:rsidP="00A671BC">
      <w:pPr>
        <w:rPr>
          <w:szCs w:val="24"/>
        </w:rPr>
      </w:pPr>
      <w:r w:rsidRPr="00A671BC">
        <w:rPr>
          <w:szCs w:val="24"/>
        </w:rPr>
        <w:t xml:space="preserve">4. Emendas da fiação serão sempre executadas em caixas de passagem, não se admitindo </w:t>
      </w:r>
      <w:proofErr w:type="gramStart"/>
      <w:r w:rsidRPr="00A671BC">
        <w:rPr>
          <w:szCs w:val="24"/>
        </w:rPr>
        <w:t xml:space="preserve">emendas no interior de </w:t>
      </w:r>
      <w:proofErr w:type="spellStart"/>
      <w:r w:rsidRPr="00A671BC">
        <w:rPr>
          <w:szCs w:val="24"/>
        </w:rPr>
        <w:t>eletrodutos</w:t>
      </w:r>
      <w:proofErr w:type="spellEnd"/>
      <w:r w:rsidRPr="00A671BC">
        <w:rPr>
          <w:szCs w:val="24"/>
        </w:rPr>
        <w:t xml:space="preserve"> e mesmo perfilados</w:t>
      </w:r>
      <w:proofErr w:type="gramEnd"/>
      <w:r w:rsidRPr="00A671BC">
        <w:rPr>
          <w:szCs w:val="24"/>
        </w:rPr>
        <w:t xml:space="preserve">. Essas emendas serão sempre “estanhadas” (soldadas) e posteriormente isoladas através de fita isolante </w:t>
      </w:r>
      <w:proofErr w:type="spellStart"/>
      <w:r w:rsidRPr="00A671BC">
        <w:rPr>
          <w:szCs w:val="24"/>
        </w:rPr>
        <w:t>antichama</w:t>
      </w:r>
      <w:proofErr w:type="spellEnd"/>
      <w:r w:rsidRPr="00A671BC">
        <w:rPr>
          <w:szCs w:val="24"/>
        </w:rPr>
        <w:t xml:space="preserve"> de 1ª (primeira) linha. Os cabos de alimentação de Quadros Elétricos não deverão sofrer emendas em qualquer ponto de seus trajetos.</w:t>
      </w:r>
    </w:p>
    <w:p w:rsidR="001F66A0" w:rsidRPr="00A671BC" w:rsidRDefault="001F66A0" w:rsidP="00A671BC">
      <w:pPr>
        <w:rPr>
          <w:szCs w:val="24"/>
        </w:rPr>
      </w:pPr>
      <w:r w:rsidRPr="00A671BC">
        <w:rPr>
          <w:szCs w:val="24"/>
        </w:rPr>
        <w:t>5. Toda a fiação deverá ser identificada através de cores, tomando-se para tal as indicações abaixo:</w:t>
      </w:r>
    </w:p>
    <w:p w:rsidR="001F66A0" w:rsidRPr="00A671BC" w:rsidRDefault="001F66A0" w:rsidP="00A671BC">
      <w:pPr>
        <w:rPr>
          <w:szCs w:val="24"/>
        </w:rPr>
      </w:pPr>
      <w:r w:rsidRPr="00A671BC">
        <w:rPr>
          <w:szCs w:val="24"/>
        </w:rPr>
        <w:t>Distribuição Secundária: (Os cabos e fios deverão ter a capa isolante colorida).</w:t>
      </w:r>
    </w:p>
    <w:p w:rsidR="001F66A0" w:rsidRPr="00A671BC" w:rsidRDefault="001F66A0" w:rsidP="00A671BC">
      <w:pPr>
        <w:rPr>
          <w:szCs w:val="24"/>
        </w:rPr>
      </w:pPr>
      <w:r w:rsidRPr="00A671BC">
        <w:rPr>
          <w:szCs w:val="24"/>
        </w:rPr>
        <w:t>Fase (s) – Vermelho;</w:t>
      </w:r>
    </w:p>
    <w:p w:rsidR="001F66A0" w:rsidRPr="00A671BC" w:rsidRDefault="001F66A0" w:rsidP="00A671BC">
      <w:pPr>
        <w:rPr>
          <w:szCs w:val="24"/>
        </w:rPr>
      </w:pPr>
      <w:r w:rsidRPr="00A671BC">
        <w:rPr>
          <w:szCs w:val="24"/>
        </w:rPr>
        <w:t>Neutro – Azul;</w:t>
      </w:r>
    </w:p>
    <w:p w:rsidR="001F66A0" w:rsidRPr="00A671BC" w:rsidRDefault="001F66A0" w:rsidP="00A671BC">
      <w:pPr>
        <w:rPr>
          <w:szCs w:val="24"/>
        </w:rPr>
      </w:pPr>
      <w:r w:rsidRPr="00A671BC">
        <w:rPr>
          <w:szCs w:val="24"/>
        </w:rPr>
        <w:lastRenderedPageBreak/>
        <w:t>Terra – Verde.</w:t>
      </w:r>
    </w:p>
    <w:p w:rsidR="001F66A0" w:rsidRPr="00A671BC" w:rsidRDefault="001F66A0" w:rsidP="00A671BC">
      <w:pPr>
        <w:rPr>
          <w:szCs w:val="24"/>
        </w:rPr>
      </w:pPr>
      <w:r w:rsidRPr="00A671BC">
        <w:rPr>
          <w:szCs w:val="24"/>
        </w:rPr>
        <w:t>Fiações de comando:</w:t>
      </w:r>
    </w:p>
    <w:p w:rsidR="001F66A0" w:rsidRPr="00A671BC" w:rsidRDefault="001F66A0" w:rsidP="00A671BC">
      <w:pPr>
        <w:rPr>
          <w:szCs w:val="24"/>
        </w:rPr>
      </w:pPr>
      <w:r w:rsidRPr="00A671BC">
        <w:rPr>
          <w:szCs w:val="24"/>
        </w:rPr>
        <w:t>Atenderão as recomendações do fabricante, destacando-se a necessidade de se diferenciar os diversos ramais e cabinhos elétricos utilizados na rede;</w:t>
      </w:r>
    </w:p>
    <w:p w:rsidR="001F66A0" w:rsidRPr="005614A4" w:rsidRDefault="001F66A0" w:rsidP="001F66A0">
      <w:pPr>
        <w:ind w:firstLine="708"/>
      </w:pPr>
      <w:r w:rsidRPr="005614A4">
        <w:t>6. Aterramentos:</w:t>
      </w:r>
    </w:p>
    <w:p w:rsidR="001F66A0" w:rsidRPr="00A671BC" w:rsidRDefault="001F66A0" w:rsidP="00A671BC">
      <w:r w:rsidRPr="00A671BC">
        <w:t>Todos os equipamentos instalados – evaporadores e condensadores e seus motores e componentes internos, quadros elétricos e dutos de distribuição de ar, deverão ser aterrados à malha de aterramento geral do prédio. Para tal, quando da derivação dos circuitos elétricos de força para os equipamentos, deverão ser derivados os cabos terra (cor verde) a partir do barramento de terra do Quadro Elétrico Geral (QDG).</w:t>
      </w:r>
    </w:p>
    <w:p w:rsidR="001F66A0" w:rsidRPr="00A671BC" w:rsidRDefault="001F66A0" w:rsidP="00A671BC">
      <w:r w:rsidRPr="00A671BC">
        <w:t>As conexões desse cabo terra às estruturas metálicas/bornes de terra dos aparelhos serão feitas através de terminais adequados.</w:t>
      </w:r>
    </w:p>
    <w:p w:rsidR="001F66A0" w:rsidRPr="00B853E8" w:rsidRDefault="00A671BC" w:rsidP="00C90B3F">
      <w:pPr>
        <w:pStyle w:val="Ttulo3"/>
      </w:pPr>
      <w:r w:rsidRPr="00B853E8">
        <w:t xml:space="preserve">Rede Hidráulica </w:t>
      </w:r>
      <w:r>
        <w:t>d</w:t>
      </w:r>
      <w:r w:rsidRPr="00B853E8">
        <w:t xml:space="preserve">e Dreno </w:t>
      </w:r>
      <w:r>
        <w:t>e</w:t>
      </w:r>
      <w:r w:rsidRPr="00B853E8">
        <w:t xml:space="preserve"> Alimentação</w:t>
      </w:r>
    </w:p>
    <w:p w:rsidR="001F66A0" w:rsidRPr="005614A4" w:rsidRDefault="001F66A0" w:rsidP="00A671BC">
      <w:r w:rsidRPr="005614A4">
        <w:t xml:space="preserve">Todo evaporador será atendido por rede de dreno, dotada de ralo </w:t>
      </w:r>
      <w:proofErr w:type="spellStart"/>
      <w:r w:rsidRPr="005614A4">
        <w:t>sifonado</w:t>
      </w:r>
      <w:proofErr w:type="spellEnd"/>
      <w:r w:rsidRPr="005614A4">
        <w:t>, destinada à captação da água de condensação desses aparelhos.</w:t>
      </w:r>
    </w:p>
    <w:p w:rsidR="001F66A0" w:rsidRPr="005614A4" w:rsidRDefault="001F66A0" w:rsidP="00A671BC">
      <w:r w:rsidRPr="005614A4">
        <w:t xml:space="preserve">As tubulações serão de </w:t>
      </w:r>
      <w:proofErr w:type="spellStart"/>
      <w:r w:rsidRPr="005614A4">
        <w:t>PVC-soldável</w:t>
      </w:r>
      <w:proofErr w:type="spellEnd"/>
      <w:r w:rsidRPr="005614A4">
        <w:t xml:space="preserve"> – 1, interligadas ao sistema de águas pluviais do prédio, e não deverão ter joelhos em seus trajetos, utilizando-se</w:t>
      </w:r>
      <w:r>
        <w:t xml:space="preserve"> curvas de 90 graus suaves, pré-</w:t>
      </w:r>
      <w:r w:rsidRPr="005614A4">
        <w:t xml:space="preserve">fabricadas, sempre que necessário. Não se admite o </w:t>
      </w:r>
      <w:proofErr w:type="spellStart"/>
      <w:r w:rsidRPr="005614A4">
        <w:t>curvamento</w:t>
      </w:r>
      <w:proofErr w:type="spellEnd"/>
      <w:r w:rsidRPr="005614A4">
        <w:t xml:space="preserve"> a fogo das tubulações de PVC.</w:t>
      </w:r>
    </w:p>
    <w:p w:rsidR="001F66A0" w:rsidRPr="00A671BC" w:rsidRDefault="001F66A0" w:rsidP="00A671BC">
      <w:pPr>
        <w:rPr>
          <w:b/>
        </w:rPr>
      </w:pPr>
      <w:r w:rsidRPr="00A671BC">
        <w:rPr>
          <w:b/>
        </w:rPr>
        <w:t>Caberá à CONTRATADA verificar as condições locais para tais serviços, discutindo-se eventuais problemas com a fiscalização do IPPUC previamente.</w:t>
      </w:r>
    </w:p>
    <w:p w:rsidR="001F66A0" w:rsidRPr="00B853E8" w:rsidRDefault="00A671BC" w:rsidP="00C90B3F">
      <w:pPr>
        <w:pStyle w:val="Ttulo3"/>
      </w:pPr>
      <w:r w:rsidRPr="00B853E8">
        <w:t xml:space="preserve">Ferramentas </w:t>
      </w:r>
      <w:r>
        <w:t>e</w:t>
      </w:r>
      <w:r w:rsidRPr="00B853E8">
        <w:t xml:space="preserve"> Acessórios</w:t>
      </w:r>
    </w:p>
    <w:p w:rsidR="001F66A0" w:rsidRPr="005614A4" w:rsidRDefault="001F66A0" w:rsidP="00A671BC">
      <w:r w:rsidRPr="005614A4">
        <w:t xml:space="preserve">Os dispositivos de sustentação, fixação e complementares às instalações terão sempre as dimensões necessárias à perfeita segurança do conjunto, e serão sempre galvanizados. Pontos de solda terão de ser tratados de modo a eliminar </w:t>
      </w:r>
      <w:r w:rsidRPr="005614A4">
        <w:lastRenderedPageBreak/>
        <w:t xml:space="preserve">possibilidades de oxidação, tendo-se especial atenção para os acessórios e ferragens exposta ao tempo. </w:t>
      </w:r>
    </w:p>
    <w:p w:rsidR="001F66A0" w:rsidRPr="00B853E8" w:rsidRDefault="00AF1BE2" w:rsidP="00C90B3F">
      <w:pPr>
        <w:pStyle w:val="Ttulo3"/>
      </w:pPr>
      <w:r w:rsidRPr="00B853E8">
        <w:t xml:space="preserve">Ajustes Testes </w:t>
      </w:r>
      <w:r>
        <w:t>e</w:t>
      </w:r>
      <w:r w:rsidRPr="00B853E8">
        <w:t xml:space="preserve"> Balanceamento </w:t>
      </w:r>
      <w:r>
        <w:t>d</w:t>
      </w:r>
      <w:r w:rsidRPr="00B853E8">
        <w:t>os Sistemas</w:t>
      </w:r>
    </w:p>
    <w:p w:rsidR="001F66A0" w:rsidRPr="005812F7" w:rsidRDefault="00AF1BE2" w:rsidP="008B5AFD">
      <w:pPr>
        <w:pStyle w:val="Ttulo3"/>
      </w:pPr>
      <w:r w:rsidRPr="005812F7">
        <w:t xml:space="preserve">Deveres </w:t>
      </w:r>
      <w:r>
        <w:t>d</w:t>
      </w:r>
      <w:r w:rsidRPr="005812F7">
        <w:t>a Contratada</w:t>
      </w:r>
    </w:p>
    <w:p w:rsidR="001F66A0" w:rsidRPr="005614A4" w:rsidRDefault="001F66A0" w:rsidP="001F66A0">
      <w:r w:rsidRPr="005614A4">
        <w:t>A CONTRATADA deve fornecer todo o serviço, materiais e equipamentos necessários para ajustar test</w:t>
      </w:r>
      <w:r>
        <w:t>ar e balancear todo o sistema evaporativo</w:t>
      </w:r>
      <w:r w:rsidRPr="005614A4">
        <w:t>, de acordo com o especificado.</w:t>
      </w:r>
    </w:p>
    <w:p w:rsidR="001F66A0" w:rsidRPr="005614A4" w:rsidRDefault="001F66A0" w:rsidP="001F66A0">
      <w:r w:rsidRPr="005614A4">
        <w:t>Todo o equipamento será ajustado de acordo com o especificado e requerido para que opere nas condições indicadas no projeto.</w:t>
      </w:r>
    </w:p>
    <w:p w:rsidR="001F66A0" w:rsidRPr="005614A4" w:rsidRDefault="001F66A0" w:rsidP="00AF1BE2">
      <w:r w:rsidRPr="005614A4">
        <w:t xml:space="preserve"> A CONTRATADA deve operar todo o sistema durante um período mínimo de dois dias ou operar o tempo necessário para receber a aprovação da Fiscalização.</w:t>
      </w:r>
    </w:p>
    <w:p w:rsidR="001F66A0" w:rsidRPr="005614A4" w:rsidRDefault="001F66A0" w:rsidP="001F66A0">
      <w:r w:rsidRPr="005614A4">
        <w:t>As carcaças dos equipamentos devem estar limpas antes da entrada em operação dos ventiladores.</w:t>
      </w:r>
    </w:p>
    <w:p w:rsidR="001F66A0" w:rsidRPr="005614A4" w:rsidRDefault="001F66A0" w:rsidP="001F66A0">
      <w:r w:rsidRPr="005614A4">
        <w:t>Após os testes dos sistemas, todos os filtros devem ser limpos.</w:t>
      </w:r>
    </w:p>
    <w:p w:rsidR="001F66A0" w:rsidRPr="00AF1BE2" w:rsidRDefault="00AF1BE2" w:rsidP="008B5AFD">
      <w:pPr>
        <w:pStyle w:val="Ttulo3"/>
      </w:pPr>
      <w:r w:rsidRPr="00AF1BE2">
        <w:t>Equipamentos</w:t>
      </w:r>
    </w:p>
    <w:p w:rsidR="001F66A0" w:rsidRPr="005614A4" w:rsidRDefault="001F66A0" w:rsidP="001F66A0">
      <w:r w:rsidRPr="005614A4">
        <w:t>As seguintes verificações devem ser exigidas: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Alinhamento dos motores e ventiladores, assim como sua operação suave e silenciosa;</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Lubrificação de todos os mancais;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Sobre aquecimento de todos os motores e mancais depois de uma hora e depois de quatro horas de operação.</w:t>
      </w:r>
    </w:p>
    <w:p w:rsidR="001F66A0" w:rsidRPr="00AF1BE2" w:rsidRDefault="00AF1BE2" w:rsidP="008B5AFD">
      <w:pPr>
        <w:pStyle w:val="Ttulo3"/>
      </w:pPr>
      <w:r w:rsidRPr="00AF1BE2">
        <w:t xml:space="preserve">Vibrações e Ruídos </w:t>
      </w:r>
    </w:p>
    <w:p w:rsidR="001F66A0" w:rsidRPr="00A671BC" w:rsidRDefault="001F66A0" w:rsidP="001F66A0">
      <w:pPr>
        <w:rPr>
          <w:szCs w:val="24"/>
        </w:rPr>
      </w:pPr>
      <w:r w:rsidRPr="00A671BC">
        <w:rPr>
          <w:szCs w:val="24"/>
        </w:rPr>
        <w:t>Todos os equipamentos deverão ser de operação silenciosa, sem vibração ou ruídos anormais em quaisquer condições de carga.</w:t>
      </w:r>
    </w:p>
    <w:p w:rsidR="001F66A0" w:rsidRPr="00A671BC" w:rsidRDefault="001F66A0" w:rsidP="00A671BC">
      <w:pPr>
        <w:rPr>
          <w:szCs w:val="24"/>
        </w:rPr>
      </w:pPr>
      <w:r w:rsidRPr="00A671BC">
        <w:rPr>
          <w:szCs w:val="24"/>
        </w:rPr>
        <w:t>Caso um equipamento venha a apresentar ruídos ou vibrações perceptíveis nas áreas por ele beneficiadas, esta anormalidade será considerada inaceitável.</w:t>
      </w:r>
    </w:p>
    <w:p w:rsidR="001F66A0" w:rsidRPr="00A671BC" w:rsidRDefault="001F66A0" w:rsidP="001F66A0">
      <w:pPr>
        <w:rPr>
          <w:b/>
          <w:szCs w:val="24"/>
        </w:rPr>
      </w:pPr>
      <w:r w:rsidRPr="00A671BC">
        <w:rPr>
          <w:b/>
          <w:szCs w:val="24"/>
        </w:rPr>
        <w:lastRenderedPageBreak/>
        <w:t>Os equipamentos deverão ser providos de isoladores de vibração apropriados, e os calços de borr</w:t>
      </w:r>
      <w:r w:rsidR="00C90B3F">
        <w:rPr>
          <w:b/>
          <w:szCs w:val="24"/>
        </w:rPr>
        <w:t xml:space="preserve">acha deverão possuir no mínimo </w:t>
      </w:r>
      <w:proofErr w:type="gramStart"/>
      <w:r w:rsidRPr="00A671BC">
        <w:rPr>
          <w:b/>
          <w:szCs w:val="24"/>
        </w:rPr>
        <w:t>5cm</w:t>
      </w:r>
      <w:proofErr w:type="gramEnd"/>
      <w:r w:rsidRPr="00A671BC">
        <w:rPr>
          <w:b/>
          <w:szCs w:val="24"/>
        </w:rPr>
        <w:t xml:space="preserve"> de altura.</w:t>
      </w:r>
    </w:p>
    <w:p w:rsidR="001F66A0" w:rsidRPr="00A671BC" w:rsidRDefault="001F66A0" w:rsidP="001F66A0">
      <w:pPr>
        <w:rPr>
          <w:szCs w:val="24"/>
        </w:rPr>
      </w:pPr>
      <w:r w:rsidRPr="00A671BC">
        <w:rPr>
          <w:szCs w:val="24"/>
        </w:rPr>
        <w:t>O nível de ruído dos ambientes deve obedecer aos limites estabelecidos nas normas ABNT e ASHRAE.</w:t>
      </w:r>
    </w:p>
    <w:p w:rsidR="001F66A0" w:rsidRPr="00AF1BE2" w:rsidRDefault="00AF1BE2" w:rsidP="008B5AFD">
      <w:pPr>
        <w:pStyle w:val="Ttulo3"/>
      </w:pPr>
      <w:r w:rsidRPr="00AF1BE2">
        <w:t>Proteção Contra Incêndio</w:t>
      </w:r>
    </w:p>
    <w:p w:rsidR="001F66A0" w:rsidRPr="00A671BC" w:rsidRDefault="001F66A0" w:rsidP="001F66A0">
      <w:pPr>
        <w:rPr>
          <w:szCs w:val="24"/>
        </w:rPr>
      </w:pPr>
      <w:r w:rsidRPr="00A671BC">
        <w:rPr>
          <w:szCs w:val="24"/>
        </w:rPr>
        <w:t>Todos os materiais e equipamentos deverão obedecer aos regulamentos locais de proteção contra incêndio, devendo também ser obtidas todas as licenças aplicáveis que se fizerem necessárias.</w:t>
      </w:r>
    </w:p>
    <w:p w:rsidR="001F66A0" w:rsidRPr="00A671BC" w:rsidRDefault="001F66A0" w:rsidP="001F66A0">
      <w:pPr>
        <w:rPr>
          <w:szCs w:val="24"/>
        </w:rPr>
      </w:pPr>
      <w:r w:rsidRPr="00A671BC">
        <w:rPr>
          <w:szCs w:val="24"/>
        </w:rPr>
        <w:t xml:space="preserve">Todos os equipamentos e materiais deverão ser do </w:t>
      </w:r>
      <w:proofErr w:type="gramStart"/>
      <w:r w:rsidRPr="00A671BC">
        <w:rPr>
          <w:szCs w:val="24"/>
        </w:rPr>
        <w:t>tipo “não combustível” ou “auto-extinguíveis”, sendo dada preferência sempre ao primeiro</w:t>
      </w:r>
      <w:proofErr w:type="gramEnd"/>
      <w:r w:rsidRPr="00A671BC">
        <w:rPr>
          <w:szCs w:val="24"/>
        </w:rPr>
        <w:t>. Na existência do material dentro das especificações acima citadas, não serão aceitos materiais combustíveis.</w:t>
      </w:r>
    </w:p>
    <w:p w:rsidR="001F66A0" w:rsidRPr="00AF1BE2" w:rsidRDefault="00AF1BE2" w:rsidP="008B5AFD">
      <w:pPr>
        <w:pStyle w:val="Ttulo3"/>
      </w:pPr>
      <w:r w:rsidRPr="00AF1BE2">
        <w:t xml:space="preserve">Medidas </w:t>
      </w:r>
      <w:r>
        <w:t>d</w:t>
      </w:r>
      <w:r w:rsidRPr="00AF1BE2">
        <w:t>e Segurança Ambiental</w:t>
      </w:r>
    </w:p>
    <w:p w:rsidR="001F66A0" w:rsidRPr="00A671BC" w:rsidRDefault="001F66A0" w:rsidP="001F66A0">
      <w:pPr>
        <w:rPr>
          <w:szCs w:val="24"/>
        </w:rPr>
      </w:pPr>
      <w:r w:rsidRPr="00A671BC">
        <w:rPr>
          <w:szCs w:val="24"/>
        </w:rPr>
        <w:t>Deverão ser tomadas medidas preventivas sempre que houver risco de explosão, através de ventilação adequada, eliminando-se fontes de ignição, centelhas ou superfícies quentes, e ainda conservando ao alcance extintor de incêndio (pó químico ou CO2).</w:t>
      </w:r>
    </w:p>
    <w:p w:rsidR="001F66A0" w:rsidRPr="00A671BC" w:rsidRDefault="001F66A0" w:rsidP="001F66A0">
      <w:pPr>
        <w:rPr>
          <w:szCs w:val="24"/>
        </w:rPr>
      </w:pPr>
      <w:r w:rsidRPr="00A671BC">
        <w:rPr>
          <w:szCs w:val="24"/>
        </w:rPr>
        <w:t>Deverão ser adotadas medidas de proteção sempre que houver riscos à saúde, por intermédio de ventilação suficiente e utilização de EPI.</w:t>
      </w:r>
    </w:p>
    <w:p w:rsidR="001F66A0" w:rsidRPr="005812F7" w:rsidRDefault="00AF1BE2" w:rsidP="008B5AFD">
      <w:pPr>
        <w:pStyle w:val="Ttulo3"/>
      </w:pPr>
      <w:r w:rsidRPr="005812F7">
        <w:t xml:space="preserve">Proteção </w:t>
      </w:r>
      <w:r>
        <w:t>d</w:t>
      </w:r>
      <w:r w:rsidRPr="005812F7">
        <w:t xml:space="preserve">e Equipamentos, Componentes </w:t>
      </w:r>
      <w:proofErr w:type="spellStart"/>
      <w:proofErr w:type="gramStart"/>
      <w:r>
        <w:t>e</w:t>
      </w:r>
      <w:r w:rsidRPr="005812F7">
        <w:t>Materiais</w:t>
      </w:r>
      <w:proofErr w:type="spellEnd"/>
      <w:proofErr w:type="gramEnd"/>
    </w:p>
    <w:p w:rsidR="001F66A0" w:rsidRPr="005614A4" w:rsidRDefault="001F66A0" w:rsidP="001F66A0">
      <w:r w:rsidRPr="005614A4">
        <w:t>A CONTRADADA deverá:</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Armazenar os equipamentos, componentes e materiais de maneira cuidadosa em local definido pelo CONTRATANTE ou seu representante, durante a execução da obra.</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Responsabilizar-se pelos equipamentos, componentes e materiais, até a aceitação final da obra, devendo, portanto, proteger os mesmos contra quaisquer danos.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lastRenderedPageBreak/>
        <w:t>Proteger os equipamentos e materiais de terceiros, que já esteja instalado nos locais onde ele for executar os seus serviços, ficando responsável por quaisquer danos que venham ocorrer, devido ao seu trabalho.</w:t>
      </w:r>
    </w:p>
    <w:p w:rsidR="001F66A0" w:rsidRPr="00A671BC" w:rsidRDefault="00A671BC" w:rsidP="008B5AFD">
      <w:pPr>
        <w:pStyle w:val="Ttulo3"/>
      </w:pPr>
      <w:proofErr w:type="spellStart"/>
      <w:r w:rsidRPr="00A671BC">
        <w:t>Mão-</w:t>
      </w:r>
      <w:r>
        <w:t>d</w:t>
      </w:r>
      <w:r w:rsidRPr="00A671BC">
        <w:t>e-Obra</w:t>
      </w:r>
      <w:proofErr w:type="spellEnd"/>
    </w:p>
    <w:p w:rsidR="001F66A0" w:rsidRPr="00A671BC" w:rsidRDefault="001F66A0" w:rsidP="001F66A0">
      <w:pPr>
        <w:rPr>
          <w:szCs w:val="24"/>
        </w:rPr>
      </w:pPr>
      <w:r w:rsidRPr="00A671BC">
        <w:rPr>
          <w:szCs w:val="24"/>
        </w:rPr>
        <w:t xml:space="preserve">A mão-de-obra deve compreender a instalação dos equipamentos e execução das redes </w:t>
      </w:r>
      <w:proofErr w:type="spellStart"/>
      <w:r w:rsidRPr="00A671BC">
        <w:rPr>
          <w:szCs w:val="24"/>
        </w:rPr>
        <w:t>frigorígenas</w:t>
      </w:r>
      <w:proofErr w:type="spellEnd"/>
      <w:r w:rsidRPr="00A671BC">
        <w:rPr>
          <w:szCs w:val="24"/>
        </w:rPr>
        <w:t>, conforme projeto e especificações, e realizar todos os testes e ensaios para efeito de entrega da instalação.</w:t>
      </w:r>
    </w:p>
    <w:p w:rsidR="001F66A0" w:rsidRPr="00A671BC" w:rsidRDefault="001F66A0" w:rsidP="001F66A0">
      <w:pPr>
        <w:rPr>
          <w:szCs w:val="24"/>
        </w:rPr>
      </w:pPr>
      <w:r w:rsidRPr="00A671BC">
        <w:rPr>
          <w:szCs w:val="24"/>
        </w:rPr>
        <w:t>Deve ser executada por pessoal especializado sob a responsabilidade de engenheiro credenciado.</w:t>
      </w:r>
    </w:p>
    <w:p w:rsidR="001F66A0" w:rsidRPr="00A671BC" w:rsidRDefault="001F66A0" w:rsidP="001F66A0">
      <w:pPr>
        <w:rPr>
          <w:szCs w:val="24"/>
        </w:rPr>
      </w:pPr>
      <w:r w:rsidRPr="00A671BC">
        <w:rPr>
          <w:szCs w:val="24"/>
        </w:rPr>
        <w:t>A CONTRATADA deve submeter todos os termos de fabricação à aprovação do fiscal da obra.</w:t>
      </w:r>
    </w:p>
    <w:p w:rsidR="001F66A0" w:rsidRPr="00A671BC" w:rsidRDefault="001F66A0" w:rsidP="001F66A0">
      <w:pPr>
        <w:rPr>
          <w:szCs w:val="24"/>
        </w:rPr>
      </w:pPr>
      <w:r w:rsidRPr="00A671BC">
        <w:rPr>
          <w:szCs w:val="24"/>
        </w:rPr>
        <w:t>Concluída a montagem e o teste final para efeito de entrega da instalação, a CONTRATADA deverá entregar um jogo de desenhos atualizados, contendo todas as eventuais modificações havidas durante a execução, bem como instruções detalhadas por escrito da operação e manutenção do sistema, catálogos dos fabricantes e respectivos certificados de garantia.</w:t>
      </w:r>
    </w:p>
    <w:p w:rsidR="001F66A0" w:rsidRPr="005812F7" w:rsidRDefault="00A671BC" w:rsidP="008B5AFD">
      <w:pPr>
        <w:pStyle w:val="Ttulo3"/>
        <w:rPr>
          <w:bCs/>
        </w:rPr>
      </w:pPr>
      <w:r w:rsidRPr="00A671BC">
        <w:t xml:space="preserve">Entrega Técnica </w:t>
      </w:r>
      <w:r>
        <w:t>d</w:t>
      </w:r>
      <w:r w:rsidRPr="00A671BC">
        <w:t>as Instalações A.C.</w:t>
      </w:r>
    </w:p>
    <w:p w:rsidR="001F66A0" w:rsidRPr="00A671BC" w:rsidRDefault="001F66A0" w:rsidP="00A671BC">
      <w:r w:rsidRPr="005614A4">
        <w:t xml:space="preserve">Para efeito de Recebimento Provisório das Instalações de Ar Condicionado, ora especificadas, caberá a CONTRATADA realizar a Entrega Técnica dessas Instalações à </w:t>
      </w:r>
      <w:r w:rsidRPr="00A671BC">
        <w:t xml:space="preserve">Fiscalização, testando-se todos os equipamentos em sua presença quanto às vazões de ar, temperatura de ar de </w:t>
      </w:r>
      <w:proofErr w:type="spellStart"/>
      <w:r w:rsidRPr="00A671BC">
        <w:t>insuflamento</w:t>
      </w:r>
      <w:proofErr w:type="spellEnd"/>
      <w:r w:rsidRPr="00A671BC">
        <w:t xml:space="preserve"> e retorno, pressões de alta e baixa dos circuitos </w:t>
      </w:r>
      <w:proofErr w:type="spellStart"/>
      <w:r w:rsidRPr="00A671BC">
        <w:t>frigorígenos</w:t>
      </w:r>
      <w:proofErr w:type="spellEnd"/>
      <w:r w:rsidRPr="00A671BC">
        <w:t xml:space="preserve"> e respectivos balanceamentos, tensões e correntes elétricas, bem como fazer entrega dos materiais abaixo:</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Manual de Operação e Manutenção dos Equipamentos;</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Fichas de Partida das Máquinas;</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Certificados de Garantia do Fabricante;</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 xml:space="preserve">Compromisso de manutenção gratuita por Instalador Credenciado, sem prejuízo a garantia fornecida pelos fabricantes, conforme </w:t>
      </w:r>
      <w:r w:rsidRPr="005614A4">
        <w:lastRenderedPageBreak/>
        <w:t>especificações, com Cronograma de Visita Mensal, para os 03 meses posteriores ao recebimento provisório das instalações.</w:t>
      </w:r>
    </w:p>
    <w:p w:rsidR="001F66A0" w:rsidRPr="002100A3" w:rsidRDefault="001F66A0" w:rsidP="009A2C6E">
      <w:pPr>
        <w:numPr>
          <w:ilvl w:val="0"/>
          <w:numId w:val="17"/>
        </w:numPr>
        <w:tabs>
          <w:tab w:val="num" w:pos="1418"/>
        </w:tabs>
        <w:spacing w:before="100" w:beforeAutospacing="1" w:after="100" w:afterAutospacing="1"/>
        <w:ind w:left="1417" w:hanging="391"/>
      </w:pPr>
      <w:proofErr w:type="spellStart"/>
      <w:r w:rsidRPr="002100A3">
        <w:t>As-Built</w:t>
      </w:r>
      <w:proofErr w:type="spellEnd"/>
      <w:r w:rsidRPr="002100A3">
        <w:t xml:space="preserve"> em arquivo formato </w:t>
      </w:r>
      <w:proofErr w:type="spellStart"/>
      <w:r w:rsidRPr="002100A3">
        <w:t>dwg</w:t>
      </w:r>
      <w:proofErr w:type="spellEnd"/>
      <w:r w:rsidRPr="002100A3">
        <w:t xml:space="preserve"> entregue em CD.</w:t>
      </w:r>
    </w:p>
    <w:p w:rsidR="00587D08" w:rsidRPr="00A671BC" w:rsidRDefault="001F66A0" w:rsidP="00A671BC">
      <w:pPr>
        <w:rPr>
          <w:szCs w:val="24"/>
        </w:rPr>
      </w:pPr>
      <w:r w:rsidRPr="00A671BC">
        <w:rPr>
          <w:szCs w:val="24"/>
        </w:rPr>
        <w:t>Eventuais irregularidades verificadas serão corrigidas e as leituras respectivas refeitas, repetindo-se os testes ao final dos serviços.</w:t>
      </w:r>
    </w:p>
    <w:p w:rsidR="001F66A0" w:rsidRPr="00B853E8" w:rsidRDefault="00A671BC" w:rsidP="008B5AFD">
      <w:pPr>
        <w:pStyle w:val="Ttulo3"/>
      </w:pPr>
      <w:r w:rsidRPr="00A671BC">
        <w:t>Responsabilidade Técnica</w:t>
      </w:r>
    </w:p>
    <w:p w:rsidR="001F66A0" w:rsidRPr="00A671BC" w:rsidRDefault="001F66A0" w:rsidP="001F66A0">
      <w:pPr>
        <w:rPr>
          <w:szCs w:val="24"/>
        </w:rPr>
      </w:pPr>
      <w:r w:rsidRPr="00A671BC">
        <w:rPr>
          <w:szCs w:val="24"/>
        </w:rPr>
        <w:t>Obrigatoriamente a CONTRATADA deverá apresentar:</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Dados de seus responsáveis técnicos pelo projeto executivo e pela execução do sistema;</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Cópias das Anotações de Responsabilidade Técnica (ART) recolhidas junto ao CREA-PR;</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Documentos pertinentes aos projetos executivos, assinados pelos respectivos responsáveis técnicos.</w:t>
      </w:r>
    </w:p>
    <w:p w:rsidR="001F66A0" w:rsidRPr="00A671BC" w:rsidRDefault="001F66A0" w:rsidP="00A671BC">
      <w:pPr>
        <w:rPr>
          <w:szCs w:val="24"/>
        </w:rPr>
      </w:pPr>
      <w:r w:rsidRPr="00A671BC">
        <w:rPr>
          <w:szCs w:val="24"/>
        </w:rPr>
        <w:t>Os profissionais apresentados terão que atender às exigências da legislação vigente aplicável ao exercício de sua habilitação profissional.</w:t>
      </w:r>
    </w:p>
    <w:p w:rsidR="001F66A0" w:rsidRPr="00A671BC" w:rsidRDefault="001F66A0" w:rsidP="00A671BC">
      <w:pPr>
        <w:rPr>
          <w:szCs w:val="24"/>
        </w:rPr>
      </w:pPr>
      <w:r w:rsidRPr="00A671BC">
        <w:rPr>
          <w:szCs w:val="24"/>
        </w:rPr>
        <w:t>A CONTRATANTE não se responsabilizará por qualquer descumprimento da Legislação por parte da CONTRATADA, ficando esta sujeita às penalidades da lei.</w:t>
      </w:r>
    </w:p>
    <w:p w:rsidR="001F66A0" w:rsidRPr="00A671BC" w:rsidRDefault="001F66A0" w:rsidP="00A671BC">
      <w:pPr>
        <w:rPr>
          <w:szCs w:val="24"/>
        </w:rPr>
      </w:pPr>
      <w:r w:rsidRPr="00A671BC">
        <w:rPr>
          <w:szCs w:val="24"/>
        </w:rPr>
        <w:t>Não será permitido o ingresso na obra de funcionários e operários que não estejam devidamente identificados e credenciados pela empresa CONTRATANTE.</w:t>
      </w:r>
    </w:p>
    <w:p w:rsidR="001F66A0" w:rsidRPr="00A671BC" w:rsidRDefault="001F66A0" w:rsidP="00A671BC">
      <w:pPr>
        <w:rPr>
          <w:szCs w:val="24"/>
        </w:rPr>
      </w:pPr>
      <w:r w:rsidRPr="00A671BC">
        <w:rPr>
          <w:szCs w:val="24"/>
        </w:rPr>
        <w:t xml:space="preserve">A CONTRATADA deverá atender todos os requisitos de segurança fixados pela CIPA, e indicar os responsáveis pelos diversos serviços a serem executados tais como: </w:t>
      </w:r>
    </w:p>
    <w:p w:rsidR="001F66A0" w:rsidRPr="00A671BC" w:rsidRDefault="001F66A0" w:rsidP="001F66A0">
      <w:pPr>
        <w:rPr>
          <w:szCs w:val="24"/>
        </w:rPr>
      </w:pPr>
      <w:proofErr w:type="gramStart"/>
      <w:r w:rsidRPr="00A671BC">
        <w:rPr>
          <w:szCs w:val="24"/>
        </w:rPr>
        <w:t>construção</w:t>
      </w:r>
      <w:proofErr w:type="gramEnd"/>
      <w:r w:rsidRPr="00A671BC">
        <w:rPr>
          <w:szCs w:val="24"/>
        </w:rPr>
        <w:t xml:space="preserve"> civil, hidráulicos, mecânicos, elétricos, montagens, teste, controles, etc.</w:t>
      </w:r>
    </w:p>
    <w:p w:rsidR="001F66A0" w:rsidRPr="00A671BC" w:rsidRDefault="00A671BC" w:rsidP="008B5AFD">
      <w:pPr>
        <w:pStyle w:val="Ttulo3"/>
      </w:pPr>
      <w:r w:rsidRPr="00A671BC">
        <w:lastRenderedPageBreak/>
        <w:t>Garantia</w:t>
      </w:r>
    </w:p>
    <w:p w:rsidR="001F66A0" w:rsidRPr="00A671BC" w:rsidRDefault="001F66A0" w:rsidP="001F66A0">
      <w:pPr>
        <w:rPr>
          <w:szCs w:val="24"/>
        </w:rPr>
      </w:pPr>
      <w:r w:rsidRPr="00A671BC">
        <w:rPr>
          <w:szCs w:val="24"/>
        </w:rPr>
        <w:t>Os materiais, equipamentos e serviços de instalação devem ser garantidos por um período mínimo de 12 (doze) meses a partir da data do Recebimento Provisório da instalação.</w:t>
      </w:r>
    </w:p>
    <w:p w:rsidR="001F66A0" w:rsidRPr="00A671BC" w:rsidRDefault="001F66A0" w:rsidP="001F66A0">
      <w:pPr>
        <w:rPr>
          <w:szCs w:val="24"/>
        </w:rPr>
      </w:pPr>
      <w:r w:rsidRPr="00A671BC">
        <w:rPr>
          <w:szCs w:val="24"/>
        </w:rPr>
        <w:t>A garantia deve ser entendida com a obrigatoriedade da CONTRATADA em substituir, sem ônus para a CONTRATANTE todos os componentes que venham a ter desgaste anormal, oriundo de falhas de fabricação, montagem ou instalação.</w:t>
      </w:r>
    </w:p>
    <w:p w:rsidR="001F66A0" w:rsidRPr="00A671BC" w:rsidRDefault="001F66A0" w:rsidP="001F66A0">
      <w:pPr>
        <w:rPr>
          <w:szCs w:val="24"/>
        </w:rPr>
      </w:pPr>
      <w:r w:rsidRPr="00A671BC">
        <w:rPr>
          <w:szCs w:val="24"/>
        </w:rPr>
        <w:t>Devem estar excluídos de garantia apenas os componentes que por sua natureza tenham vida reduzida, tais como: lâmpadas, fusíveis, filtros, etc.</w:t>
      </w:r>
    </w:p>
    <w:p w:rsidR="001F66A0" w:rsidRPr="005614A4" w:rsidRDefault="00A671BC" w:rsidP="008B5AFD">
      <w:pPr>
        <w:pStyle w:val="Ttulo3"/>
      </w:pPr>
      <w:r>
        <w:t>Equipamentos</w:t>
      </w:r>
    </w:p>
    <w:p w:rsidR="001F66A0" w:rsidRPr="00A671BC" w:rsidRDefault="00A671BC" w:rsidP="00A671BC">
      <w:pPr>
        <w:rPr>
          <w:b/>
        </w:rPr>
      </w:pPr>
      <w:proofErr w:type="spellStart"/>
      <w:r w:rsidRPr="00A671BC">
        <w:rPr>
          <w:b/>
        </w:rPr>
        <w:t>Resfriador</w:t>
      </w:r>
      <w:proofErr w:type="spellEnd"/>
      <w:r w:rsidRPr="00A671BC">
        <w:rPr>
          <w:b/>
        </w:rPr>
        <w:t xml:space="preserve"> Evaporativo</w:t>
      </w:r>
    </w:p>
    <w:p w:rsidR="001F66A0" w:rsidRDefault="001F66A0" w:rsidP="009A2C6E">
      <w:pPr>
        <w:numPr>
          <w:ilvl w:val="0"/>
          <w:numId w:val="17"/>
        </w:numPr>
        <w:tabs>
          <w:tab w:val="num" w:pos="1418"/>
        </w:tabs>
        <w:spacing w:before="100" w:beforeAutospacing="1" w:after="100" w:afterAutospacing="1"/>
        <w:ind w:left="1417" w:hanging="391"/>
      </w:pPr>
      <w:proofErr w:type="spellStart"/>
      <w:r w:rsidRPr="005614A4">
        <w:t>Munters</w:t>
      </w:r>
      <w:proofErr w:type="spellEnd"/>
      <w:r w:rsidRPr="005614A4">
        <w:t xml:space="preserve"> ou similar (a similaridade deverá estar de acordo com a equipe da URBS).</w:t>
      </w:r>
    </w:p>
    <w:p w:rsidR="001F66A0" w:rsidRPr="00A671BC" w:rsidRDefault="00A671BC" w:rsidP="00A671BC">
      <w:pPr>
        <w:rPr>
          <w:b/>
        </w:rPr>
      </w:pPr>
      <w:r w:rsidRPr="00A671BC">
        <w:rPr>
          <w:b/>
        </w:rPr>
        <w:t xml:space="preserve">Suportes </w:t>
      </w:r>
      <w:proofErr w:type="spellStart"/>
      <w:r w:rsidRPr="00A671BC">
        <w:rPr>
          <w:b/>
        </w:rPr>
        <w:t>Antivibratórios</w:t>
      </w:r>
      <w:proofErr w:type="spellEnd"/>
    </w:p>
    <w:p w:rsidR="001F66A0" w:rsidRPr="005614A4" w:rsidRDefault="001F66A0" w:rsidP="009A2C6E">
      <w:pPr>
        <w:numPr>
          <w:ilvl w:val="0"/>
          <w:numId w:val="17"/>
        </w:numPr>
        <w:tabs>
          <w:tab w:val="num" w:pos="1418"/>
        </w:tabs>
        <w:spacing w:before="100" w:beforeAutospacing="1" w:after="100" w:afterAutospacing="1"/>
        <w:ind w:left="1417" w:hanging="391"/>
      </w:pPr>
      <w:proofErr w:type="spellStart"/>
      <w:r>
        <w:t>Tornoruber</w:t>
      </w:r>
      <w:proofErr w:type="spellEnd"/>
      <w:r>
        <w:t xml:space="preserve">, </w:t>
      </w:r>
      <w:proofErr w:type="spellStart"/>
      <w:r>
        <w:t>vib</w:t>
      </w:r>
      <w:r w:rsidRPr="005614A4">
        <w:t>rachoc</w:t>
      </w:r>
      <w:proofErr w:type="spellEnd"/>
      <w:r w:rsidRPr="005614A4">
        <w:t xml:space="preserve"> ou similar.</w:t>
      </w:r>
    </w:p>
    <w:p w:rsidR="001F66A0" w:rsidRPr="00B853E8" w:rsidRDefault="00A671BC" w:rsidP="00C90B3F">
      <w:pPr>
        <w:pStyle w:val="Ttulo3"/>
      </w:pPr>
      <w:r w:rsidRPr="00B853E8">
        <w:t xml:space="preserve">Observações Importantes </w:t>
      </w:r>
      <w:r>
        <w:t>p</w:t>
      </w:r>
      <w:r w:rsidRPr="00B853E8">
        <w:t>ara Execução</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 xml:space="preserve"> Os dutos de captação do ar deverão espiralados em chapas de aço galvanizado com pintura não corrosiva (pintura com poliuretano</w:t>
      </w:r>
      <w:r>
        <w:t xml:space="preserve"> em preto fosco</w:t>
      </w:r>
      <w:r w:rsidRPr="005614A4">
        <w:t>), suportados conforme detalhe do projeto;</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 xml:space="preserve"> Os dutos internos na casa de máquinas deverão ser em chapa de aço galvanizado;</w:t>
      </w:r>
    </w:p>
    <w:p w:rsidR="001F66A0" w:rsidRPr="00666070" w:rsidRDefault="001F66A0" w:rsidP="009A2C6E">
      <w:pPr>
        <w:numPr>
          <w:ilvl w:val="0"/>
          <w:numId w:val="17"/>
        </w:numPr>
        <w:tabs>
          <w:tab w:val="num" w:pos="1418"/>
        </w:tabs>
        <w:spacing w:before="100" w:beforeAutospacing="1" w:after="100" w:afterAutospacing="1"/>
        <w:ind w:left="1417" w:hanging="391"/>
      </w:pPr>
      <w:r w:rsidRPr="00666070">
        <w:t>Os dutos externos deverão ser em chapa</w:t>
      </w:r>
      <w:r>
        <w:t xml:space="preserve"> de aço galvanizado</w:t>
      </w:r>
      <w:r w:rsidRPr="00666070">
        <w:t>, obrigatoriamente de superfície interna lisa, poderão ser montados em partes, com máxima estanqueidade possível;</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 xml:space="preserve"> A conexão entre o</w:t>
      </w:r>
      <w:r>
        <w:t>s</w:t>
      </w:r>
      <w:r w:rsidRPr="005614A4">
        <w:t xml:space="preserve"> duto</w:t>
      </w:r>
      <w:r>
        <w:t xml:space="preserve">s e as grelhas de </w:t>
      </w:r>
      <w:proofErr w:type="spellStart"/>
      <w:r>
        <w:t>insuflamento</w:t>
      </w:r>
      <w:proofErr w:type="spellEnd"/>
      <w:r>
        <w:t xml:space="preserve"> deverá ser estanque conforme NBR 16401;</w:t>
      </w:r>
    </w:p>
    <w:p w:rsidR="001F66A0" w:rsidRDefault="001F66A0" w:rsidP="009A2C6E">
      <w:pPr>
        <w:numPr>
          <w:ilvl w:val="0"/>
          <w:numId w:val="17"/>
        </w:numPr>
        <w:tabs>
          <w:tab w:val="num" w:pos="1418"/>
        </w:tabs>
        <w:spacing w:before="100" w:beforeAutospacing="1" w:after="100" w:afterAutospacing="1"/>
        <w:ind w:left="1417" w:hanging="391"/>
      </w:pPr>
      <w:r w:rsidRPr="005614A4">
        <w:t>A</w:t>
      </w:r>
      <w:r>
        <w:t>s grelhas deverão ser pintadas em</w:t>
      </w:r>
      <w:r w:rsidRPr="005614A4">
        <w:t xml:space="preserve"> preto fosco</w:t>
      </w:r>
      <w:r>
        <w:t xml:space="preserve">; </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lastRenderedPageBreak/>
        <w:t>Os dutos deverão possuir acesso através de pl</w:t>
      </w:r>
      <w:r>
        <w:t>acas removíveis para manutenção;</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Obrigatoriamente os dutos deverão possuir sistema de drenagem;</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O duto de admissão deverá possuir grelhas de admissão conforme detalhe;</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A casa de máquinas deverá possuir alçapão de acesso conforme detalhe;</w:t>
      </w:r>
    </w:p>
    <w:p w:rsidR="00355FD2" w:rsidRDefault="00355FD2" w:rsidP="00EE0ECE">
      <w:pPr>
        <w:jc w:val="center"/>
      </w:pPr>
    </w:p>
    <w:p w:rsidR="00355FD2" w:rsidRDefault="00355FD2" w:rsidP="00EE0ECE">
      <w:pPr>
        <w:ind w:firstLine="0"/>
      </w:pPr>
    </w:p>
    <w:p w:rsidR="00355FD2" w:rsidRPr="00DD4C3F" w:rsidRDefault="007162B8" w:rsidP="00143302">
      <w:pPr>
        <w:pStyle w:val="Ttulo1"/>
        <w:numPr>
          <w:ilvl w:val="0"/>
          <w:numId w:val="39"/>
        </w:numPr>
      </w:pPr>
      <w:r>
        <w:br w:type="page"/>
      </w:r>
      <w:bookmarkStart w:id="182" w:name="_Toc301861868"/>
      <w:r w:rsidR="00355FD2" w:rsidRPr="00DD4C3F">
        <w:lastRenderedPageBreak/>
        <w:t>PLANO DE EXECUÇÃO</w:t>
      </w:r>
      <w:bookmarkEnd w:id="182"/>
    </w:p>
    <w:p w:rsidR="00355FD2" w:rsidRPr="00DD4C3F" w:rsidRDefault="00355FD2" w:rsidP="00A13B34">
      <w:pPr>
        <w:pStyle w:val="Ttulo2"/>
      </w:pPr>
      <w:bookmarkStart w:id="183" w:name="_Toc301861869"/>
      <w:r w:rsidRPr="00DD4C3F">
        <w:t>Introdução</w:t>
      </w:r>
      <w:bookmarkEnd w:id="183"/>
    </w:p>
    <w:p w:rsidR="0060163E" w:rsidRPr="0060163E" w:rsidRDefault="00C90B3F" w:rsidP="0060163E">
      <w:pPr>
        <w:rPr>
          <w:szCs w:val="24"/>
        </w:rPr>
      </w:pPr>
      <w:r w:rsidRPr="00DD4C3F">
        <w:rPr>
          <w:szCs w:val="24"/>
        </w:rPr>
        <w:t>O presente documento tem por objetivo apresentar os diversos aspectos que envolvem a execução dos serviços de drenagem, terraplenagem, pavimentação e melhoramentos no segmento da BR-476 (ex</w:t>
      </w:r>
      <w:r>
        <w:rPr>
          <w:szCs w:val="24"/>
        </w:rPr>
        <w:t>.</w:t>
      </w:r>
      <w:r w:rsidRPr="00DD4C3F">
        <w:rPr>
          <w:szCs w:val="24"/>
        </w:rPr>
        <w:t xml:space="preserve"> BR-116) </w:t>
      </w:r>
      <w:r w:rsidR="0060163E" w:rsidRPr="0060163E">
        <w:rPr>
          <w:szCs w:val="24"/>
        </w:rPr>
        <w:t xml:space="preserve">- Lote </w:t>
      </w:r>
      <w:r w:rsidR="0060163E">
        <w:rPr>
          <w:szCs w:val="24"/>
        </w:rPr>
        <w:t xml:space="preserve">3 - </w:t>
      </w:r>
      <w:r w:rsidR="0060163E" w:rsidRPr="0060163E">
        <w:rPr>
          <w:szCs w:val="24"/>
        </w:rPr>
        <w:t>Estação Vila Olímpica / Estação Fagundes Varela.</w:t>
      </w:r>
    </w:p>
    <w:p w:rsidR="00C90B3F" w:rsidRPr="00C90B3F" w:rsidRDefault="00C90B3F" w:rsidP="00C90B3F">
      <w:pPr>
        <w:rPr>
          <w:b/>
        </w:rPr>
      </w:pPr>
      <w:r w:rsidRPr="00C90B3F">
        <w:rPr>
          <w:b/>
        </w:rPr>
        <w:t xml:space="preserve">Importante informar que as interferências de projeto, tipo, rede de água e esgoto, rede de energia elétrica, rede de dados, </w:t>
      </w:r>
      <w:proofErr w:type="spellStart"/>
      <w:r w:rsidRPr="00C90B3F">
        <w:rPr>
          <w:b/>
        </w:rPr>
        <w:t>etc</w:t>
      </w:r>
      <w:proofErr w:type="spellEnd"/>
      <w:r w:rsidRPr="00C90B3F">
        <w:rPr>
          <w:b/>
        </w:rPr>
        <w:t xml:space="preserve">, não foram contemplados nos dimensionamentos das várias modalidades de projeto nem no plano de execução da obra. A orientação dada pelo IPPUC foi de que as Concessionárias deverão providenciar, por ônus próprio, eventuais interferências ao longo de toda a obra, sendo </w:t>
      </w:r>
      <w:r w:rsidRPr="00C90B3F">
        <w:rPr>
          <w:b/>
          <w:bCs/>
          <w:u w:val="single"/>
        </w:rPr>
        <w:t>vedado</w:t>
      </w:r>
      <w:r w:rsidRPr="00C90B3F">
        <w:rPr>
          <w:b/>
        </w:rPr>
        <w:t xml:space="preserve"> o uso das estruturas construtivas que serão </w:t>
      </w:r>
      <w:proofErr w:type="gramStart"/>
      <w:r w:rsidRPr="00C90B3F">
        <w:rPr>
          <w:b/>
        </w:rPr>
        <w:t>implementadas</w:t>
      </w:r>
      <w:proofErr w:type="gramEnd"/>
      <w:r w:rsidRPr="00C90B3F">
        <w:rPr>
          <w:b/>
        </w:rPr>
        <w:t xml:space="preserve"> ao longo do trecho para fixação destas interferências.</w:t>
      </w:r>
    </w:p>
    <w:p w:rsidR="00C90B3F" w:rsidRPr="00DD4C3F" w:rsidRDefault="00C90B3F" w:rsidP="00C90B3F">
      <w:r w:rsidRPr="00DD4C3F">
        <w:t>Assim, a obra deverá, no momento devido, acionar as Concessionárias para a devida remoção e ou adaptação de suas redes, evitando assim eventuais atrasos no cronograma.</w:t>
      </w:r>
    </w:p>
    <w:p w:rsidR="00C90B3F" w:rsidRPr="00DD4C3F" w:rsidRDefault="00C90B3F" w:rsidP="00C90B3F">
      <w:r w:rsidRPr="00DD4C3F">
        <w:t>O projeto executivo define as fases de implantação, pavimentação, restauração e melhoramentos, serviços a serem distribuídos nas seguintes composições:</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 xml:space="preserve">Implantação das Vias </w:t>
      </w:r>
      <w:proofErr w:type="gramStart"/>
      <w:r w:rsidRPr="0060163E">
        <w:t>Marginais Direita</w:t>
      </w:r>
      <w:proofErr w:type="gramEnd"/>
      <w:r w:rsidRPr="0060163E">
        <w:t xml:space="preserve"> e Esquerda com 3 faixas de tráfego;</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Implantação da Canaleta Exclusiva com 2 faixas;</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 xml:space="preserve">Implantação ou Vias </w:t>
      </w:r>
      <w:proofErr w:type="gramStart"/>
      <w:r w:rsidRPr="0060163E">
        <w:t>Locais Direita</w:t>
      </w:r>
      <w:proofErr w:type="gramEnd"/>
      <w:r w:rsidRPr="0060163E">
        <w:t xml:space="preserve"> e Esquerda com 1 faixa de tráfego;</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Implantação das Estações Olímpica e Fagundes Varela;</w:t>
      </w:r>
    </w:p>
    <w:p w:rsidR="0060163E" w:rsidRPr="0060163E" w:rsidRDefault="0060163E" w:rsidP="0060163E">
      <w:pPr>
        <w:rPr>
          <w:szCs w:val="24"/>
        </w:rPr>
      </w:pPr>
      <w:r w:rsidRPr="0060163E">
        <w:rPr>
          <w:szCs w:val="24"/>
        </w:rPr>
        <w:t xml:space="preserve">O presente plano contém a definição das etapas construtivas da obra, a circulação de veículos e usuários no sistema viário e as interferências existentes no </w:t>
      </w:r>
      <w:r w:rsidRPr="0060163E">
        <w:rPr>
          <w:szCs w:val="24"/>
        </w:rPr>
        <w:lastRenderedPageBreak/>
        <w:t>desenvolvimento das obras ao longo do trecho, o cronograma físico e a relação de equipamento mínimo.</w:t>
      </w:r>
    </w:p>
    <w:p w:rsidR="00355FD2" w:rsidRPr="007D3690" w:rsidRDefault="00355FD2" w:rsidP="00A13B34">
      <w:pPr>
        <w:pStyle w:val="Ttulo2"/>
      </w:pPr>
      <w:bookmarkStart w:id="184" w:name="_Toc301861870"/>
      <w:r>
        <w:t>Definição de Circulação do Tráfego no Sistema</w:t>
      </w:r>
      <w:bookmarkEnd w:id="184"/>
    </w:p>
    <w:p w:rsidR="00355FD2" w:rsidRDefault="00355FD2" w:rsidP="00DB7FB2">
      <w:pPr>
        <w:rPr>
          <w:szCs w:val="24"/>
        </w:rPr>
      </w:pPr>
      <w:r>
        <w:rPr>
          <w:szCs w:val="24"/>
        </w:rPr>
        <w:t xml:space="preserve">Ao longo do segmento, apenas em pequenas extensões existem vias paralelas com possibilidade de absorver parcialmente o volume de tráfego da rodovia (aproximadamente 20.000 veículos em cada pista). Assim, o tráfego deverá fluir longitudinalmente nas pistas atuais com as devidas restrições, com a implantação de sinalização de obras ostensiva, ao longo do trecho e nos cruzamentos com as vias do sistema </w:t>
      </w:r>
      <w:proofErr w:type="spellStart"/>
      <w:r>
        <w:rPr>
          <w:szCs w:val="24"/>
        </w:rPr>
        <w:t>viáriourbano</w:t>
      </w:r>
      <w:proofErr w:type="spellEnd"/>
      <w:r>
        <w:rPr>
          <w:szCs w:val="24"/>
        </w:rPr>
        <w:t xml:space="preserve">. </w:t>
      </w:r>
    </w:p>
    <w:p w:rsidR="00355FD2" w:rsidRDefault="00355FD2" w:rsidP="00DB7FB2">
      <w:pPr>
        <w:rPr>
          <w:szCs w:val="24"/>
        </w:rPr>
      </w:pPr>
      <w:r>
        <w:rPr>
          <w:szCs w:val="24"/>
        </w:rPr>
        <w:t>Torna-se imprescindível um cuidadoso planejamento e programação das diversas etapas dos serviços, para que todas as operações sejam precedidas de corretas medidas de segurança, sinalização das obras, desvios de tráfego e intensa comunicação aos usuários através dos meios de comunicação disponíveis, para que os mesmos sejam alertados das modificações a serem introduzidas nas condições de operação da rodovia que deverá contar</w:t>
      </w:r>
      <w:r w:rsidR="00615AFE">
        <w:rPr>
          <w:szCs w:val="24"/>
        </w:rPr>
        <w:t>,</w:t>
      </w:r>
      <w:r>
        <w:rPr>
          <w:szCs w:val="24"/>
        </w:rPr>
        <w:t xml:space="preserve"> sempre que necessário</w:t>
      </w:r>
      <w:r w:rsidR="00615AFE">
        <w:rPr>
          <w:szCs w:val="24"/>
        </w:rPr>
        <w:t>,</w:t>
      </w:r>
      <w:r>
        <w:rPr>
          <w:szCs w:val="24"/>
        </w:rPr>
        <w:t xml:space="preserve"> com a presença das autoridades policiais de trânsito, através da PRF e agentes do DIRETRAN e BPTRAN.</w:t>
      </w:r>
    </w:p>
    <w:p w:rsidR="00355FD2" w:rsidRDefault="00355FD2" w:rsidP="00A13B34">
      <w:pPr>
        <w:pStyle w:val="Ttulo2"/>
      </w:pPr>
      <w:bookmarkStart w:id="185" w:name="_Toc301861871"/>
      <w:r>
        <w:t>Definição de Circulação de Pedestres e Veículos</w:t>
      </w:r>
      <w:bookmarkEnd w:id="185"/>
    </w:p>
    <w:p w:rsidR="00355FD2" w:rsidRDefault="00355FD2" w:rsidP="00DB7FB2">
      <w:r>
        <w:rPr>
          <w:szCs w:val="24"/>
        </w:rPr>
        <w:t>Durante todo o período de execução das obras, as empreiteiras e demais entidades envolvidas deverão se conscientizar de que, embora seja inevitável a ocorrência de interferências e transtornos aos usuários que utilizam as vias que serão afetadas pelas obras</w:t>
      </w:r>
      <w:r w:rsidR="00DF3895">
        <w:rPr>
          <w:szCs w:val="24"/>
        </w:rPr>
        <w:t xml:space="preserve"> </w:t>
      </w:r>
      <w:r>
        <w:rPr>
          <w:szCs w:val="24"/>
        </w:rPr>
        <w:t>e seu entorno</w:t>
      </w:r>
      <w:r w:rsidR="00615AFE">
        <w:rPr>
          <w:szCs w:val="24"/>
        </w:rPr>
        <w:t>,</w:t>
      </w:r>
      <w:r>
        <w:rPr>
          <w:szCs w:val="24"/>
        </w:rPr>
        <w:t xml:space="preserve"> deverão ser tomados cuidados especiais com o objetivo de minimizar estes transtornos. Em casos especiais o atendimento aos moradores e instalações comerciais / industriais </w:t>
      </w:r>
      <w:proofErr w:type="spellStart"/>
      <w:r>
        <w:rPr>
          <w:szCs w:val="24"/>
        </w:rPr>
        <w:t>lindeiros</w:t>
      </w:r>
      <w:proofErr w:type="spellEnd"/>
      <w:r>
        <w:rPr>
          <w:szCs w:val="24"/>
        </w:rPr>
        <w:t xml:space="preserve"> às vias laterais, que terão seus acessos sujeitos a interferências, que os mesmos sejam tratados de maneira cordial e respeitosa por todos os funcionários das empreiteiras e demais entidades envolvidas, procurando sempre esclarecê-los e orientá-los corretamente como proceder nos casos de dúvidas ou quando </w:t>
      </w:r>
      <w:proofErr w:type="gramStart"/>
      <w:r>
        <w:rPr>
          <w:szCs w:val="24"/>
        </w:rPr>
        <w:t>forem</w:t>
      </w:r>
      <w:proofErr w:type="gramEnd"/>
      <w:r>
        <w:rPr>
          <w:szCs w:val="24"/>
        </w:rPr>
        <w:t xml:space="preserve"> obrigados a mudar temporariamente seus trajetos usuais, na ocasião de implantação das obras, caso específico da restauração e/ou implantação dos segmentos das vias locais que em </w:t>
      </w:r>
      <w:r>
        <w:rPr>
          <w:szCs w:val="24"/>
        </w:rPr>
        <w:lastRenderedPageBreak/>
        <w:t>casos especiais poderão ter os serviços executados em períodos fora do horário de pico.</w:t>
      </w:r>
    </w:p>
    <w:p w:rsidR="00355FD2" w:rsidRDefault="00355FD2" w:rsidP="00A13B34">
      <w:pPr>
        <w:pStyle w:val="Ttulo2"/>
      </w:pPr>
      <w:bookmarkStart w:id="186" w:name="_Toc301861872"/>
      <w:r>
        <w:t>Etapas de Implantação dos Serviços</w:t>
      </w:r>
      <w:bookmarkEnd w:id="186"/>
    </w:p>
    <w:p w:rsidR="00355FD2" w:rsidRDefault="00355FD2" w:rsidP="00DB7FB2">
      <w:pPr>
        <w:rPr>
          <w:szCs w:val="24"/>
        </w:rPr>
      </w:pPr>
      <w:r>
        <w:rPr>
          <w:szCs w:val="24"/>
        </w:rPr>
        <w:t>As diversas fases executivas envolvem os serviços de drenagem, terraplenagem, pavimentação, restauração de pavimento, implantação de melhorias, sinalização, paisagismo, obras complementares e obras de arte especiais em conformidade com respectivos projetos executivos.</w:t>
      </w:r>
    </w:p>
    <w:p w:rsidR="00355FD2" w:rsidRDefault="00355FD2" w:rsidP="00DB7FB2">
      <w:pPr>
        <w:rPr>
          <w:szCs w:val="24"/>
        </w:rPr>
      </w:pPr>
      <w:r>
        <w:rPr>
          <w:szCs w:val="24"/>
        </w:rPr>
        <w:t>De modo</w:t>
      </w:r>
      <w:r w:rsidR="00B4482A">
        <w:rPr>
          <w:szCs w:val="24"/>
        </w:rPr>
        <w:t xml:space="preserve"> geral, prevê-seque os serviços</w:t>
      </w:r>
      <w:r>
        <w:rPr>
          <w:szCs w:val="24"/>
        </w:rPr>
        <w:t xml:space="preserve"> em cada trecho sejam atacados em </w:t>
      </w:r>
      <w:r w:rsidR="000068CB">
        <w:rPr>
          <w:szCs w:val="24"/>
        </w:rPr>
        <w:t>3</w:t>
      </w:r>
      <w:r>
        <w:rPr>
          <w:szCs w:val="24"/>
        </w:rPr>
        <w:t xml:space="preserve"> etapas:</w:t>
      </w:r>
    </w:p>
    <w:p w:rsidR="00355FD2" w:rsidRDefault="00355FD2" w:rsidP="00DB7FB2">
      <w:pPr>
        <w:rPr>
          <w:szCs w:val="24"/>
        </w:rPr>
      </w:pPr>
      <w:r>
        <w:rPr>
          <w:szCs w:val="24"/>
        </w:rPr>
        <w:t>Etapa I: execução da Via Marginal localizada no lado de jusante das bacias hidrográficas, a fim de permitir a implantação normal do sistema de drenagem.</w:t>
      </w:r>
    </w:p>
    <w:p w:rsidR="00355FD2" w:rsidRDefault="00355FD2" w:rsidP="00DB7FB2">
      <w:pPr>
        <w:rPr>
          <w:szCs w:val="24"/>
        </w:rPr>
      </w:pPr>
      <w:r>
        <w:rPr>
          <w:szCs w:val="24"/>
        </w:rPr>
        <w:t>Etapa II: execução da Canaleta Exclusiva em pavimento rígido.</w:t>
      </w:r>
    </w:p>
    <w:p w:rsidR="00355FD2" w:rsidRDefault="00355FD2" w:rsidP="00DB7FB2">
      <w:pPr>
        <w:rPr>
          <w:szCs w:val="24"/>
        </w:rPr>
      </w:pPr>
      <w:r>
        <w:rPr>
          <w:szCs w:val="24"/>
        </w:rPr>
        <w:t>Etapa III: execução da Via Marginal localizada no lado de montante das bacias hidrográficas.</w:t>
      </w:r>
    </w:p>
    <w:p w:rsidR="00355FD2" w:rsidRDefault="00355FD2" w:rsidP="00DB7FB2">
      <w:pPr>
        <w:rPr>
          <w:szCs w:val="24"/>
        </w:rPr>
      </w:pPr>
      <w:r>
        <w:rPr>
          <w:szCs w:val="24"/>
        </w:rPr>
        <w:t>A execução das Vias Locais</w:t>
      </w:r>
      <w:r w:rsidR="009776CE">
        <w:rPr>
          <w:szCs w:val="24"/>
        </w:rPr>
        <w:t xml:space="preserve"> e</w:t>
      </w:r>
      <w:r>
        <w:rPr>
          <w:szCs w:val="24"/>
        </w:rPr>
        <w:t xml:space="preserve"> das Ruas Transversais </w:t>
      </w:r>
      <w:r w:rsidR="009776CE">
        <w:rPr>
          <w:szCs w:val="24"/>
        </w:rPr>
        <w:t>será incluída</w:t>
      </w:r>
      <w:r>
        <w:rPr>
          <w:szCs w:val="24"/>
        </w:rPr>
        <w:t xml:space="preserve"> nas Etapas mais adequadas, dependendo das condições existentes em cada trecho.</w:t>
      </w:r>
    </w:p>
    <w:p w:rsidR="00355FD2" w:rsidRDefault="00355FD2" w:rsidP="00DB7FB2">
      <w:pPr>
        <w:rPr>
          <w:szCs w:val="24"/>
        </w:rPr>
      </w:pPr>
      <w:r>
        <w:rPr>
          <w:szCs w:val="24"/>
        </w:rPr>
        <w:t>A seguir são relacionadas às obras previstas em cada Etapa, para o Trecho em questão.</w:t>
      </w:r>
    </w:p>
    <w:p w:rsidR="0060163E" w:rsidRPr="0060163E" w:rsidRDefault="0060163E" w:rsidP="008B5AFD">
      <w:pPr>
        <w:pStyle w:val="Ttulo3"/>
      </w:pPr>
      <w:r w:rsidRPr="0060163E">
        <w:t>Etapa I</w:t>
      </w:r>
    </w:p>
    <w:p w:rsidR="0060163E" w:rsidRPr="0060163E" w:rsidRDefault="0060163E" w:rsidP="0060163E">
      <w:pPr>
        <w:rPr>
          <w:szCs w:val="24"/>
        </w:rPr>
      </w:pPr>
      <w:r w:rsidRPr="0060163E">
        <w:rPr>
          <w:szCs w:val="24"/>
        </w:rPr>
        <w:t>Obras:</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Implantação da Via Marginal Direita;</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Implantação da Via Local Direita;</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 xml:space="preserve">Construção da ponte sobre o Rio </w:t>
      </w:r>
      <w:proofErr w:type="spellStart"/>
      <w:r w:rsidRPr="0060163E">
        <w:t>Bacacheri</w:t>
      </w:r>
      <w:proofErr w:type="spellEnd"/>
      <w:r w:rsidRPr="0060163E">
        <w:t xml:space="preserve"> na </w:t>
      </w:r>
      <w:proofErr w:type="spellStart"/>
      <w:r w:rsidRPr="0060163E">
        <w:t>Canaleta</w:t>
      </w:r>
      <w:proofErr w:type="spellEnd"/>
      <w:r w:rsidRPr="0060163E">
        <w:t xml:space="preserve"> exclusiva;</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 xml:space="preserve">Alargamento da ponte existente sobre o rio </w:t>
      </w:r>
      <w:proofErr w:type="spellStart"/>
      <w:proofErr w:type="gramStart"/>
      <w:r w:rsidRPr="0060163E">
        <w:t>BacacherinaVia</w:t>
      </w:r>
      <w:proofErr w:type="spellEnd"/>
      <w:proofErr w:type="gramEnd"/>
      <w:r w:rsidRPr="0060163E">
        <w:t xml:space="preserve"> Marginal Direita;</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 xml:space="preserve">Construção da ponte sobre o Rio </w:t>
      </w:r>
      <w:proofErr w:type="spellStart"/>
      <w:r w:rsidRPr="0060163E">
        <w:t>Bacach</w:t>
      </w:r>
      <w:r>
        <w:t>eri</w:t>
      </w:r>
      <w:proofErr w:type="spellEnd"/>
      <w:r>
        <w:t xml:space="preserve"> no Prolongamento da Rua Ben</w:t>
      </w:r>
      <w:r w:rsidRPr="0060163E">
        <w:t>to Ribeiro.</w:t>
      </w:r>
    </w:p>
    <w:p w:rsidR="0060163E" w:rsidRPr="0060163E" w:rsidRDefault="0060163E" w:rsidP="0060163E">
      <w:pPr>
        <w:rPr>
          <w:szCs w:val="24"/>
        </w:rPr>
      </w:pPr>
      <w:r w:rsidRPr="0060163E">
        <w:rPr>
          <w:szCs w:val="24"/>
        </w:rPr>
        <w:lastRenderedPageBreak/>
        <w:t>Tráfego:</w:t>
      </w:r>
    </w:p>
    <w:p w:rsidR="0060163E" w:rsidRPr="0060163E" w:rsidRDefault="0060163E" w:rsidP="0060163E">
      <w:pPr>
        <w:rPr>
          <w:szCs w:val="24"/>
        </w:rPr>
      </w:pPr>
      <w:r w:rsidRPr="0060163E">
        <w:rPr>
          <w:szCs w:val="24"/>
        </w:rPr>
        <w:t>O tráfego nesta etapa fluirá pela pista existente esquerda.</w:t>
      </w:r>
    </w:p>
    <w:p w:rsidR="0060163E" w:rsidRPr="0060163E" w:rsidRDefault="0060163E" w:rsidP="008B5AFD">
      <w:pPr>
        <w:pStyle w:val="Ttulo3"/>
      </w:pPr>
      <w:r w:rsidRPr="0060163E">
        <w:t>Etapa II</w:t>
      </w:r>
    </w:p>
    <w:p w:rsidR="0060163E" w:rsidRPr="0060163E" w:rsidRDefault="0060163E" w:rsidP="0060163E">
      <w:pPr>
        <w:rPr>
          <w:szCs w:val="24"/>
        </w:rPr>
      </w:pPr>
      <w:r w:rsidRPr="0060163E">
        <w:rPr>
          <w:szCs w:val="24"/>
        </w:rPr>
        <w:t>Obras:</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Implantação da Canaleta Exclusiva</w:t>
      </w:r>
      <w:r w:rsidR="00DF3895">
        <w:t xml:space="preserve"> </w:t>
      </w:r>
      <w:r w:rsidRPr="0060163E">
        <w:t>com pavimento rígido e das vias internas na Estação Fagundes Varela com pavimento em concreto armado;</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Implantação da Via Local Esquerda;</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Implantação das plataformas das estações e edificações civis nas estações;</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Implantação do segmento corresponde</w:t>
      </w:r>
      <w:r>
        <w:t>nte ao Prolongamento da Rua Ben</w:t>
      </w:r>
      <w:r w:rsidRPr="0060163E">
        <w:t>to Ribeiro – ligação com a Av. Integração;</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 xml:space="preserve">Alargamento da ponte existente sobre o Rio </w:t>
      </w:r>
      <w:proofErr w:type="spellStart"/>
      <w:r w:rsidRPr="0060163E">
        <w:t>Bacacheri</w:t>
      </w:r>
      <w:proofErr w:type="spellEnd"/>
      <w:r w:rsidR="00DF3895">
        <w:t xml:space="preserve"> </w:t>
      </w:r>
      <w:r w:rsidRPr="0060163E">
        <w:t>na</w:t>
      </w:r>
      <w:r w:rsidR="00DF3895">
        <w:t xml:space="preserve"> </w:t>
      </w:r>
      <w:r w:rsidRPr="0060163E">
        <w:t>Via Marginal Esquerda;</w:t>
      </w:r>
    </w:p>
    <w:p w:rsidR="0060163E" w:rsidRPr="0060163E" w:rsidRDefault="0060163E" w:rsidP="0060163E">
      <w:pPr>
        <w:rPr>
          <w:szCs w:val="24"/>
        </w:rPr>
      </w:pPr>
      <w:r w:rsidRPr="0060163E">
        <w:rPr>
          <w:szCs w:val="24"/>
        </w:rPr>
        <w:t>Nesta etapa o tráfego ao longo do trecho fluirá pela Via Marginal Direita implantada na Etapa I e também pela pista existente esquerda.</w:t>
      </w:r>
    </w:p>
    <w:p w:rsidR="0060163E" w:rsidRPr="0060163E" w:rsidRDefault="0060163E" w:rsidP="008B5AFD">
      <w:pPr>
        <w:pStyle w:val="Ttulo3"/>
      </w:pPr>
      <w:r w:rsidRPr="0060163E">
        <w:t>Etapa III</w:t>
      </w:r>
    </w:p>
    <w:p w:rsidR="0060163E" w:rsidRPr="0060163E" w:rsidRDefault="0060163E" w:rsidP="0060163E">
      <w:pPr>
        <w:rPr>
          <w:szCs w:val="24"/>
        </w:rPr>
      </w:pPr>
      <w:r w:rsidRPr="0060163E">
        <w:rPr>
          <w:szCs w:val="24"/>
        </w:rPr>
        <w:t>Obras:</w:t>
      </w:r>
    </w:p>
    <w:p w:rsidR="0060163E" w:rsidRPr="0060163E" w:rsidRDefault="0060163E" w:rsidP="0060163E">
      <w:pPr>
        <w:numPr>
          <w:ilvl w:val="0"/>
          <w:numId w:val="17"/>
        </w:numPr>
        <w:tabs>
          <w:tab w:val="num" w:pos="1418"/>
        </w:tabs>
        <w:spacing w:before="100" w:beforeAutospacing="1" w:after="100" w:afterAutospacing="1"/>
        <w:ind w:left="1417" w:hanging="391"/>
      </w:pPr>
      <w:r w:rsidRPr="0060163E">
        <w:t>Implantação da Via Marginal Esquerda;</w:t>
      </w:r>
    </w:p>
    <w:p w:rsidR="0060163E" w:rsidRPr="0060163E" w:rsidRDefault="0060163E" w:rsidP="0060163E">
      <w:pPr>
        <w:rPr>
          <w:szCs w:val="24"/>
        </w:rPr>
      </w:pPr>
      <w:r w:rsidRPr="0060163E">
        <w:rPr>
          <w:szCs w:val="24"/>
        </w:rPr>
        <w:t>O tráfego fluirá pelas Vias implantadas nas etapas anteriores, Via Marginal Direita e Canaleta Exclusiva.</w:t>
      </w:r>
    </w:p>
    <w:p w:rsidR="0060163E" w:rsidRPr="0060163E" w:rsidRDefault="0060163E" w:rsidP="0060163E">
      <w:pPr>
        <w:rPr>
          <w:szCs w:val="24"/>
        </w:rPr>
      </w:pPr>
      <w:r w:rsidRPr="0060163E">
        <w:rPr>
          <w:szCs w:val="24"/>
        </w:rPr>
        <w:t xml:space="preserve">OBS: Na área da Trincheira da Gustavo </w:t>
      </w:r>
      <w:proofErr w:type="spellStart"/>
      <w:r w:rsidRPr="0060163E">
        <w:rPr>
          <w:szCs w:val="24"/>
        </w:rPr>
        <w:t>Ratman</w:t>
      </w:r>
      <w:proofErr w:type="spellEnd"/>
      <w:r w:rsidRPr="0060163E">
        <w:rPr>
          <w:szCs w:val="24"/>
        </w:rPr>
        <w:t>, devera ser adequada a execução dos serviços ao projeto e obra recém implantada.</w:t>
      </w:r>
    </w:p>
    <w:p w:rsidR="00355FD2" w:rsidRDefault="00355FD2" w:rsidP="00A13B34">
      <w:pPr>
        <w:pStyle w:val="Ttulo2"/>
      </w:pPr>
      <w:bookmarkStart w:id="187" w:name="_Toc301861873"/>
      <w:r>
        <w:t>Sinalização</w:t>
      </w:r>
      <w:bookmarkEnd w:id="187"/>
    </w:p>
    <w:p w:rsidR="00355FD2" w:rsidRDefault="00355FD2" w:rsidP="00DB7FB2">
      <w:r w:rsidRPr="00D824F8">
        <w:rPr>
          <w:szCs w:val="24"/>
        </w:rPr>
        <w:t xml:space="preserve">Considerando os diversos tipos de desvios, foi prescrito um projeto para cada situação. A sinalização vertical ao longo do trecho, entre os desvios, deverá ser </w:t>
      </w:r>
      <w:r w:rsidRPr="00D824F8">
        <w:rPr>
          <w:szCs w:val="24"/>
        </w:rPr>
        <w:lastRenderedPageBreak/>
        <w:t>reaproveitada de uma etapa para outra. Quando o tráfego dos usuários estiver em pista simples, será aplicada a sinalização horizontal com tinta acrílica na cor amarela em faixa dupla de divisão de fluxos opostos.</w:t>
      </w:r>
    </w:p>
    <w:p w:rsidR="00355FD2" w:rsidRPr="007C705C" w:rsidRDefault="00355FD2" w:rsidP="00A13B34">
      <w:pPr>
        <w:pStyle w:val="Ttulo2"/>
      </w:pPr>
      <w:bookmarkStart w:id="188" w:name="_Toc301861874"/>
      <w:r w:rsidRPr="007C705C">
        <w:t>Serviços de Utilidades Públicas e de Concessionárias de Serviços</w:t>
      </w:r>
      <w:bookmarkEnd w:id="188"/>
    </w:p>
    <w:p w:rsidR="0060163E" w:rsidRPr="00C90B3F" w:rsidRDefault="00355FD2" w:rsidP="00C90B3F">
      <w:pPr>
        <w:rPr>
          <w:szCs w:val="24"/>
        </w:rPr>
      </w:pPr>
      <w:r w:rsidRPr="008F78A8">
        <w:rPr>
          <w:szCs w:val="24"/>
        </w:rPr>
        <w:t xml:space="preserve">Os Serviços de Utilidades Públicas e de Concessionárias de Serviços tais como água, luz, telefone, comunicações, fibra ótica, gás, </w:t>
      </w:r>
      <w:proofErr w:type="spellStart"/>
      <w:r w:rsidRPr="008F78A8">
        <w:rPr>
          <w:szCs w:val="24"/>
        </w:rPr>
        <w:t>etc</w:t>
      </w:r>
      <w:proofErr w:type="spellEnd"/>
      <w:r w:rsidRPr="008F78A8">
        <w:rPr>
          <w:szCs w:val="24"/>
        </w:rPr>
        <w:t xml:space="preserve">, encontram-se cadastrados no Cadastro de Interferências constantes no Projeto de Interferências que foram adotadas no projeto antigo do </w:t>
      </w:r>
      <w:r w:rsidR="005A39EC" w:rsidRPr="00C3745E">
        <w:rPr>
          <w:b/>
          <w:smallCaps/>
        </w:rPr>
        <w:t>PROGRAMA DE TRANASPORTE URBANO DE CURITIBA II – EIXO METROPOLITANO DE TRANSPORTE</w:t>
      </w:r>
      <w:r w:rsidRPr="008F78A8">
        <w:rPr>
          <w:szCs w:val="24"/>
        </w:rPr>
        <w:t xml:space="preserve">. Deste modo, as construtoras deverão consultá-los previamente na fase de planejamento de obras, para que estes procedam </w:t>
      </w:r>
      <w:proofErr w:type="gramStart"/>
      <w:r w:rsidRPr="008F78A8">
        <w:rPr>
          <w:szCs w:val="24"/>
        </w:rPr>
        <w:t>a</w:t>
      </w:r>
      <w:proofErr w:type="gramEnd"/>
      <w:r w:rsidRPr="008F78A8">
        <w:rPr>
          <w:szCs w:val="24"/>
        </w:rPr>
        <w:t xml:space="preserve"> consulta as Concessionárias para seus devidos remanejamentos, para que possam ser liberadas as diversas frentes de serviço. Deverão ser consideradas prioritárias àquelas que cruzam à rodovia e que interferem, por este motivo, diretamente na execução das obras. Estes serviços devem ser executados pelas Concessionárias durante os trabalhos de implantação, tais como escavações, aterros, cortes, bueiros e galerias, de forma a não causarem posteriormente nenhum dano à</w:t>
      </w:r>
      <w:r>
        <w:rPr>
          <w:szCs w:val="24"/>
        </w:rPr>
        <w:t>s</w:t>
      </w:r>
      <w:r w:rsidRPr="008F78A8">
        <w:rPr>
          <w:szCs w:val="24"/>
        </w:rPr>
        <w:t xml:space="preserve"> obras já concluídas, como</w:t>
      </w:r>
      <w:r w:rsidR="004B209D">
        <w:rPr>
          <w:szCs w:val="24"/>
        </w:rPr>
        <w:t>,</w:t>
      </w:r>
      <w:r w:rsidRPr="008F78A8">
        <w:rPr>
          <w:szCs w:val="24"/>
        </w:rPr>
        <w:t xml:space="preserve"> por exemplo</w:t>
      </w:r>
      <w:r w:rsidR="004B209D">
        <w:rPr>
          <w:szCs w:val="24"/>
        </w:rPr>
        <w:t>,</w:t>
      </w:r>
      <w:r w:rsidRPr="008F78A8">
        <w:rPr>
          <w:szCs w:val="24"/>
        </w:rPr>
        <w:t xml:space="preserve"> o pavimento da pista, meios fios, pavimento de calçadas etc.</w:t>
      </w:r>
    </w:p>
    <w:p w:rsidR="00355FD2" w:rsidRDefault="00355FD2" w:rsidP="00A13B34">
      <w:pPr>
        <w:pStyle w:val="Ttulo2"/>
      </w:pPr>
      <w:bookmarkStart w:id="189" w:name="_Toc301861875"/>
      <w:r>
        <w:t>Relação de Equipamento Mínimo</w:t>
      </w:r>
      <w:bookmarkEnd w:id="189"/>
    </w:p>
    <w:p w:rsidR="00355FD2" w:rsidRDefault="00355FD2" w:rsidP="00DB7FB2">
      <w:pPr>
        <w:spacing w:before="0"/>
        <w:rPr>
          <w:szCs w:val="24"/>
        </w:rPr>
      </w:pPr>
      <w:r w:rsidRPr="008F78A8">
        <w:rPr>
          <w:szCs w:val="24"/>
        </w:rPr>
        <w:t>A seguir é apresentada a relação de equipamento mínimo, a ser exigido para a execução das obras neste trecho.</w:t>
      </w:r>
    </w:p>
    <w:p w:rsidR="00C3745E" w:rsidRPr="008F78A8" w:rsidRDefault="00C3745E" w:rsidP="007162B8">
      <w:pPr>
        <w:spacing w:before="0"/>
        <w:ind w:firstLine="0"/>
        <w:rPr>
          <w:szCs w:val="24"/>
        </w:rPr>
      </w:pPr>
    </w:p>
    <w:tbl>
      <w:tblPr>
        <w:tblW w:w="9576"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835"/>
        <w:gridCol w:w="7544"/>
        <w:gridCol w:w="1197"/>
      </w:tblGrid>
      <w:tr w:rsidR="00355FD2">
        <w:trPr>
          <w:trHeight w:hRule="exact" w:val="380"/>
        </w:trPr>
        <w:tc>
          <w:tcPr>
            <w:tcW w:w="835" w:type="dxa"/>
            <w:tcBorders>
              <w:top w:val="single" w:sz="12" w:space="0" w:color="auto"/>
            </w:tcBorders>
            <w:shd w:val="clear" w:color="auto" w:fill="C0C0C0"/>
            <w:vAlign w:val="center"/>
          </w:tcPr>
          <w:p w:rsidR="00355FD2" w:rsidRDefault="00355FD2" w:rsidP="00DB7FB2">
            <w:pPr>
              <w:ind w:firstLine="0"/>
              <w:jc w:val="center"/>
              <w:rPr>
                <w:b/>
                <w:bCs/>
                <w:sz w:val="20"/>
                <w:szCs w:val="20"/>
              </w:rPr>
            </w:pPr>
            <w:r>
              <w:rPr>
                <w:b/>
                <w:bCs/>
                <w:sz w:val="20"/>
                <w:szCs w:val="20"/>
              </w:rPr>
              <w:t>Ordem</w:t>
            </w:r>
          </w:p>
        </w:tc>
        <w:tc>
          <w:tcPr>
            <w:tcW w:w="7544" w:type="dxa"/>
            <w:tcBorders>
              <w:top w:val="single" w:sz="12" w:space="0" w:color="auto"/>
            </w:tcBorders>
            <w:shd w:val="clear" w:color="auto" w:fill="C0C0C0"/>
            <w:vAlign w:val="center"/>
          </w:tcPr>
          <w:p w:rsidR="00355FD2" w:rsidRDefault="00355FD2" w:rsidP="00DB7FB2">
            <w:pPr>
              <w:jc w:val="center"/>
              <w:rPr>
                <w:b/>
                <w:bCs/>
                <w:sz w:val="20"/>
                <w:szCs w:val="20"/>
              </w:rPr>
            </w:pPr>
            <w:r>
              <w:rPr>
                <w:b/>
                <w:bCs/>
                <w:sz w:val="20"/>
                <w:szCs w:val="20"/>
              </w:rPr>
              <w:t>Equipamentos</w:t>
            </w:r>
          </w:p>
        </w:tc>
        <w:tc>
          <w:tcPr>
            <w:tcW w:w="1197" w:type="dxa"/>
            <w:tcBorders>
              <w:top w:val="single" w:sz="12" w:space="0" w:color="auto"/>
            </w:tcBorders>
            <w:shd w:val="clear" w:color="auto" w:fill="C0C0C0"/>
            <w:vAlign w:val="center"/>
          </w:tcPr>
          <w:p w:rsidR="00355FD2" w:rsidRDefault="00355FD2" w:rsidP="00DB7FB2">
            <w:pPr>
              <w:ind w:firstLine="0"/>
              <w:jc w:val="center"/>
              <w:rPr>
                <w:b/>
                <w:bCs/>
                <w:sz w:val="20"/>
                <w:szCs w:val="20"/>
              </w:rPr>
            </w:pPr>
            <w:r>
              <w:rPr>
                <w:b/>
                <w:bCs/>
                <w:sz w:val="20"/>
                <w:szCs w:val="20"/>
              </w:rPr>
              <w:t>Quantidade</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w:t>
            </w:r>
          </w:p>
        </w:tc>
        <w:tc>
          <w:tcPr>
            <w:tcW w:w="7544" w:type="dxa"/>
            <w:vAlign w:val="center"/>
          </w:tcPr>
          <w:p w:rsidR="00355FD2" w:rsidRPr="00BD6076" w:rsidRDefault="00355FD2" w:rsidP="00DB7FB2">
            <w:pPr>
              <w:ind w:firstLine="0"/>
              <w:rPr>
                <w:sz w:val="20"/>
                <w:szCs w:val="20"/>
              </w:rPr>
            </w:pPr>
            <w:r w:rsidRPr="00BD6076">
              <w:rPr>
                <w:sz w:val="20"/>
                <w:szCs w:val="20"/>
              </w:rPr>
              <w:t xml:space="preserve">Motoniveladora com escarificador com potência mínima de </w:t>
            </w:r>
            <w:proofErr w:type="gramStart"/>
            <w:r w:rsidRPr="00BD6076">
              <w:rPr>
                <w:sz w:val="20"/>
                <w:szCs w:val="20"/>
              </w:rPr>
              <w:t>150 HP</w:t>
            </w:r>
            <w:proofErr w:type="gramEnd"/>
          </w:p>
        </w:tc>
        <w:tc>
          <w:tcPr>
            <w:tcW w:w="1197" w:type="dxa"/>
            <w:vAlign w:val="center"/>
          </w:tcPr>
          <w:p w:rsidR="00355FD2" w:rsidRPr="00BD6076" w:rsidRDefault="00355FD2" w:rsidP="00DB7FB2">
            <w:pPr>
              <w:ind w:firstLine="0"/>
              <w:jc w:val="center"/>
              <w:rPr>
                <w:sz w:val="20"/>
                <w:szCs w:val="20"/>
              </w:rPr>
            </w:pPr>
            <w:r w:rsidRPr="00BD6076">
              <w:rPr>
                <w:sz w:val="20"/>
                <w:szCs w:val="20"/>
              </w:rPr>
              <w:t>3</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w:t>
            </w:r>
          </w:p>
        </w:tc>
        <w:tc>
          <w:tcPr>
            <w:tcW w:w="7544" w:type="dxa"/>
            <w:vAlign w:val="center"/>
          </w:tcPr>
          <w:p w:rsidR="00355FD2" w:rsidRPr="00BD6076" w:rsidRDefault="00355FD2" w:rsidP="00DB7FB2">
            <w:pPr>
              <w:ind w:firstLine="0"/>
              <w:rPr>
                <w:sz w:val="20"/>
                <w:szCs w:val="20"/>
              </w:rPr>
            </w:pPr>
            <w:r w:rsidRPr="00BD6076">
              <w:rPr>
                <w:sz w:val="20"/>
                <w:szCs w:val="20"/>
              </w:rPr>
              <w:t xml:space="preserve">Escavadeira retro com potência mínima de </w:t>
            </w:r>
            <w:proofErr w:type="gramStart"/>
            <w:r w:rsidRPr="00BD6076">
              <w:rPr>
                <w:sz w:val="20"/>
                <w:szCs w:val="20"/>
              </w:rPr>
              <w:t>130 HP</w:t>
            </w:r>
            <w:proofErr w:type="gramEnd"/>
          </w:p>
        </w:tc>
        <w:tc>
          <w:tcPr>
            <w:tcW w:w="1197" w:type="dxa"/>
            <w:vAlign w:val="center"/>
          </w:tcPr>
          <w:p w:rsidR="00355FD2" w:rsidRPr="00BD6076" w:rsidRDefault="00355FD2" w:rsidP="00DB7FB2">
            <w:pPr>
              <w:ind w:firstLine="0"/>
              <w:jc w:val="center"/>
              <w:rPr>
                <w:sz w:val="20"/>
                <w:szCs w:val="20"/>
              </w:rPr>
            </w:pPr>
            <w:r w:rsidRPr="00BD6076">
              <w:rPr>
                <w:sz w:val="20"/>
                <w:szCs w:val="20"/>
              </w:rPr>
              <w:t>3</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3</w:t>
            </w:r>
          </w:p>
        </w:tc>
        <w:tc>
          <w:tcPr>
            <w:tcW w:w="7544" w:type="dxa"/>
            <w:vAlign w:val="center"/>
          </w:tcPr>
          <w:p w:rsidR="00355FD2" w:rsidRPr="00BD6076" w:rsidRDefault="00355FD2" w:rsidP="00DB7FB2">
            <w:pPr>
              <w:ind w:firstLine="0"/>
              <w:rPr>
                <w:sz w:val="20"/>
                <w:szCs w:val="20"/>
              </w:rPr>
            </w:pPr>
            <w:r w:rsidRPr="00BD6076">
              <w:rPr>
                <w:sz w:val="20"/>
                <w:szCs w:val="20"/>
              </w:rPr>
              <w:t xml:space="preserve">Carregador frontal sob pneus com potência mínima de </w:t>
            </w:r>
            <w:proofErr w:type="gramStart"/>
            <w:r w:rsidRPr="00BD6076">
              <w:rPr>
                <w:sz w:val="20"/>
                <w:szCs w:val="20"/>
              </w:rPr>
              <w:t>150 HP</w:t>
            </w:r>
            <w:proofErr w:type="gramEnd"/>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4</w:t>
            </w:r>
          </w:p>
        </w:tc>
        <w:tc>
          <w:tcPr>
            <w:tcW w:w="7544" w:type="dxa"/>
            <w:vAlign w:val="center"/>
          </w:tcPr>
          <w:p w:rsidR="00355FD2" w:rsidRPr="00BD6076" w:rsidRDefault="00355FD2" w:rsidP="00DB7FB2">
            <w:pPr>
              <w:ind w:firstLine="0"/>
              <w:rPr>
                <w:sz w:val="20"/>
                <w:szCs w:val="20"/>
              </w:rPr>
            </w:pPr>
            <w:r w:rsidRPr="00BD6076">
              <w:rPr>
                <w:sz w:val="20"/>
                <w:szCs w:val="20"/>
              </w:rPr>
              <w:t xml:space="preserve">Escavadeira hidráulica com potência mínima de </w:t>
            </w:r>
            <w:proofErr w:type="gramStart"/>
            <w:r w:rsidRPr="00BD6076">
              <w:rPr>
                <w:sz w:val="20"/>
                <w:szCs w:val="20"/>
              </w:rPr>
              <w:t>90 HP</w:t>
            </w:r>
            <w:proofErr w:type="gramEnd"/>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5</w:t>
            </w:r>
          </w:p>
        </w:tc>
        <w:tc>
          <w:tcPr>
            <w:tcW w:w="7544" w:type="dxa"/>
            <w:vAlign w:val="center"/>
          </w:tcPr>
          <w:p w:rsidR="00355FD2" w:rsidRPr="00BD6076" w:rsidRDefault="00355FD2" w:rsidP="00DB7FB2">
            <w:pPr>
              <w:ind w:firstLine="0"/>
              <w:rPr>
                <w:sz w:val="20"/>
                <w:szCs w:val="20"/>
              </w:rPr>
            </w:pPr>
            <w:r w:rsidRPr="00BD6076">
              <w:rPr>
                <w:sz w:val="20"/>
                <w:szCs w:val="20"/>
              </w:rPr>
              <w:t xml:space="preserve">Rolo pé de carneiro duplo rebocável - 3 a 6 </w:t>
            </w:r>
            <w:proofErr w:type="spellStart"/>
            <w:r w:rsidRPr="00BD6076">
              <w:rPr>
                <w:sz w:val="20"/>
                <w:szCs w:val="20"/>
              </w:rPr>
              <w:t>ton</w:t>
            </w:r>
            <w:proofErr w:type="spellEnd"/>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6</w:t>
            </w:r>
          </w:p>
        </w:tc>
        <w:tc>
          <w:tcPr>
            <w:tcW w:w="7544" w:type="dxa"/>
            <w:vAlign w:val="center"/>
          </w:tcPr>
          <w:p w:rsidR="00355FD2" w:rsidRPr="00BD6076" w:rsidRDefault="00355FD2" w:rsidP="00DB7FB2">
            <w:pPr>
              <w:ind w:firstLine="0"/>
              <w:rPr>
                <w:sz w:val="20"/>
                <w:szCs w:val="20"/>
              </w:rPr>
            </w:pPr>
            <w:r w:rsidRPr="00BD6076">
              <w:rPr>
                <w:sz w:val="20"/>
                <w:szCs w:val="20"/>
              </w:rPr>
              <w:t xml:space="preserve">Trator de pneus agrícola com potência mínima de </w:t>
            </w:r>
            <w:proofErr w:type="gramStart"/>
            <w:r w:rsidRPr="00BD6076">
              <w:rPr>
                <w:sz w:val="20"/>
                <w:szCs w:val="20"/>
              </w:rPr>
              <w:t>90 HP</w:t>
            </w:r>
            <w:proofErr w:type="gramEnd"/>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7</w:t>
            </w:r>
          </w:p>
        </w:tc>
        <w:tc>
          <w:tcPr>
            <w:tcW w:w="7544" w:type="dxa"/>
            <w:vAlign w:val="center"/>
          </w:tcPr>
          <w:p w:rsidR="00355FD2" w:rsidRPr="00BD6076" w:rsidRDefault="00355FD2" w:rsidP="00DB7FB2">
            <w:pPr>
              <w:ind w:firstLine="0"/>
              <w:rPr>
                <w:sz w:val="20"/>
                <w:szCs w:val="20"/>
              </w:rPr>
            </w:pPr>
            <w:r w:rsidRPr="00BD6076">
              <w:rPr>
                <w:sz w:val="20"/>
                <w:szCs w:val="20"/>
              </w:rPr>
              <w:t>Grade de disco (40 discos)</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8</w:t>
            </w:r>
          </w:p>
        </w:tc>
        <w:tc>
          <w:tcPr>
            <w:tcW w:w="7544" w:type="dxa"/>
            <w:vAlign w:val="center"/>
          </w:tcPr>
          <w:p w:rsidR="00355FD2" w:rsidRPr="00BD6076" w:rsidRDefault="00355FD2" w:rsidP="00DB7FB2">
            <w:pPr>
              <w:ind w:firstLine="0"/>
              <w:rPr>
                <w:sz w:val="20"/>
                <w:szCs w:val="20"/>
              </w:rPr>
            </w:pPr>
            <w:r w:rsidRPr="00BD6076">
              <w:rPr>
                <w:sz w:val="20"/>
                <w:szCs w:val="20"/>
              </w:rPr>
              <w:t>Caminhão basculante com capacidade de 10m³</w:t>
            </w:r>
          </w:p>
        </w:tc>
        <w:tc>
          <w:tcPr>
            <w:tcW w:w="1197" w:type="dxa"/>
            <w:vAlign w:val="center"/>
          </w:tcPr>
          <w:p w:rsidR="00355FD2" w:rsidRPr="00BD6076" w:rsidRDefault="00355FD2" w:rsidP="00DB7FB2">
            <w:pPr>
              <w:ind w:firstLine="0"/>
              <w:jc w:val="center"/>
              <w:rPr>
                <w:sz w:val="20"/>
                <w:szCs w:val="20"/>
              </w:rPr>
            </w:pPr>
            <w:r w:rsidRPr="00BD6076">
              <w:rPr>
                <w:sz w:val="20"/>
                <w:szCs w:val="20"/>
              </w:rPr>
              <w:t>20</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9</w:t>
            </w:r>
          </w:p>
        </w:tc>
        <w:tc>
          <w:tcPr>
            <w:tcW w:w="7544" w:type="dxa"/>
            <w:vAlign w:val="center"/>
          </w:tcPr>
          <w:p w:rsidR="00355FD2" w:rsidRPr="00BD6076" w:rsidRDefault="00355FD2" w:rsidP="00DB7FB2">
            <w:pPr>
              <w:ind w:firstLine="0"/>
              <w:rPr>
                <w:sz w:val="20"/>
                <w:szCs w:val="20"/>
              </w:rPr>
            </w:pPr>
            <w:r w:rsidRPr="00BD6076">
              <w:rPr>
                <w:sz w:val="20"/>
                <w:szCs w:val="20"/>
              </w:rPr>
              <w:t>Caminhão de carroceria (</w:t>
            </w:r>
            <w:proofErr w:type="gramStart"/>
            <w:r w:rsidRPr="00BD6076">
              <w:rPr>
                <w:sz w:val="20"/>
                <w:szCs w:val="20"/>
              </w:rPr>
              <w:t>8t</w:t>
            </w:r>
            <w:proofErr w:type="gramEnd"/>
            <w:r w:rsidRPr="00BD6076">
              <w:rPr>
                <w:sz w:val="20"/>
                <w:szCs w:val="20"/>
              </w:rPr>
              <w:t>)</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lastRenderedPageBreak/>
              <w:t>10</w:t>
            </w:r>
          </w:p>
        </w:tc>
        <w:tc>
          <w:tcPr>
            <w:tcW w:w="7544" w:type="dxa"/>
            <w:vAlign w:val="center"/>
          </w:tcPr>
          <w:p w:rsidR="00355FD2" w:rsidRPr="00BD6076" w:rsidRDefault="00355FD2" w:rsidP="00DB7FB2">
            <w:pPr>
              <w:ind w:firstLine="0"/>
              <w:rPr>
                <w:sz w:val="20"/>
                <w:szCs w:val="20"/>
              </w:rPr>
            </w:pPr>
            <w:r w:rsidRPr="00BD6076">
              <w:rPr>
                <w:sz w:val="20"/>
                <w:szCs w:val="20"/>
              </w:rPr>
              <w:t>Rolo vibratório corrugado auto propelido - 15 t</w:t>
            </w:r>
          </w:p>
        </w:tc>
        <w:tc>
          <w:tcPr>
            <w:tcW w:w="1197" w:type="dxa"/>
            <w:vAlign w:val="center"/>
          </w:tcPr>
          <w:p w:rsidR="00355FD2" w:rsidRPr="00BD6076" w:rsidRDefault="00355FD2" w:rsidP="00DB7FB2">
            <w:pPr>
              <w:ind w:firstLine="0"/>
              <w:jc w:val="center"/>
              <w:rPr>
                <w:sz w:val="20"/>
                <w:szCs w:val="20"/>
              </w:rPr>
            </w:pPr>
            <w:r w:rsidRPr="00BD6076">
              <w:rPr>
                <w:sz w:val="20"/>
                <w:szCs w:val="20"/>
              </w:rPr>
              <w:t>4</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11</w:t>
            </w:r>
          </w:p>
        </w:tc>
        <w:tc>
          <w:tcPr>
            <w:tcW w:w="7544" w:type="dxa"/>
            <w:vAlign w:val="center"/>
          </w:tcPr>
          <w:p w:rsidR="00355FD2" w:rsidRPr="00BD6076" w:rsidRDefault="00355FD2" w:rsidP="00DB7FB2">
            <w:pPr>
              <w:ind w:firstLine="0"/>
              <w:rPr>
                <w:sz w:val="20"/>
                <w:szCs w:val="20"/>
              </w:rPr>
            </w:pPr>
            <w:r w:rsidRPr="00BD6076">
              <w:rPr>
                <w:sz w:val="20"/>
                <w:szCs w:val="20"/>
              </w:rPr>
              <w:t xml:space="preserve">Rolo vibratório liso auto propelido - </w:t>
            </w:r>
            <w:proofErr w:type="gramStart"/>
            <w:r w:rsidRPr="00BD6076">
              <w:rPr>
                <w:sz w:val="20"/>
                <w:szCs w:val="20"/>
              </w:rPr>
              <w:t>15t</w:t>
            </w:r>
            <w:proofErr w:type="gramEnd"/>
          </w:p>
        </w:tc>
        <w:tc>
          <w:tcPr>
            <w:tcW w:w="1197" w:type="dxa"/>
            <w:vAlign w:val="center"/>
          </w:tcPr>
          <w:p w:rsidR="00355FD2" w:rsidRPr="00BD6076" w:rsidRDefault="00355FD2" w:rsidP="00DB7FB2">
            <w:pPr>
              <w:ind w:firstLine="0"/>
              <w:jc w:val="center"/>
              <w:rPr>
                <w:sz w:val="20"/>
                <w:szCs w:val="20"/>
              </w:rPr>
            </w:pPr>
            <w:r w:rsidRPr="00BD6076">
              <w:rPr>
                <w:sz w:val="20"/>
                <w:szCs w:val="20"/>
              </w:rPr>
              <w:t>3</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12</w:t>
            </w:r>
          </w:p>
        </w:tc>
        <w:tc>
          <w:tcPr>
            <w:tcW w:w="7544" w:type="dxa"/>
            <w:vAlign w:val="center"/>
          </w:tcPr>
          <w:p w:rsidR="00355FD2" w:rsidRPr="00BD6076" w:rsidRDefault="00355FD2" w:rsidP="00DB7FB2">
            <w:pPr>
              <w:ind w:firstLine="0"/>
              <w:rPr>
                <w:sz w:val="20"/>
                <w:szCs w:val="20"/>
              </w:rPr>
            </w:pPr>
            <w:r w:rsidRPr="00BD6076">
              <w:rPr>
                <w:sz w:val="20"/>
                <w:szCs w:val="20"/>
              </w:rPr>
              <w:t>Vassoura mecânica rotativa rebocável</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13</w:t>
            </w:r>
          </w:p>
        </w:tc>
        <w:tc>
          <w:tcPr>
            <w:tcW w:w="7544" w:type="dxa"/>
            <w:vAlign w:val="center"/>
          </w:tcPr>
          <w:p w:rsidR="00355FD2" w:rsidRPr="00BD6076" w:rsidRDefault="00355FD2" w:rsidP="00DB7FB2">
            <w:pPr>
              <w:ind w:firstLine="0"/>
              <w:rPr>
                <w:sz w:val="20"/>
                <w:szCs w:val="20"/>
              </w:rPr>
            </w:pPr>
            <w:r w:rsidRPr="00BD6076">
              <w:rPr>
                <w:sz w:val="20"/>
                <w:szCs w:val="20"/>
              </w:rPr>
              <w:t xml:space="preserve">Caminhão distribuidor de asfalto para 6.000 litros com barra </w:t>
            </w:r>
            <w:proofErr w:type="spellStart"/>
            <w:r w:rsidRPr="00BD6076">
              <w:rPr>
                <w:sz w:val="20"/>
                <w:szCs w:val="20"/>
              </w:rPr>
              <w:t>espargidora</w:t>
            </w:r>
            <w:proofErr w:type="spellEnd"/>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14</w:t>
            </w:r>
          </w:p>
        </w:tc>
        <w:tc>
          <w:tcPr>
            <w:tcW w:w="7544" w:type="dxa"/>
            <w:vAlign w:val="center"/>
          </w:tcPr>
          <w:p w:rsidR="00355FD2" w:rsidRPr="00BD6076" w:rsidRDefault="00355FD2" w:rsidP="00DB7FB2">
            <w:pPr>
              <w:ind w:firstLine="0"/>
              <w:rPr>
                <w:sz w:val="20"/>
                <w:szCs w:val="20"/>
              </w:rPr>
            </w:pPr>
            <w:r w:rsidRPr="00BD6076">
              <w:rPr>
                <w:sz w:val="20"/>
                <w:szCs w:val="20"/>
              </w:rPr>
              <w:t>Rolo Pneumático autopropulsado de pressão variável (</w:t>
            </w:r>
            <w:proofErr w:type="gramStart"/>
            <w:r w:rsidRPr="00BD6076">
              <w:rPr>
                <w:sz w:val="20"/>
                <w:szCs w:val="20"/>
              </w:rPr>
              <w:t>12t</w:t>
            </w:r>
            <w:proofErr w:type="gramEnd"/>
            <w:r w:rsidRPr="00BD6076">
              <w:rPr>
                <w:sz w:val="20"/>
                <w:szCs w:val="20"/>
              </w:rPr>
              <w:t>)</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15</w:t>
            </w:r>
          </w:p>
        </w:tc>
        <w:tc>
          <w:tcPr>
            <w:tcW w:w="7544" w:type="dxa"/>
            <w:vAlign w:val="center"/>
          </w:tcPr>
          <w:p w:rsidR="00355FD2" w:rsidRPr="00BD6076" w:rsidRDefault="00355FD2" w:rsidP="00DB7FB2">
            <w:pPr>
              <w:ind w:firstLine="0"/>
              <w:rPr>
                <w:sz w:val="20"/>
                <w:szCs w:val="20"/>
              </w:rPr>
            </w:pPr>
            <w:r w:rsidRPr="00BD6076">
              <w:rPr>
                <w:sz w:val="20"/>
                <w:szCs w:val="20"/>
              </w:rPr>
              <w:t>Rolo Pneumático autopropulsado de pressão variável (</w:t>
            </w:r>
            <w:proofErr w:type="gramStart"/>
            <w:r w:rsidRPr="00BD6076">
              <w:rPr>
                <w:sz w:val="20"/>
                <w:szCs w:val="20"/>
              </w:rPr>
              <w:t>20t</w:t>
            </w:r>
            <w:proofErr w:type="gramEnd"/>
            <w:r w:rsidRPr="00BD6076">
              <w:rPr>
                <w:sz w:val="20"/>
                <w:szCs w:val="20"/>
              </w:rPr>
              <w:t>)</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16</w:t>
            </w:r>
          </w:p>
        </w:tc>
        <w:tc>
          <w:tcPr>
            <w:tcW w:w="7544" w:type="dxa"/>
            <w:vAlign w:val="center"/>
          </w:tcPr>
          <w:p w:rsidR="00355FD2" w:rsidRPr="00BD6076" w:rsidRDefault="00355FD2" w:rsidP="00DB7FB2">
            <w:pPr>
              <w:ind w:firstLine="0"/>
              <w:rPr>
                <w:sz w:val="20"/>
                <w:szCs w:val="20"/>
              </w:rPr>
            </w:pPr>
            <w:r w:rsidRPr="00BD6076">
              <w:rPr>
                <w:sz w:val="20"/>
                <w:szCs w:val="20"/>
              </w:rPr>
              <w:t xml:space="preserve">Rolo liso tipo "Tandem" de 6 a 8 </w:t>
            </w:r>
            <w:proofErr w:type="spellStart"/>
            <w:r w:rsidRPr="00BD6076">
              <w:rPr>
                <w:sz w:val="20"/>
                <w:szCs w:val="20"/>
              </w:rPr>
              <w:t>ton</w:t>
            </w:r>
            <w:proofErr w:type="spellEnd"/>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17</w:t>
            </w:r>
          </w:p>
        </w:tc>
        <w:tc>
          <w:tcPr>
            <w:tcW w:w="7544" w:type="dxa"/>
            <w:vAlign w:val="center"/>
          </w:tcPr>
          <w:p w:rsidR="00355FD2" w:rsidRPr="00BD6076" w:rsidRDefault="00355FD2" w:rsidP="00DB7FB2">
            <w:pPr>
              <w:ind w:firstLine="0"/>
              <w:rPr>
                <w:sz w:val="20"/>
                <w:szCs w:val="20"/>
              </w:rPr>
            </w:pPr>
            <w:r w:rsidRPr="00BD6076">
              <w:rPr>
                <w:sz w:val="20"/>
                <w:szCs w:val="20"/>
              </w:rPr>
              <w:t>Caminhão irrigador 6.000 l com bomba e barra distribuidora</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18</w:t>
            </w:r>
          </w:p>
        </w:tc>
        <w:tc>
          <w:tcPr>
            <w:tcW w:w="7544" w:type="dxa"/>
            <w:vAlign w:val="center"/>
          </w:tcPr>
          <w:p w:rsidR="00355FD2" w:rsidRPr="00BD6076" w:rsidRDefault="00355FD2" w:rsidP="00DB7FB2">
            <w:pPr>
              <w:ind w:firstLine="0"/>
              <w:rPr>
                <w:sz w:val="20"/>
                <w:szCs w:val="20"/>
              </w:rPr>
            </w:pPr>
            <w:r w:rsidRPr="00BD6076">
              <w:rPr>
                <w:sz w:val="20"/>
                <w:szCs w:val="20"/>
              </w:rPr>
              <w:t>Vibro acabadora para mistura betuminosa</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19</w:t>
            </w:r>
          </w:p>
        </w:tc>
        <w:tc>
          <w:tcPr>
            <w:tcW w:w="7544" w:type="dxa"/>
            <w:vAlign w:val="center"/>
          </w:tcPr>
          <w:p w:rsidR="00355FD2" w:rsidRPr="00BD6076" w:rsidRDefault="00355FD2" w:rsidP="00DB7FB2">
            <w:pPr>
              <w:ind w:firstLine="0"/>
              <w:rPr>
                <w:sz w:val="20"/>
                <w:szCs w:val="20"/>
              </w:rPr>
            </w:pPr>
            <w:r w:rsidRPr="00BD6076">
              <w:rPr>
                <w:sz w:val="20"/>
                <w:szCs w:val="20"/>
              </w:rPr>
              <w:t>Betoneira 320 l</w:t>
            </w:r>
          </w:p>
        </w:tc>
        <w:tc>
          <w:tcPr>
            <w:tcW w:w="1197" w:type="dxa"/>
            <w:vAlign w:val="center"/>
          </w:tcPr>
          <w:p w:rsidR="00355FD2" w:rsidRPr="00BD6076" w:rsidRDefault="00355FD2" w:rsidP="00DB7FB2">
            <w:pPr>
              <w:ind w:firstLine="0"/>
              <w:jc w:val="center"/>
              <w:rPr>
                <w:sz w:val="20"/>
                <w:szCs w:val="20"/>
              </w:rPr>
            </w:pPr>
            <w:r w:rsidRPr="00BD6076">
              <w:rPr>
                <w:sz w:val="20"/>
                <w:szCs w:val="20"/>
              </w:rPr>
              <w:t>3</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20</w:t>
            </w:r>
          </w:p>
        </w:tc>
        <w:tc>
          <w:tcPr>
            <w:tcW w:w="7544" w:type="dxa"/>
            <w:vAlign w:val="center"/>
          </w:tcPr>
          <w:p w:rsidR="00355FD2" w:rsidRPr="00BD6076" w:rsidRDefault="00355FD2" w:rsidP="00DB7FB2">
            <w:pPr>
              <w:ind w:firstLine="0"/>
              <w:rPr>
                <w:sz w:val="20"/>
                <w:szCs w:val="20"/>
              </w:rPr>
            </w:pPr>
            <w:r w:rsidRPr="00BD6076">
              <w:rPr>
                <w:sz w:val="20"/>
                <w:szCs w:val="20"/>
              </w:rPr>
              <w:t>Compactador manual vibratório</w:t>
            </w:r>
          </w:p>
        </w:tc>
        <w:tc>
          <w:tcPr>
            <w:tcW w:w="1197" w:type="dxa"/>
            <w:vAlign w:val="center"/>
          </w:tcPr>
          <w:p w:rsidR="00355FD2" w:rsidRPr="00BD6076" w:rsidRDefault="00355FD2" w:rsidP="00DB7FB2">
            <w:pPr>
              <w:ind w:firstLine="0"/>
              <w:jc w:val="center"/>
              <w:rPr>
                <w:sz w:val="20"/>
                <w:szCs w:val="20"/>
              </w:rPr>
            </w:pPr>
            <w:r w:rsidRPr="00BD6076">
              <w:rPr>
                <w:sz w:val="20"/>
                <w:szCs w:val="20"/>
              </w:rPr>
              <w:t>10</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21</w:t>
            </w:r>
          </w:p>
        </w:tc>
        <w:tc>
          <w:tcPr>
            <w:tcW w:w="7544" w:type="dxa"/>
            <w:vAlign w:val="center"/>
          </w:tcPr>
          <w:p w:rsidR="00355FD2" w:rsidRPr="00BD6076" w:rsidRDefault="00355FD2" w:rsidP="00DB7FB2">
            <w:pPr>
              <w:ind w:firstLine="0"/>
              <w:rPr>
                <w:sz w:val="20"/>
                <w:szCs w:val="20"/>
              </w:rPr>
            </w:pPr>
            <w:r w:rsidRPr="00BD6076">
              <w:rPr>
                <w:sz w:val="20"/>
                <w:szCs w:val="20"/>
              </w:rPr>
              <w:t>Vibradores de Imersão</w:t>
            </w:r>
          </w:p>
        </w:tc>
        <w:tc>
          <w:tcPr>
            <w:tcW w:w="1197" w:type="dxa"/>
            <w:vAlign w:val="center"/>
          </w:tcPr>
          <w:p w:rsidR="00355FD2" w:rsidRPr="00BD6076" w:rsidRDefault="00355FD2" w:rsidP="00DB7FB2">
            <w:pPr>
              <w:ind w:firstLine="0"/>
              <w:jc w:val="center"/>
              <w:rPr>
                <w:sz w:val="20"/>
                <w:szCs w:val="20"/>
              </w:rPr>
            </w:pPr>
            <w:r w:rsidRPr="00BD6076">
              <w:rPr>
                <w:sz w:val="20"/>
                <w:szCs w:val="20"/>
              </w:rPr>
              <w:t>3</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22</w:t>
            </w:r>
          </w:p>
        </w:tc>
        <w:tc>
          <w:tcPr>
            <w:tcW w:w="7544" w:type="dxa"/>
            <w:vAlign w:val="center"/>
          </w:tcPr>
          <w:p w:rsidR="00355FD2" w:rsidRPr="00BD6076" w:rsidRDefault="00355FD2" w:rsidP="00DB7FB2">
            <w:pPr>
              <w:ind w:firstLine="0"/>
              <w:rPr>
                <w:sz w:val="20"/>
                <w:szCs w:val="20"/>
              </w:rPr>
            </w:pPr>
            <w:r w:rsidRPr="00BD6076">
              <w:rPr>
                <w:sz w:val="20"/>
                <w:szCs w:val="20"/>
              </w:rPr>
              <w:t>Caminhão Munck10t</w:t>
            </w:r>
          </w:p>
        </w:tc>
        <w:tc>
          <w:tcPr>
            <w:tcW w:w="1197" w:type="dxa"/>
            <w:vAlign w:val="center"/>
          </w:tcPr>
          <w:p w:rsidR="00355FD2" w:rsidRPr="00BD6076" w:rsidRDefault="00355FD2" w:rsidP="00DB7FB2">
            <w:pPr>
              <w:ind w:firstLine="0"/>
              <w:jc w:val="center"/>
              <w:rPr>
                <w:sz w:val="20"/>
                <w:szCs w:val="20"/>
              </w:rPr>
            </w:pPr>
            <w:r w:rsidRPr="00BD6076">
              <w:rPr>
                <w:sz w:val="20"/>
                <w:szCs w:val="20"/>
              </w:rPr>
              <w:t>1</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23</w:t>
            </w:r>
          </w:p>
        </w:tc>
        <w:tc>
          <w:tcPr>
            <w:tcW w:w="7544" w:type="dxa"/>
            <w:vAlign w:val="center"/>
          </w:tcPr>
          <w:p w:rsidR="00355FD2" w:rsidRPr="00BD6076" w:rsidRDefault="00355FD2" w:rsidP="00DB7FB2">
            <w:pPr>
              <w:ind w:firstLine="0"/>
              <w:rPr>
                <w:sz w:val="20"/>
                <w:szCs w:val="20"/>
              </w:rPr>
            </w:pPr>
            <w:r w:rsidRPr="00BD6076">
              <w:rPr>
                <w:sz w:val="20"/>
                <w:szCs w:val="20"/>
              </w:rPr>
              <w:t>Máquina para pintura de faixa de sinalização horizontal</w:t>
            </w:r>
          </w:p>
        </w:tc>
        <w:tc>
          <w:tcPr>
            <w:tcW w:w="1197" w:type="dxa"/>
            <w:vAlign w:val="center"/>
          </w:tcPr>
          <w:p w:rsidR="00355FD2" w:rsidRPr="00BD6076" w:rsidRDefault="00355FD2" w:rsidP="00DB7FB2">
            <w:pPr>
              <w:ind w:firstLine="0"/>
              <w:jc w:val="center"/>
              <w:rPr>
                <w:sz w:val="20"/>
                <w:szCs w:val="20"/>
              </w:rPr>
            </w:pPr>
            <w:r w:rsidRPr="00BD6076">
              <w:rPr>
                <w:sz w:val="20"/>
                <w:szCs w:val="20"/>
              </w:rPr>
              <w:t>1</w:t>
            </w:r>
          </w:p>
        </w:tc>
      </w:tr>
      <w:tr w:rsidR="00355FD2">
        <w:trPr>
          <w:trHeight w:hRule="exact" w:val="448"/>
        </w:trPr>
        <w:tc>
          <w:tcPr>
            <w:tcW w:w="835" w:type="dxa"/>
            <w:vAlign w:val="center"/>
          </w:tcPr>
          <w:p w:rsidR="00355FD2" w:rsidRPr="00BD6076" w:rsidRDefault="00355FD2" w:rsidP="00DB7FB2">
            <w:pPr>
              <w:ind w:firstLine="0"/>
              <w:jc w:val="center"/>
              <w:rPr>
                <w:sz w:val="20"/>
                <w:szCs w:val="20"/>
              </w:rPr>
            </w:pPr>
            <w:r w:rsidRPr="00BD6076">
              <w:rPr>
                <w:sz w:val="20"/>
                <w:szCs w:val="20"/>
              </w:rPr>
              <w:t>24</w:t>
            </w:r>
          </w:p>
        </w:tc>
        <w:tc>
          <w:tcPr>
            <w:tcW w:w="7544" w:type="dxa"/>
          </w:tcPr>
          <w:p w:rsidR="00355FD2" w:rsidRPr="00BD6076" w:rsidRDefault="00355FD2" w:rsidP="00DB7FB2">
            <w:pPr>
              <w:spacing w:before="0" w:line="240" w:lineRule="auto"/>
              <w:ind w:firstLine="0"/>
              <w:jc w:val="left"/>
              <w:rPr>
                <w:sz w:val="20"/>
                <w:szCs w:val="20"/>
              </w:rPr>
            </w:pPr>
            <w:r w:rsidRPr="00BD6076">
              <w:rPr>
                <w:sz w:val="20"/>
                <w:szCs w:val="20"/>
              </w:rPr>
              <w:t>Laboratório completo de solo, asfalto e concreto, inclusive sonda rotativa e Viga Benkelmann</w:t>
            </w:r>
          </w:p>
        </w:tc>
        <w:tc>
          <w:tcPr>
            <w:tcW w:w="1197" w:type="dxa"/>
            <w:vAlign w:val="center"/>
          </w:tcPr>
          <w:p w:rsidR="00355FD2" w:rsidRPr="00BD6076" w:rsidRDefault="00355FD2" w:rsidP="00DB7FB2">
            <w:pPr>
              <w:ind w:firstLine="0"/>
              <w:jc w:val="center"/>
              <w:rPr>
                <w:sz w:val="20"/>
                <w:szCs w:val="20"/>
              </w:rPr>
            </w:pPr>
            <w:r w:rsidRPr="00BD6076">
              <w:rPr>
                <w:sz w:val="20"/>
                <w:szCs w:val="20"/>
              </w:rPr>
              <w:t>1</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25</w:t>
            </w:r>
          </w:p>
        </w:tc>
        <w:tc>
          <w:tcPr>
            <w:tcW w:w="7544" w:type="dxa"/>
            <w:vAlign w:val="center"/>
          </w:tcPr>
          <w:p w:rsidR="00355FD2" w:rsidRPr="00BD6076" w:rsidRDefault="00355FD2" w:rsidP="00DB7FB2">
            <w:pPr>
              <w:ind w:firstLine="0"/>
              <w:rPr>
                <w:sz w:val="20"/>
                <w:szCs w:val="20"/>
              </w:rPr>
            </w:pPr>
            <w:r w:rsidRPr="00BD6076">
              <w:rPr>
                <w:sz w:val="20"/>
                <w:szCs w:val="20"/>
              </w:rPr>
              <w:t>Fresadora</w:t>
            </w:r>
          </w:p>
        </w:tc>
        <w:tc>
          <w:tcPr>
            <w:tcW w:w="1197" w:type="dxa"/>
            <w:vAlign w:val="center"/>
          </w:tcPr>
          <w:p w:rsidR="00355FD2" w:rsidRPr="00BD6076" w:rsidRDefault="00355FD2" w:rsidP="00DB7FB2">
            <w:pPr>
              <w:ind w:firstLine="0"/>
              <w:jc w:val="center"/>
              <w:rPr>
                <w:sz w:val="20"/>
                <w:szCs w:val="20"/>
              </w:rPr>
            </w:pPr>
            <w:r w:rsidRPr="00BD6076">
              <w:rPr>
                <w:sz w:val="20"/>
                <w:szCs w:val="20"/>
              </w:rPr>
              <w:t>1</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26</w:t>
            </w:r>
          </w:p>
        </w:tc>
        <w:tc>
          <w:tcPr>
            <w:tcW w:w="7544" w:type="dxa"/>
            <w:vAlign w:val="center"/>
          </w:tcPr>
          <w:p w:rsidR="00355FD2" w:rsidRPr="00BD6076" w:rsidRDefault="00355FD2" w:rsidP="00DB7FB2">
            <w:pPr>
              <w:ind w:firstLine="0"/>
              <w:rPr>
                <w:sz w:val="20"/>
                <w:szCs w:val="20"/>
              </w:rPr>
            </w:pPr>
            <w:r w:rsidRPr="00BD6076">
              <w:rPr>
                <w:sz w:val="20"/>
                <w:szCs w:val="20"/>
              </w:rPr>
              <w:t>Trator de esteira – potência mínima 140HP</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27</w:t>
            </w:r>
          </w:p>
        </w:tc>
        <w:tc>
          <w:tcPr>
            <w:tcW w:w="7544" w:type="dxa"/>
            <w:vAlign w:val="center"/>
          </w:tcPr>
          <w:p w:rsidR="00355FD2" w:rsidRPr="00BD6076" w:rsidRDefault="00355FD2" w:rsidP="00DB7FB2">
            <w:pPr>
              <w:ind w:firstLine="0"/>
              <w:rPr>
                <w:sz w:val="20"/>
                <w:szCs w:val="20"/>
              </w:rPr>
            </w:pPr>
            <w:r w:rsidRPr="00BD6076">
              <w:rPr>
                <w:sz w:val="20"/>
                <w:szCs w:val="20"/>
              </w:rPr>
              <w:t>Trator de esteira – potência mínima 300HP</w:t>
            </w:r>
          </w:p>
        </w:tc>
        <w:tc>
          <w:tcPr>
            <w:tcW w:w="1197" w:type="dxa"/>
            <w:vAlign w:val="center"/>
          </w:tcPr>
          <w:p w:rsidR="00355FD2" w:rsidRPr="00BD6076" w:rsidRDefault="00355FD2" w:rsidP="00DB7FB2">
            <w:pPr>
              <w:ind w:firstLine="0"/>
              <w:jc w:val="center"/>
              <w:rPr>
                <w:sz w:val="20"/>
                <w:szCs w:val="20"/>
              </w:rPr>
            </w:pPr>
            <w:r w:rsidRPr="00BD6076">
              <w:rPr>
                <w:sz w:val="20"/>
                <w:szCs w:val="20"/>
              </w:rPr>
              <w:t>1</w:t>
            </w:r>
          </w:p>
        </w:tc>
      </w:tr>
      <w:tr w:rsidR="00355FD2">
        <w:trPr>
          <w:trHeight w:hRule="exact" w:val="460"/>
        </w:trPr>
        <w:tc>
          <w:tcPr>
            <w:tcW w:w="835" w:type="dxa"/>
            <w:vAlign w:val="center"/>
          </w:tcPr>
          <w:p w:rsidR="00355FD2" w:rsidRPr="00BD6076" w:rsidRDefault="00355FD2" w:rsidP="00DB7FB2">
            <w:pPr>
              <w:ind w:firstLine="0"/>
              <w:jc w:val="center"/>
              <w:rPr>
                <w:rFonts w:eastAsia="Arial Unicode MS"/>
                <w:sz w:val="20"/>
                <w:szCs w:val="20"/>
              </w:rPr>
            </w:pPr>
            <w:r w:rsidRPr="00BD6076">
              <w:rPr>
                <w:rFonts w:eastAsia="Arial Unicode MS"/>
                <w:sz w:val="20"/>
                <w:szCs w:val="20"/>
              </w:rPr>
              <w:t>28</w:t>
            </w:r>
          </w:p>
        </w:tc>
        <w:tc>
          <w:tcPr>
            <w:tcW w:w="7544" w:type="dxa"/>
          </w:tcPr>
          <w:p w:rsidR="00355FD2" w:rsidRPr="00BD6076" w:rsidRDefault="00355FD2" w:rsidP="00DB7FB2">
            <w:pPr>
              <w:spacing w:before="0" w:line="240" w:lineRule="auto"/>
              <w:ind w:firstLine="0"/>
              <w:jc w:val="left"/>
              <w:rPr>
                <w:rFonts w:eastAsia="Arial Unicode MS"/>
                <w:sz w:val="20"/>
                <w:szCs w:val="20"/>
              </w:rPr>
            </w:pPr>
            <w:proofErr w:type="spellStart"/>
            <w:r w:rsidRPr="00BD6076">
              <w:rPr>
                <w:rFonts w:eastAsia="Arial Unicode MS"/>
                <w:sz w:val="20"/>
                <w:szCs w:val="20"/>
              </w:rPr>
              <w:t>Pavimentadora</w:t>
            </w:r>
            <w:proofErr w:type="spellEnd"/>
            <w:r w:rsidRPr="00BD6076">
              <w:rPr>
                <w:rFonts w:eastAsia="Arial Unicode MS"/>
                <w:sz w:val="20"/>
                <w:szCs w:val="20"/>
              </w:rPr>
              <w:t xml:space="preserve"> para concreto bitola regulável, </w:t>
            </w:r>
            <w:proofErr w:type="gramStart"/>
            <w:r w:rsidRPr="00BD6076">
              <w:rPr>
                <w:rFonts w:eastAsia="Arial Unicode MS"/>
                <w:sz w:val="20"/>
                <w:szCs w:val="20"/>
              </w:rPr>
              <w:t>auto-propelida</w:t>
            </w:r>
            <w:proofErr w:type="gramEnd"/>
            <w:r w:rsidRPr="00BD6076">
              <w:rPr>
                <w:rFonts w:eastAsia="Arial Unicode MS"/>
                <w:sz w:val="20"/>
                <w:szCs w:val="20"/>
              </w:rPr>
              <w:t xml:space="preserve"> dotada de rosca sem fim, </w:t>
            </w:r>
            <w:proofErr w:type="spellStart"/>
            <w:r w:rsidRPr="00BD6076">
              <w:rPr>
                <w:rFonts w:eastAsia="Arial Unicode MS"/>
                <w:sz w:val="20"/>
                <w:szCs w:val="20"/>
              </w:rPr>
              <w:t>vibradores</w:t>
            </w:r>
            <w:proofErr w:type="spellEnd"/>
            <w:r w:rsidRPr="00BD6076">
              <w:rPr>
                <w:rFonts w:eastAsia="Arial Unicode MS"/>
                <w:sz w:val="20"/>
                <w:szCs w:val="20"/>
              </w:rPr>
              <w:t>, régua oscilatória e prancha alisadora.</w:t>
            </w:r>
          </w:p>
        </w:tc>
        <w:tc>
          <w:tcPr>
            <w:tcW w:w="1197" w:type="dxa"/>
            <w:vAlign w:val="center"/>
          </w:tcPr>
          <w:p w:rsidR="00355FD2" w:rsidRPr="00BD6076" w:rsidRDefault="00355FD2" w:rsidP="00DB7FB2">
            <w:pPr>
              <w:ind w:firstLine="0"/>
              <w:jc w:val="center"/>
              <w:rPr>
                <w:rFonts w:eastAsia="Arial Unicode MS"/>
                <w:sz w:val="20"/>
                <w:szCs w:val="20"/>
              </w:rPr>
            </w:pPr>
            <w:r w:rsidRPr="00BD6076">
              <w:rPr>
                <w:sz w:val="20"/>
                <w:szCs w:val="20"/>
              </w:rPr>
              <w:t>1</w:t>
            </w:r>
          </w:p>
        </w:tc>
      </w:tr>
      <w:tr w:rsidR="00355FD2" w:rsidTr="005326E2">
        <w:trPr>
          <w:trHeight w:hRule="exact" w:val="340"/>
        </w:trPr>
        <w:tc>
          <w:tcPr>
            <w:tcW w:w="835" w:type="dxa"/>
            <w:tcBorders>
              <w:bottom w:val="single" w:sz="6" w:space="0" w:color="auto"/>
            </w:tcBorders>
            <w:vAlign w:val="center"/>
          </w:tcPr>
          <w:p w:rsidR="00355FD2" w:rsidRPr="00BD6076" w:rsidRDefault="00355FD2" w:rsidP="00DB7FB2">
            <w:pPr>
              <w:ind w:firstLine="0"/>
              <w:jc w:val="center"/>
              <w:rPr>
                <w:rFonts w:eastAsia="Arial Unicode MS"/>
                <w:sz w:val="20"/>
                <w:szCs w:val="20"/>
              </w:rPr>
            </w:pPr>
            <w:r w:rsidRPr="00BD6076">
              <w:rPr>
                <w:rFonts w:eastAsia="Arial Unicode MS"/>
                <w:sz w:val="20"/>
                <w:szCs w:val="20"/>
              </w:rPr>
              <w:t>29</w:t>
            </w:r>
          </w:p>
        </w:tc>
        <w:tc>
          <w:tcPr>
            <w:tcW w:w="7544" w:type="dxa"/>
            <w:tcBorders>
              <w:bottom w:val="single" w:sz="6" w:space="0" w:color="auto"/>
            </w:tcBorders>
            <w:vAlign w:val="center"/>
          </w:tcPr>
          <w:p w:rsidR="00355FD2" w:rsidRPr="00BD6076" w:rsidRDefault="00355FD2" w:rsidP="00DB7FB2">
            <w:pPr>
              <w:ind w:firstLine="0"/>
              <w:rPr>
                <w:rFonts w:eastAsia="Arial Unicode MS"/>
                <w:sz w:val="20"/>
                <w:szCs w:val="20"/>
              </w:rPr>
            </w:pPr>
            <w:r w:rsidRPr="00BD6076">
              <w:rPr>
                <w:sz w:val="20"/>
                <w:szCs w:val="20"/>
              </w:rPr>
              <w:t>Máquina de serrar juntas, com disco diamantado</w:t>
            </w:r>
          </w:p>
        </w:tc>
        <w:tc>
          <w:tcPr>
            <w:tcW w:w="1197" w:type="dxa"/>
            <w:tcBorders>
              <w:bottom w:val="single" w:sz="6" w:space="0" w:color="auto"/>
            </w:tcBorders>
            <w:vAlign w:val="center"/>
          </w:tcPr>
          <w:p w:rsidR="00355FD2" w:rsidRPr="00BD6076" w:rsidRDefault="0051622A" w:rsidP="00DB7FB2">
            <w:pPr>
              <w:ind w:firstLine="0"/>
              <w:jc w:val="center"/>
              <w:rPr>
                <w:rFonts w:eastAsia="Arial Unicode MS"/>
                <w:sz w:val="20"/>
                <w:szCs w:val="20"/>
              </w:rPr>
            </w:pPr>
            <w:r>
              <w:rPr>
                <w:sz w:val="20"/>
                <w:szCs w:val="20"/>
              </w:rPr>
              <w:t>2</w:t>
            </w:r>
          </w:p>
        </w:tc>
      </w:tr>
      <w:tr w:rsidR="00355FD2" w:rsidTr="005326E2">
        <w:trPr>
          <w:trHeight w:hRule="exact" w:val="552"/>
        </w:trPr>
        <w:tc>
          <w:tcPr>
            <w:tcW w:w="835" w:type="dxa"/>
            <w:tcBorders>
              <w:top w:val="single" w:sz="6" w:space="0" w:color="auto"/>
              <w:bottom w:val="single" w:sz="4" w:space="0" w:color="auto"/>
            </w:tcBorders>
            <w:vAlign w:val="center"/>
          </w:tcPr>
          <w:p w:rsidR="00355FD2" w:rsidRPr="00BD6076" w:rsidRDefault="00355FD2" w:rsidP="00DB7FB2">
            <w:pPr>
              <w:ind w:firstLine="0"/>
              <w:jc w:val="center"/>
              <w:rPr>
                <w:rFonts w:eastAsia="Arial Unicode MS"/>
                <w:sz w:val="20"/>
                <w:szCs w:val="20"/>
              </w:rPr>
            </w:pPr>
            <w:r w:rsidRPr="00BD6076">
              <w:rPr>
                <w:rFonts w:eastAsia="Arial Unicode MS"/>
                <w:sz w:val="20"/>
                <w:szCs w:val="20"/>
              </w:rPr>
              <w:t>30</w:t>
            </w:r>
          </w:p>
        </w:tc>
        <w:tc>
          <w:tcPr>
            <w:tcW w:w="7544" w:type="dxa"/>
            <w:tcBorders>
              <w:top w:val="single" w:sz="6" w:space="0" w:color="auto"/>
              <w:bottom w:val="single" w:sz="4" w:space="0" w:color="auto"/>
            </w:tcBorders>
            <w:vAlign w:val="center"/>
          </w:tcPr>
          <w:p w:rsidR="00355FD2" w:rsidRPr="00BD6076" w:rsidRDefault="00355FD2" w:rsidP="00DB7FB2">
            <w:pPr>
              <w:ind w:firstLine="0"/>
              <w:rPr>
                <w:rFonts w:eastAsia="Arial Unicode MS"/>
                <w:sz w:val="20"/>
                <w:szCs w:val="20"/>
              </w:rPr>
            </w:pPr>
            <w:r w:rsidRPr="00BD6076">
              <w:rPr>
                <w:sz w:val="20"/>
                <w:szCs w:val="20"/>
              </w:rPr>
              <w:t>Distribuidor de cura química</w:t>
            </w:r>
          </w:p>
        </w:tc>
        <w:tc>
          <w:tcPr>
            <w:tcW w:w="1197" w:type="dxa"/>
            <w:tcBorders>
              <w:top w:val="single" w:sz="6" w:space="0" w:color="auto"/>
              <w:bottom w:val="single" w:sz="4" w:space="0" w:color="auto"/>
            </w:tcBorders>
            <w:vAlign w:val="center"/>
          </w:tcPr>
          <w:p w:rsidR="00355FD2" w:rsidRPr="00BD6076" w:rsidRDefault="0051622A" w:rsidP="00DB7FB2">
            <w:pPr>
              <w:ind w:firstLine="0"/>
              <w:jc w:val="center"/>
              <w:rPr>
                <w:rFonts w:eastAsia="Arial Unicode MS"/>
                <w:sz w:val="20"/>
                <w:szCs w:val="20"/>
              </w:rPr>
            </w:pPr>
            <w:r>
              <w:rPr>
                <w:sz w:val="20"/>
                <w:szCs w:val="20"/>
              </w:rPr>
              <w:t>2</w:t>
            </w:r>
          </w:p>
        </w:tc>
      </w:tr>
    </w:tbl>
    <w:p w:rsidR="00C3745E" w:rsidRDefault="00C3745E" w:rsidP="00DB7FB2">
      <w:pPr>
        <w:rPr>
          <w:szCs w:val="24"/>
        </w:rPr>
      </w:pPr>
    </w:p>
    <w:p w:rsidR="00355FD2" w:rsidRDefault="00355FD2" w:rsidP="00DB7FB2">
      <w:pPr>
        <w:rPr>
          <w:szCs w:val="24"/>
        </w:rPr>
      </w:pPr>
      <w:r>
        <w:rPr>
          <w:szCs w:val="24"/>
        </w:rPr>
        <w:t>Não foram listados os equipamentos industriais de britagem, usina de solos e asfalto, bem como os tanques de armazenamento para os materiais asfálticos e a central de concreto e caminhão betoneira, pois estes materiais deverão ser adquiridos de plantas comerciais existentes na área da região metropolitana de Curitiba, as quais deverão estar devidamente licenciadas na parte ambiental.</w:t>
      </w:r>
    </w:p>
    <w:p w:rsidR="00C90B3F" w:rsidRPr="00C90B3F" w:rsidRDefault="00C90B3F" w:rsidP="00C90B3F">
      <w:pPr>
        <w:keepNext/>
        <w:shd w:val="clear" w:color="auto" w:fill="FFFFFF"/>
        <w:spacing w:after="240" w:line="240" w:lineRule="auto"/>
        <w:ind w:firstLine="0"/>
        <w:jc w:val="left"/>
        <w:outlineLvl w:val="1"/>
        <w:rPr>
          <w:rFonts w:ascii="Arial Negrito" w:hAnsi="Arial Negrito"/>
          <w:b/>
          <w:bCs/>
          <w:iCs/>
          <w:smallCaps/>
          <w:noProof/>
          <w:szCs w:val="28"/>
        </w:rPr>
      </w:pPr>
      <w:bookmarkStart w:id="190" w:name="_Toc301777461"/>
      <w:r w:rsidRPr="00C90B3F">
        <w:rPr>
          <w:rFonts w:ascii="Arial Negrito" w:hAnsi="Arial Negrito"/>
          <w:b/>
          <w:bCs/>
          <w:iCs/>
          <w:smallCaps/>
          <w:noProof/>
          <w:szCs w:val="28"/>
        </w:rPr>
        <w:t>Cronograma Físico</w:t>
      </w:r>
      <w:bookmarkEnd w:id="190"/>
    </w:p>
    <w:p w:rsidR="00C90B3F" w:rsidRDefault="00C90B3F" w:rsidP="00C90B3F">
      <w:pPr>
        <w:rPr>
          <w:szCs w:val="24"/>
        </w:rPr>
      </w:pPr>
      <w:r w:rsidRPr="00C90B3F">
        <w:rPr>
          <w:szCs w:val="24"/>
        </w:rPr>
        <w:t>O prazo previsto para a execução dos serviços para este Trecho é de 15 meses.</w:t>
      </w:r>
    </w:p>
    <w:p w:rsidR="00DF3895" w:rsidRDefault="00DF3895" w:rsidP="00C90B3F">
      <w:pPr>
        <w:rPr>
          <w:szCs w:val="24"/>
        </w:rPr>
      </w:pPr>
    </w:p>
    <w:p w:rsidR="00DF3895" w:rsidRDefault="00DF3895" w:rsidP="00C90B3F">
      <w:pPr>
        <w:rPr>
          <w:szCs w:val="24"/>
        </w:rPr>
      </w:pPr>
    </w:p>
    <w:p w:rsidR="00DF3895" w:rsidRDefault="00DF3895" w:rsidP="00C90B3F">
      <w:pPr>
        <w:rPr>
          <w:szCs w:val="24"/>
        </w:rPr>
      </w:pPr>
    </w:p>
    <w:p w:rsidR="00DF3895" w:rsidRPr="00C90B3F" w:rsidRDefault="00DF3895" w:rsidP="00DF3895">
      <w:pPr>
        <w:jc w:val="center"/>
        <w:rPr>
          <w:szCs w:val="24"/>
        </w:rPr>
      </w:pPr>
      <w:r w:rsidRPr="00DF3895">
        <w:rPr>
          <w:szCs w:val="24"/>
          <w:highlight w:val="yellow"/>
        </w:rPr>
        <w:lastRenderedPageBreak/>
        <w:t>INSERIR CRONOGRAMA</w:t>
      </w:r>
    </w:p>
    <w:p w:rsidR="00355FD2" w:rsidRDefault="00355FD2" w:rsidP="00DB7FB2">
      <w:pPr>
        <w:ind w:firstLine="0"/>
      </w:pPr>
    </w:p>
    <w:p w:rsidR="00355FD2" w:rsidRDefault="00C3745E" w:rsidP="00143302">
      <w:pPr>
        <w:pStyle w:val="Ttulo1"/>
        <w:numPr>
          <w:ilvl w:val="0"/>
          <w:numId w:val="39"/>
        </w:numPr>
      </w:pPr>
      <w:r>
        <w:br w:type="page"/>
      </w:r>
      <w:bookmarkStart w:id="191" w:name="_Toc301861876"/>
      <w:r w:rsidR="00C90B3F">
        <w:lastRenderedPageBreak/>
        <w:t>RESIDUOS DA CONSTRUÇÃ</w:t>
      </w:r>
      <w:r w:rsidR="00355FD2">
        <w:t>O CIVIL</w:t>
      </w:r>
      <w:bookmarkEnd w:id="191"/>
    </w:p>
    <w:p w:rsidR="00355FD2" w:rsidRPr="0081099A" w:rsidRDefault="00355FD2" w:rsidP="00A13B34">
      <w:pPr>
        <w:pStyle w:val="Ttulo2"/>
      </w:pPr>
      <w:bookmarkStart w:id="192" w:name="_Toc301861877"/>
      <w:r w:rsidRPr="0081099A">
        <w:t>Triagem, armazenamento e transporte dos resíduos</w:t>
      </w:r>
      <w:bookmarkEnd w:id="192"/>
    </w:p>
    <w:p w:rsidR="00355FD2" w:rsidRPr="0081099A" w:rsidRDefault="00355FD2" w:rsidP="00DB7FB2">
      <w:pPr>
        <w:rPr>
          <w:szCs w:val="24"/>
        </w:rPr>
      </w:pPr>
      <w:r w:rsidRPr="0081099A">
        <w:rPr>
          <w:szCs w:val="24"/>
        </w:rPr>
        <w:t xml:space="preserve">Para evitar contaminação dos resíduos, e garantir que cada tipo de resíduo terá a sua destinação adequada de acordo com a legislação, os RCC gerados serão separados </w:t>
      </w:r>
      <w:r w:rsidRPr="0081099A">
        <w:rPr>
          <w:i/>
          <w:iCs/>
          <w:szCs w:val="24"/>
        </w:rPr>
        <w:t xml:space="preserve">in loco </w:t>
      </w:r>
      <w:r w:rsidRPr="0081099A">
        <w:rPr>
          <w:szCs w:val="24"/>
        </w:rPr>
        <w:t>na obra, para depois serem encaminhados para os devidos aterros.</w:t>
      </w:r>
    </w:p>
    <w:p w:rsidR="00355FD2" w:rsidRPr="0081099A" w:rsidRDefault="00355FD2" w:rsidP="00DB7FB2">
      <w:pPr>
        <w:rPr>
          <w:szCs w:val="24"/>
        </w:rPr>
      </w:pPr>
      <w:r w:rsidRPr="0081099A">
        <w:rPr>
          <w:szCs w:val="24"/>
        </w:rPr>
        <w:t>Os resíduos deverão ser acondicionados em caçambas locadas na obra, devidamente identificadas (empresa e volume), de modo a evitar a mistura de resíduos de classes diferentes. As caçambas deverão estar cobertas com lona e estas presas no caminhão para evitar derramamentos do material a ser transportado.</w:t>
      </w:r>
    </w:p>
    <w:p w:rsidR="00355FD2" w:rsidRPr="0081099A" w:rsidRDefault="00355FD2" w:rsidP="00DB7FB2">
      <w:pPr>
        <w:rPr>
          <w:szCs w:val="24"/>
        </w:rPr>
      </w:pPr>
      <w:r w:rsidRPr="0081099A">
        <w:rPr>
          <w:szCs w:val="24"/>
        </w:rPr>
        <w:t xml:space="preserve">Quanto aos resíduos de concreto, estes deverão ser enviados a empresa recicladora (ref.: Empresa </w:t>
      </w:r>
      <w:proofErr w:type="spellStart"/>
      <w:r w:rsidRPr="0081099A">
        <w:rPr>
          <w:szCs w:val="24"/>
        </w:rPr>
        <w:t>Soliforte</w:t>
      </w:r>
      <w:proofErr w:type="spellEnd"/>
      <w:r w:rsidRPr="0081099A">
        <w:rPr>
          <w:szCs w:val="24"/>
        </w:rPr>
        <w:t xml:space="preserve">) e receber triagem, ficando livre de contaminantes (asfalto, solo, vegetação) e deverão ter a dimensão máxima de 0,40 x 0,40 x 1,00m. </w:t>
      </w:r>
    </w:p>
    <w:p w:rsidR="00355FD2" w:rsidRDefault="00355FD2" w:rsidP="00DB7FB2">
      <w:pPr>
        <w:rPr>
          <w:szCs w:val="24"/>
        </w:rPr>
      </w:pPr>
      <w:r w:rsidRPr="0081099A">
        <w:rPr>
          <w:szCs w:val="24"/>
        </w:rPr>
        <w:t>Na medida em que este for sendo produzido, imediatamente o resíduo será recolhido e levado para as áreas de disposição, que será selecionado a partir da comprovação do pleno atendimento aos quesitos ambientais.</w:t>
      </w:r>
    </w:p>
    <w:p w:rsidR="00355FD2" w:rsidRPr="0081099A" w:rsidRDefault="00355FD2" w:rsidP="00A13B34">
      <w:pPr>
        <w:pStyle w:val="Ttulo2"/>
      </w:pPr>
      <w:bookmarkStart w:id="193" w:name="_Toc301861878"/>
      <w:r w:rsidRPr="0081099A">
        <w:t>Manifesto de Transporte de Resíduos - MTR</w:t>
      </w:r>
      <w:bookmarkEnd w:id="193"/>
    </w:p>
    <w:p w:rsidR="00355FD2" w:rsidRPr="0081099A" w:rsidRDefault="00355FD2" w:rsidP="00DB7FB2">
      <w:pPr>
        <w:rPr>
          <w:szCs w:val="24"/>
        </w:rPr>
      </w:pPr>
      <w:r w:rsidRPr="0081099A">
        <w:rPr>
          <w:szCs w:val="24"/>
        </w:rPr>
        <w:t xml:space="preserve">As empresas executoras devem solicitar às empresas transportadoras de resíduos, a elaboração dos </w:t>
      </w:r>
      <w:proofErr w:type="spellStart"/>
      <w:r w:rsidRPr="0081099A">
        <w:rPr>
          <w:szCs w:val="24"/>
        </w:rPr>
        <w:t>MTR´</w:t>
      </w:r>
      <w:proofErr w:type="spellEnd"/>
      <w:r w:rsidRPr="0081099A">
        <w:rPr>
          <w:szCs w:val="24"/>
        </w:rPr>
        <w:t>s (Manifesto de Transporte de Resíduos).</w:t>
      </w:r>
    </w:p>
    <w:p w:rsidR="00355FD2" w:rsidRPr="00C3745E" w:rsidRDefault="00355FD2" w:rsidP="00C3745E">
      <w:pPr>
        <w:rPr>
          <w:szCs w:val="24"/>
        </w:rPr>
      </w:pPr>
      <w:r w:rsidRPr="00C3745E">
        <w:rPr>
          <w:szCs w:val="24"/>
        </w:rPr>
        <w:t>Será obrigatória a emissão do MTR – Manifesto de Transporte de Resíduo, apresentação nas áreas de disposição final para assinatura, e entrega nas medições ao gestor da obra na SMOP, para posteriormente serem enviados à SMMA.</w:t>
      </w:r>
    </w:p>
    <w:p w:rsidR="00355FD2" w:rsidRPr="00C3745E" w:rsidRDefault="00355FD2" w:rsidP="00C3745E">
      <w:pPr>
        <w:rPr>
          <w:szCs w:val="24"/>
        </w:rPr>
      </w:pPr>
      <w:r w:rsidRPr="00C3745E">
        <w:rPr>
          <w:szCs w:val="24"/>
        </w:rPr>
        <w:t xml:space="preserve">De acordo com o disposto na Lei Municipal 9.830 de 30 de setembro de 1998que dispõe sobre a normatização para o transporte de resíduos no Município de Curitiba, o transporte das caçambas carregadas deverá ser acompanhado por um </w:t>
      </w:r>
      <w:r w:rsidRPr="00C3745E">
        <w:rPr>
          <w:szCs w:val="24"/>
        </w:rPr>
        <w:lastRenderedPageBreak/>
        <w:t>Manifesto de Transporte de Resíduos - MTR, expedido pela empresa transportadora, o qual deverá conter no mínimo as seguintes informações:</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Razão social da empresa transportadora;</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Endereço da sede, telefone;</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CGC;</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Número do MTR;</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Data da retirada da caçamba, endereço de origem do resíduo, descrição do resíduo, número da caçamba;</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Placa do caminhão;</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Endereço da destinação do resíduo;</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 xml:space="preserve">Número da autorização da área expedida pela Secretaria Municipal do Meio Ambiente. </w:t>
      </w:r>
    </w:p>
    <w:p w:rsidR="00355FD2" w:rsidRPr="0081099A" w:rsidRDefault="00355FD2" w:rsidP="00A13B34">
      <w:pPr>
        <w:pStyle w:val="Ttulo2"/>
      </w:pPr>
      <w:bookmarkStart w:id="194" w:name="_Toc301861879"/>
      <w:r w:rsidRPr="0081099A">
        <w:t>Cadastramento SMMA</w:t>
      </w:r>
      <w:bookmarkEnd w:id="194"/>
    </w:p>
    <w:p w:rsidR="00355FD2" w:rsidRPr="0081099A" w:rsidRDefault="00355FD2" w:rsidP="00DB7FB2">
      <w:pPr>
        <w:rPr>
          <w:szCs w:val="24"/>
        </w:rPr>
      </w:pPr>
      <w:r w:rsidRPr="0081099A">
        <w:rPr>
          <w:szCs w:val="24"/>
        </w:rPr>
        <w:t>O Decreto Municipal 1.120 de 24/11/1997 que regulamenta o transporte e disposição dos resíduos da construção civil (RCC) e dá outras providências, estabelece, além de outras exigências, que as empresas transportadoras desses resíduos possuam um cadastro junto à SMMA.</w:t>
      </w:r>
    </w:p>
    <w:p w:rsidR="00355FD2" w:rsidRDefault="00355FD2" w:rsidP="00DB7FB2">
      <w:pPr>
        <w:rPr>
          <w:szCs w:val="24"/>
        </w:rPr>
      </w:pPr>
      <w:r w:rsidRPr="0081099A">
        <w:rPr>
          <w:szCs w:val="24"/>
        </w:rPr>
        <w:t>A empresa executora deverá verificar se possui o cadastro como transportadora de resíduos da construção civil junto à SMMA, caso contrário deverá providenciá-lo.</w:t>
      </w:r>
    </w:p>
    <w:p w:rsidR="00355FD2" w:rsidRPr="0032578F" w:rsidRDefault="00355FD2" w:rsidP="00A13B34">
      <w:pPr>
        <w:pStyle w:val="Ttulo2"/>
      </w:pPr>
      <w:bookmarkStart w:id="195" w:name="_Toc301861880"/>
      <w:r w:rsidRPr="0032578F">
        <w:t>Destinação final</w:t>
      </w:r>
      <w:bookmarkEnd w:id="195"/>
    </w:p>
    <w:p w:rsidR="00355FD2" w:rsidRPr="0081099A" w:rsidRDefault="00355FD2" w:rsidP="00DB7FB2">
      <w:pPr>
        <w:rPr>
          <w:szCs w:val="24"/>
        </w:rPr>
      </w:pPr>
      <w:r w:rsidRPr="0081099A">
        <w:rPr>
          <w:szCs w:val="24"/>
        </w:rPr>
        <w:t>As áreas previstas para a disposição final dos resíduos da construção civil (RCC) da obra estão discriminadas no quadro a seguir:</w:t>
      </w:r>
    </w:p>
    <w:p w:rsidR="00355FD2" w:rsidRPr="0081099A" w:rsidRDefault="00355FD2" w:rsidP="00DB7FB2">
      <w:pPr>
        <w:rPr>
          <w:szCs w:val="24"/>
        </w:rPr>
      </w:pPr>
    </w:p>
    <w:p w:rsidR="00355FD2" w:rsidRPr="0081099A" w:rsidRDefault="00355FD2" w:rsidP="00A13B34">
      <w:pPr>
        <w:pStyle w:val="Ttulo2"/>
      </w:pPr>
      <w:r>
        <w:br w:type="page"/>
      </w:r>
      <w:bookmarkStart w:id="196" w:name="_Toc301861881"/>
      <w:r w:rsidRPr="0081099A">
        <w:lastRenderedPageBreak/>
        <w:t xml:space="preserve">Quadro </w:t>
      </w:r>
      <w:r w:rsidR="0070608B">
        <w:rPr>
          <w:noProof w:val="0"/>
        </w:rPr>
        <w:fldChar w:fldCharType="begin"/>
      </w:r>
      <w:r w:rsidR="00B76A21">
        <w:instrText xml:space="preserve"> SEQ Quadro \* ARABIC </w:instrText>
      </w:r>
      <w:r w:rsidR="0070608B">
        <w:rPr>
          <w:noProof w:val="0"/>
        </w:rPr>
        <w:fldChar w:fldCharType="separate"/>
      </w:r>
      <w:r w:rsidR="00877B1D">
        <w:t>1</w:t>
      </w:r>
      <w:r w:rsidR="0070608B">
        <w:fldChar w:fldCharType="end"/>
      </w:r>
      <w:r w:rsidR="00C3745E" w:rsidRPr="0081099A">
        <w:t xml:space="preserve">. </w:t>
      </w:r>
      <w:r w:rsidRPr="0081099A">
        <w:t xml:space="preserve">Áreas </w:t>
      </w:r>
      <w:r w:rsidR="00C3745E">
        <w:t>d</w:t>
      </w:r>
      <w:r w:rsidR="00C3745E" w:rsidRPr="0081099A">
        <w:t>e Destinação Final</w:t>
      </w:r>
      <w:r w:rsidR="00C3745E">
        <w:t xml:space="preserve"> do</w:t>
      </w:r>
      <w:r w:rsidR="00C3745E" w:rsidRPr="0081099A">
        <w:t xml:space="preserve">s </w:t>
      </w:r>
      <w:r w:rsidRPr="0081099A">
        <w:t xml:space="preserve">RCC </w:t>
      </w:r>
      <w:r w:rsidR="00C3745E">
        <w:t>d</w:t>
      </w:r>
      <w:r w:rsidR="00C3745E" w:rsidRPr="0081099A">
        <w:t>a Obra</w:t>
      </w:r>
      <w:bookmarkEnd w:id="196"/>
    </w:p>
    <w:tbl>
      <w:tblPr>
        <w:tblW w:w="9251" w:type="dxa"/>
        <w:jc w:val="center"/>
        <w:tblInd w:w="-2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4"/>
        <w:gridCol w:w="2268"/>
        <w:gridCol w:w="3049"/>
      </w:tblGrid>
      <w:tr w:rsidR="00C3745E" w:rsidRPr="0081099A" w:rsidTr="00C3745E">
        <w:trPr>
          <w:trHeight w:val="340"/>
          <w:jc w:val="center"/>
        </w:trPr>
        <w:tc>
          <w:tcPr>
            <w:tcW w:w="3934" w:type="dxa"/>
            <w:shd w:val="clear" w:color="auto" w:fill="D9D9D9" w:themeFill="background1" w:themeFillShade="D9"/>
            <w:vAlign w:val="center"/>
          </w:tcPr>
          <w:p w:rsidR="00C3745E" w:rsidRPr="0032578F" w:rsidRDefault="00C3745E" w:rsidP="00C3745E">
            <w:pPr>
              <w:ind w:firstLine="0"/>
              <w:jc w:val="center"/>
              <w:rPr>
                <w:b/>
                <w:bCs/>
              </w:rPr>
            </w:pPr>
            <w:r>
              <w:rPr>
                <w:b/>
                <w:bCs/>
              </w:rPr>
              <w:t>Tipo de R</w:t>
            </w:r>
            <w:r w:rsidRPr="0032578F">
              <w:rPr>
                <w:b/>
                <w:bCs/>
              </w:rPr>
              <w:t>esíduo</w:t>
            </w:r>
          </w:p>
        </w:tc>
        <w:tc>
          <w:tcPr>
            <w:tcW w:w="2268" w:type="dxa"/>
            <w:shd w:val="clear" w:color="auto" w:fill="D9D9D9" w:themeFill="background1" w:themeFillShade="D9"/>
            <w:vAlign w:val="center"/>
          </w:tcPr>
          <w:p w:rsidR="00C3745E" w:rsidRPr="0032578F" w:rsidRDefault="00C3745E" w:rsidP="00C3745E">
            <w:pPr>
              <w:ind w:firstLine="0"/>
              <w:jc w:val="center"/>
              <w:rPr>
                <w:b/>
                <w:bCs/>
              </w:rPr>
            </w:pPr>
            <w:r w:rsidRPr="0032578F">
              <w:rPr>
                <w:b/>
                <w:bCs/>
              </w:rPr>
              <w:t>Área</w:t>
            </w:r>
          </w:p>
        </w:tc>
        <w:tc>
          <w:tcPr>
            <w:tcW w:w="3049" w:type="dxa"/>
            <w:shd w:val="clear" w:color="auto" w:fill="D9D9D9" w:themeFill="background1" w:themeFillShade="D9"/>
            <w:vAlign w:val="center"/>
          </w:tcPr>
          <w:p w:rsidR="00C3745E" w:rsidRPr="0032578F" w:rsidRDefault="00C3745E" w:rsidP="00C3745E">
            <w:pPr>
              <w:ind w:firstLine="0"/>
              <w:jc w:val="center"/>
              <w:rPr>
                <w:b/>
                <w:bCs/>
              </w:rPr>
            </w:pPr>
            <w:r w:rsidRPr="0032578F">
              <w:rPr>
                <w:b/>
                <w:bCs/>
              </w:rPr>
              <w:t>Localização</w:t>
            </w:r>
          </w:p>
        </w:tc>
      </w:tr>
      <w:tr w:rsidR="00C3745E" w:rsidRPr="0081099A" w:rsidTr="00C3745E">
        <w:trPr>
          <w:trHeight w:val="340"/>
          <w:jc w:val="center"/>
        </w:trPr>
        <w:tc>
          <w:tcPr>
            <w:tcW w:w="3934" w:type="dxa"/>
            <w:vAlign w:val="center"/>
          </w:tcPr>
          <w:p w:rsidR="00C3745E" w:rsidRPr="0032578F" w:rsidRDefault="00C3745E" w:rsidP="00C3745E">
            <w:pPr>
              <w:ind w:firstLine="0"/>
              <w:jc w:val="left"/>
            </w:pPr>
            <w:r w:rsidRPr="0032578F">
              <w:t>Resíduos asfálticos</w:t>
            </w:r>
          </w:p>
        </w:tc>
        <w:tc>
          <w:tcPr>
            <w:tcW w:w="2268" w:type="dxa"/>
            <w:vAlign w:val="center"/>
          </w:tcPr>
          <w:p w:rsidR="00C3745E" w:rsidRPr="0032578F" w:rsidRDefault="00C3745E" w:rsidP="00C3745E">
            <w:pPr>
              <w:ind w:firstLine="0"/>
              <w:jc w:val="left"/>
            </w:pPr>
            <w:r w:rsidRPr="0032578F">
              <w:t>Aterro CIC</w:t>
            </w:r>
          </w:p>
        </w:tc>
        <w:tc>
          <w:tcPr>
            <w:tcW w:w="3049" w:type="dxa"/>
            <w:vAlign w:val="center"/>
          </w:tcPr>
          <w:p w:rsidR="00C3745E" w:rsidRPr="0032578F" w:rsidRDefault="00C3745E" w:rsidP="00C3745E">
            <w:pPr>
              <w:ind w:firstLine="0"/>
              <w:jc w:val="left"/>
            </w:pPr>
            <w:r w:rsidRPr="0032578F">
              <w:t xml:space="preserve">Rua Vicente </w:t>
            </w:r>
            <w:proofErr w:type="spellStart"/>
            <w:r w:rsidRPr="0032578F">
              <w:t>Michelotto</w:t>
            </w:r>
            <w:proofErr w:type="spellEnd"/>
            <w:r w:rsidRPr="0032578F">
              <w:t>, 4800 – Curitiba-PR</w:t>
            </w:r>
          </w:p>
        </w:tc>
      </w:tr>
      <w:tr w:rsidR="00C3745E" w:rsidRPr="0081099A" w:rsidTr="00C3745E">
        <w:trPr>
          <w:trHeight w:val="340"/>
          <w:jc w:val="center"/>
        </w:trPr>
        <w:tc>
          <w:tcPr>
            <w:tcW w:w="3934" w:type="dxa"/>
            <w:vAlign w:val="center"/>
          </w:tcPr>
          <w:p w:rsidR="00C3745E" w:rsidRPr="00D24DA2" w:rsidRDefault="00C3745E" w:rsidP="00C3745E">
            <w:pPr>
              <w:ind w:firstLine="0"/>
              <w:jc w:val="left"/>
            </w:pPr>
            <w:r w:rsidRPr="00D24DA2">
              <w:t>Resíduos de solo de escavação</w:t>
            </w:r>
          </w:p>
        </w:tc>
        <w:tc>
          <w:tcPr>
            <w:tcW w:w="2268" w:type="dxa"/>
            <w:vAlign w:val="center"/>
          </w:tcPr>
          <w:p w:rsidR="00C3745E" w:rsidRPr="00D24DA2" w:rsidRDefault="00C3745E" w:rsidP="00C3745E">
            <w:pPr>
              <w:ind w:firstLine="0"/>
              <w:jc w:val="left"/>
            </w:pPr>
            <w:r w:rsidRPr="00D24DA2">
              <w:t>Parque do Centenário da Imigração Japonesa</w:t>
            </w:r>
          </w:p>
        </w:tc>
        <w:tc>
          <w:tcPr>
            <w:tcW w:w="3049" w:type="dxa"/>
            <w:vAlign w:val="center"/>
          </w:tcPr>
          <w:p w:rsidR="00C3745E" w:rsidRPr="00D24DA2" w:rsidRDefault="00C3745E" w:rsidP="00C3745E">
            <w:pPr>
              <w:ind w:firstLine="0"/>
              <w:jc w:val="left"/>
            </w:pPr>
            <w:r>
              <w:t>V</w:t>
            </w:r>
            <w:r w:rsidRPr="00D24DA2">
              <w:t>er croqui abaixo</w:t>
            </w:r>
          </w:p>
        </w:tc>
      </w:tr>
      <w:tr w:rsidR="00C3745E" w:rsidRPr="0081099A" w:rsidTr="00C3745E">
        <w:trPr>
          <w:trHeight w:val="340"/>
          <w:jc w:val="center"/>
        </w:trPr>
        <w:tc>
          <w:tcPr>
            <w:tcW w:w="3934" w:type="dxa"/>
            <w:vAlign w:val="center"/>
          </w:tcPr>
          <w:p w:rsidR="00C3745E" w:rsidRPr="0032578F" w:rsidRDefault="00C3745E" w:rsidP="00C3745E">
            <w:pPr>
              <w:ind w:firstLine="0"/>
              <w:jc w:val="left"/>
            </w:pPr>
            <w:r w:rsidRPr="0032578F">
              <w:t>Resíduos de concretos, cerâmicos e argamassas</w:t>
            </w:r>
          </w:p>
        </w:tc>
        <w:tc>
          <w:tcPr>
            <w:tcW w:w="2268" w:type="dxa"/>
            <w:vAlign w:val="center"/>
          </w:tcPr>
          <w:p w:rsidR="00C3745E" w:rsidRPr="0032578F" w:rsidRDefault="00C3745E" w:rsidP="00C3745E">
            <w:pPr>
              <w:ind w:firstLine="0"/>
              <w:jc w:val="left"/>
            </w:pPr>
            <w:r w:rsidRPr="0032578F">
              <w:t xml:space="preserve">Empresa de referência: </w:t>
            </w:r>
            <w:proofErr w:type="spellStart"/>
            <w:r w:rsidRPr="0032578F">
              <w:t>Soliforte</w:t>
            </w:r>
            <w:proofErr w:type="spellEnd"/>
          </w:p>
        </w:tc>
        <w:tc>
          <w:tcPr>
            <w:tcW w:w="3049" w:type="dxa"/>
            <w:vAlign w:val="center"/>
          </w:tcPr>
          <w:p w:rsidR="00C3745E" w:rsidRPr="0032578F" w:rsidRDefault="00C3745E" w:rsidP="00C3745E">
            <w:pPr>
              <w:ind w:firstLine="0"/>
              <w:jc w:val="left"/>
            </w:pPr>
            <w:r>
              <w:t xml:space="preserve">Rua Vicente </w:t>
            </w:r>
            <w:proofErr w:type="spellStart"/>
            <w:r>
              <w:t>Nalepa</w:t>
            </w:r>
            <w:proofErr w:type="spellEnd"/>
            <w:r>
              <w:t xml:space="preserve">, 870 - Campo Largo </w:t>
            </w:r>
            <w:r w:rsidRPr="0032578F">
              <w:t>-PR</w:t>
            </w:r>
          </w:p>
        </w:tc>
      </w:tr>
      <w:tr w:rsidR="00C3745E" w:rsidRPr="0081099A" w:rsidTr="00C3745E">
        <w:trPr>
          <w:trHeight w:val="2342"/>
          <w:jc w:val="center"/>
        </w:trPr>
        <w:tc>
          <w:tcPr>
            <w:tcW w:w="3934" w:type="dxa"/>
            <w:vAlign w:val="center"/>
          </w:tcPr>
          <w:p w:rsidR="00C3745E" w:rsidRPr="0032578F" w:rsidRDefault="00C3745E" w:rsidP="00C3745E">
            <w:pPr>
              <w:ind w:firstLine="0"/>
              <w:jc w:val="left"/>
            </w:pPr>
            <w:r w:rsidRPr="0032578F">
              <w:t>Resíduos verdes</w:t>
            </w:r>
          </w:p>
        </w:tc>
        <w:tc>
          <w:tcPr>
            <w:tcW w:w="2268" w:type="dxa"/>
            <w:vAlign w:val="center"/>
          </w:tcPr>
          <w:p w:rsidR="00C3745E" w:rsidRPr="0032578F" w:rsidRDefault="00C3745E" w:rsidP="00C3745E">
            <w:pPr>
              <w:ind w:firstLine="0"/>
              <w:jc w:val="left"/>
            </w:pPr>
            <w:r w:rsidRPr="0032578F">
              <w:t xml:space="preserve">Empresas de referência: </w:t>
            </w:r>
            <w:proofErr w:type="spellStart"/>
            <w:r w:rsidRPr="0032578F">
              <w:t>Tibagi</w:t>
            </w:r>
            <w:proofErr w:type="spellEnd"/>
            <w:r w:rsidRPr="0032578F">
              <w:t xml:space="preserve"> / </w:t>
            </w:r>
            <w:proofErr w:type="spellStart"/>
            <w:r w:rsidRPr="0032578F">
              <w:t>Reciclom</w:t>
            </w:r>
            <w:proofErr w:type="spellEnd"/>
          </w:p>
        </w:tc>
        <w:tc>
          <w:tcPr>
            <w:tcW w:w="3049" w:type="dxa"/>
            <w:vAlign w:val="center"/>
          </w:tcPr>
          <w:p w:rsidR="00C3745E" w:rsidRPr="0032578F" w:rsidRDefault="00C3745E" w:rsidP="00C3745E">
            <w:pPr>
              <w:ind w:firstLine="0"/>
              <w:jc w:val="left"/>
            </w:pPr>
            <w:proofErr w:type="spellStart"/>
            <w:r w:rsidRPr="005B02C5">
              <w:rPr>
                <w:b/>
              </w:rPr>
              <w:t>Tibagi</w:t>
            </w:r>
            <w:proofErr w:type="spellEnd"/>
            <w:r w:rsidRPr="0032578F">
              <w:t xml:space="preserve">: Rua Sílvio </w:t>
            </w:r>
            <w:proofErr w:type="spellStart"/>
            <w:r w:rsidRPr="0032578F">
              <w:t>Dal</w:t>
            </w:r>
            <w:proofErr w:type="spellEnd"/>
            <w:r w:rsidRPr="0032578F">
              <w:t xml:space="preserve"> Negro, 400 - Colônia Rio Negro - São José dos Pinhais – PR</w:t>
            </w:r>
          </w:p>
          <w:p w:rsidR="00C3745E" w:rsidRPr="0032578F" w:rsidRDefault="00C3745E" w:rsidP="00C3745E">
            <w:pPr>
              <w:ind w:firstLine="0"/>
              <w:jc w:val="left"/>
            </w:pPr>
            <w:proofErr w:type="spellStart"/>
            <w:r w:rsidRPr="005B02C5">
              <w:rPr>
                <w:b/>
              </w:rPr>
              <w:t>Reciclom</w:t>
            </w:r>
            <w:proofErr w:type="spellEnd"/>
            <w:r w:rsidRPr="0032578F">
              <w:t>: Rua Eduardo Pinto Rocha, 3145 - Curitiba – PR</w:t>
            </w:r>
          </w:p>
        </w:tc>
      </w:tr>
    </w:tbl>
    <w:p w:rsidR="00355FD2" w:rsidRDefault="00355FD2" w:rsidP="00DB7FB2">
      <w:pPr>
        <w:jc w:val="left"/>
        <w:rPr>
          <w:noProof/>
        </w:rPr>
      </w:pPr>
    </w:p>
    <w:p w:rsidR="00355FD2" w:rsidRPr="001C15D4" w:rsidRDefault="00C3745E" w:rsidP="00C3745E">
      <w:pPr>
        <w:jc w:val="left"/>
        <w:rPr>
          <w:color w:val="FF0000"/>
          <w:szCs w:val="24"/>
        </w:rPr>
      </w:pPr>
      <w:r w:rsidRPr="00C3745E">
        <w:rPr>
          <w:noProof/>
        </w:rPr>
        <w:lastRenderedPageBreak/>
        <w:drawing>
          <wp:inline distT="0" distB="0" distL="0" distR="0">
            <wp:extent cx="4776258" cy="3240000"/>
            <wp:effectExtent l="19050" t="0" r="5292" b="0"/>
            <wp:docPr id="6" name="Imagem 0" descr="Fig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82" cstate="print"/>
                    <a:stretch>
                      <a:fillRect/>
                    </a:stretch>
                  </pic:blipFill>
                  <pic:spPr>
                    <a:xfrm>
                      <a:off x="0" y="0"/>
                      <a:ext cx="4776258" cy="3240000"/>
                    </a:xfrm>
                    <a:prstGeom prst="rect">
                      <a:avLst/>
                    </a:prstGeom>
                  </pic:spPr>
                </pic:pic>
              </a:graphicData>
            </a:graphic>
          </wp:inline>
        </w:drawing>
      </w:r>
    </w:p>
    <w:p w:rsidR="00EE3C8A" w:rsidRDefault="007E1F27" w:rsidP="00143302">
      <w:pPr>
        <w:pStyle w:val="Ttulo1"/>
        <w:numPr>
          <w:ilvl w:val="0"/>
          <w:numId w:val="39"/>
        </w:numPr>
      </w:pPr>
      <w:r>
        <w:br w:type="page"/>
      </w:r>
      <w:bookmarkStart w:id="197" w:name="_Toc301861882"/>
      <w:r>
        <w:lastRenderedPageBreak/>
        <w:t>Memorial de cálculo de pavimentaçã</w:t>
      </w:r>
      <w:r w:rsidR="00C90B3F">
        <w:t>o</w:t>
      </w:r>
      <w:bookmarkEnd w:id="197"/>
    </w:p>
    <w:p w:rsidR="00EE3C8A" w:rsidRDefault="00EE3C8A" w:rsidP="00EE3C8A">
      <w:r>
        <w:br w:type="page"/>
      </w:r>
      <w:r w:rsidRPr="00EE3C8A">
        <w:rPr>
          <w:highlight w:val="yellow"/>
        </w:rPr>
        <w:lastRenderedPageBreak/>
        <w:t>Inserir 21 Páginas</w:t>
      </w:r>
    </w:p>
    <w:p w:rsidR="00EE3C8A" w:rsidRDefault="00EE3C8A" w:rsidP="00EE3C8A">
      <w:pPr>
        <w:sectPr w:rsidR="00EE3C8A" w:rsidSect="00DF3895">
          <w:pgSz w:w="11906" w:h="16838"/>
          <w:pgMar w:top="1701" w:right="1134" w:bottom="1134" w:left="1701" w:header="709" w:footer="709" w:gutter="0"/>
          <w:cols w:space="708"/>
          <w:docGrid w:linePitch="360"/>
        </w:sectPr>
      </w:pPr>
    </w:p>
    <w:p w:rsidR="00DE0F7A" w:rsidRDefault="00EE3C8A" w:rsidP="00143302">
      <w:pPr>
        <w:pStyle w:val="Ttulo1"/>
        <w:numPr>
          <w:ilvl w:val="0"/>
          <w:numId w:val="39"/>
        </w:numPr>
      </w:pPr>
      <w:bookmarkStart w:id="198" w:name="_Toc301861883"/>
      <w:r>
        <w:lastRenderedPageBreak/>
        <w:t>aNEXO</w:t>
      </w:r>
      <w:r w:rsidR="00143302">
        <w:t>S</w:t>
      </w:r>
      <w:bookmarkEnd w:id="198"/>
    </w:p>
    <w:p w:rsidR="00355FD2" w:rsidRPr="00DE0F7A" w:rsidRDefault="00355FD2" w:rsidP="002829DB">
      <w:pPr>
        <w:pStyle w:val="Ttulo1"/>
        <w:rPr>
          <w:highlight w:val="yellow"/>
        </w:rPr>
      </w:pPr>
    </w:p>
    <w:sectPr w:rsidR="00355FD2" w:rsidRPr="00DE0F7A" w:rsidSect="00DF3895">
      <w:pgSz w:w="11906" w:h="16838"/>
      <w:pgMar w:top="1701" w:right="1134" w:bottom="1134" w:left="1701" w:header="709" w:footer="709" w:gutter="0"/>
      <w:pgNumType w:start="22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9F0" w:rsidRDefault="004A69F0">
      <w:pPr>
        <w:spacing w:before="0" w:line="240" w:lineRule="auto"/>
      </w:pPr>
      <w:r>
        <w:separator/>
      </w:r>
    </w:p>
  </w:endnote>
  <w:endnote w:type="continuationSeparator" w:id="1">
    <w:p w:rsidR="004A69F0" w:rsidRDefault="004A69F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Negrit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9F0" w:rsidRDefault="004A69F0" w:rsidP="00720588">
    <w:pPr>
      <w:pStyle w:val="Rodap"/>
      <w:ind w:left="992" w:firstLine="0"/>
      <w:jc w:val="right"/>
    </w:pPr>
    <w:fldSimple w:instr=" PAGE  \* Arabic ">
      <w:r w:rsidR="00877B1D">
        <w:rPr>
          <w:noProof/>
        </w:rPr>
        <w:t>4</w:t>
      </w:r>
    </w:fldSimple>
  </w:p>
  <w:p w:rsidR="004A69F0" w:rsidRDefault="004A69F0">
    <w:pPr>
      <w:pStyle w:val="Rodap"/>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9F0" w:rsidRDefault="004A69F0" w:rsidP="00720588">
    <w:pPr>
      <w:pStyle w:val="Rodap"/>
      <w:ind w:left="992" w:firstLine="0"/>
      <w:jc w:val="right"/>
    </w:pPr>
    <w:fldSimple w:instr=" PAGE  \* Arabic ">
      <w:r w:rsidR="00877B1D">
        <w:rPr>
          <w:noProof/>
        </w:rPr>
        <w:t>73</w:t>
      </w:r>
    </w:fldSimple>
  </w:p>
  <w:p w:rsidR="004A69F0" w:rsidRDefault="004A69F0">
    <w:pPr>
      <w:pStyle w:val="Rodap"/>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9F0" w:rsidRDefault="004A69F0">
      <w:pPr>
        <w:spacing w:before="0" w:line="240" w:lineRule="auto"/>
      </w:pPr>
      <w:r>
        <w:separator/>
      </w:r>
    </w:p>
  </w:footnote>
  <w:footnote w:type="continuationSeparator" w:id="1">
    <w:p w:rsidR="004A69F0" w:rsidRDefault="004A69F0">
      <w:pPr>
        <w:spacing w:before="0" w:line="240" w:lineRule="auto"/>
      </w:pPr>
      <w:r>
        <w:continuationSeparator/>
      </w:r>
    </w:p>
  </w:footnote>
  <w:footnote w:id="2">
    <w:p w:rsidR="004A69F0" w:rsidRDefault="004A69F0" w:rsidP="000107C7">
      <w:pPr>
        <w:pStyle w:val="Textodenotaderodap"/>
      </w:pPr>
      <w:r>
        <w:rPr>
          <w:rStyle w:val="Refdenotaderodap"/>
        </w:rPr>
        <w:footnoteRef/>
      </w:r>
      <w:r>
        <w:t xml:space="preserve"> Divide-se por 2 porque os ônibus vão lotados no sentido mais carregado e com meia carga no sentido oposto, mesmo na hora do pico.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9F0" w:rsidRDefault="004A69F0" w:rsidP="00850F5C">
    <w:pPr>
      <w:pStyle w:val="Cabealho"/>
      <w:ind w:firstLine="0"/>
      <w:jc w:val="center"/>
    </w:pPr>
    <w:r>
      <w:t xml:space="preserve">PROGRAMA DE RECUPERAÇAO AMBIENTAL E AMPLIAÇÃO DA </w:t>
    </w:r>
  </w:p>
  <w:p w:rsidR="004A69F0" w:rsidRDefault="004A69F0" w:rsidP="00850F5C">
    <w:pPr>
      <w:pStyle w:val="Cabealho"/>
      <w:ind w:firstLine="0"/>
      <w:jc w:val="center"/>
    </w:pPr>
    <w:r>
      <w:t>CAPACIDADE DA REDE INTEGRADA DE TRANSPORTE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9F0" w:rsidRDefault="004A69F0" w:rsidP="00850F5C">
    <w:pPr>
      <w:pStyle w:val="Cabealho"/>
      <w:ind w:firstLine="0"/>
      <w:jc w:val="center"/>
    </w:pPr>
    <w:r>
      <w:t xml:space="preserve">PROGRAMA DE RECUPERAÇAO AMBIENTAL E AMPLIAÇÃO DA </w:t>
    </w:r>
  </w:p>
  <w:p w:rsidR="004A69F0" w:rsidRDefault="004A69F0" w:rsidP="00850F5C">
    <w:pPr>
      <w:pStyle w:val="Cabealho"/>
      <w:ind w:firstLine="0"/>
      <w:jc w:val="center"/>
    </w:pPr>
    <w:r>
      <w:t>CAPACIDADE DA REDE INTEGRADA DE TRANSPORTE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9F0" w:rsidRDefault="004A69F0" w:rsidP="00720588">
    <w:pPr>
      <w:pStyle w:val="Cabealho"/>
      <w:ind w:firstLine="0"/>
      <w:jc w:val="center"/>
    </w:pPr>
    <w:r>
      <w:t xml:space="preserve">PROGRAMA DE RECUPERAÇAO AMBIENTAL E AMPLIAÇÃO DA </w:t>
    </w:r>
  </w:p>
  <w:p w:rsidR="004A69F0" w:rsidRDefault="004A69F0" w:rsidP="00720588">
    <w:pPr>
      <w:pStyle w:val="Cabealho"/>
      <w:ind w:firstLine="0"/>
      <w:jc w:val="center"/>
    </w:pPr>
    <w:r>
      <w:t>CAPACIDADE DA REDE INTEGRADA DE TRANSPORTE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9F0" w:rsidRDefault="004A69F0" w:rsidP="00E71993">
    <w:pPr>
      <w:pStyle w:val="Cabealho"/>
      <w:rPr>
        <w:rFonts w:eastAsia="Arial Unicode MS"/>
      </w:rPr>
    </w:pPr>
    <w:r w:rsidRPr="006D46D9">
      <w:rPr>
        <w:rFonts w:eastAsia="Arial Unicode MS"/>
      </w:rPr>
      <w:t>PROGRAMA DE RECUPERAÇÃO AMBIENTAL E AMPLIAÇÃO DA</w:t>
    </w:r>
  </w:p>
  <w:p w:rsidR="004A69F0" w:rsidRPr="006D46D9" w:rsidRDefault="004A69F0" w:rsidP="00E71993">
    <w:pPr>
      <w:pStyle w:val="Cabealho"/>
      <w:rPr>
        <w:rFonts w:eastAsia="Arial Unicode MS"/>
      </w:rPr>
    </w:pPr>
    <w:r w:rsidRPr="006D46D9">
      <w:rPr>
        <w:rFonts w:eastAsia="Arial Unicode MS"/>
      </w:rPr>
      <w:t>CAPACIDADE DA REDE INTEGRADA DE TRANSPORTE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D96FE4A"/>
    <w:lvl w:ilvl="0">
      <w:start w:val="1"/>
      <w:numFmt w:val="decimal"/>
      <w:isLgl/>
      <w:lvlText w:val="%1."/>
      <w:lvlJc w:val="left"/>
      <w:pPr>
        <w:tabs>
          <w:tab w:val="num" w:pos="1134"/>
        </w:tabs>
        <w:ind w:left="1134"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tabs>
          <w:tab w:val="num" w:pos="992"/>
        </w:tabs>
        <w:ind w:left="992" w:hanging="992"/>
      </w:pPr>
      <w:rPr>
        <w:rFonts w:hint="default"/>
      </w:rPr>
    </w:lvl>
    <w:lvl w:ilvl="4">
      <w:start w:val="1"/>
      <w:numFmt w:val="decimal"/>
      <w:lvlText w:val="%1.%2.%3.%4.%5."/>
      <w:lvlJc w:val="left"/>
      <w:pPr>
        <w:tabs>
          <w:tab w:val="num" w:pos="-2160"/>
        </w:tabs>
        <w:ind w:left="1440" w:hanging="720"/>
      </w:pPr>
      <w:rPr>
        <w:rFonts w:hint="default"/>
      </w:rPr>
    </w:lvl>
    <w:lvl w:ilvl="5">
      <w:start w:val="1"/>
      <w:numFmt w:val="decimal"/>
      <w:lvlText w:val="%1.%2.%3.%4.%5.%6."/>
      <w:lvlJc w:val="left"/>
      <w:pPr>
        <w:tabs>
          <w:tab w:val="num" w:pos="-2160"/>
        </w:tabs>
        <w:ind w:left="2160" w:hanging="720"/>
      </w:pPr>
      <w:rPr>
        <w:rFonts w:hint="default"/>
      </w:rPr>
    </w:lvl>
    <w:lvl w:ilvl="6">
      <w:start w:val="1"/>
      <w:numFmt w:val="decimal"/>
      <w:lvlText w:val="%1.%2.%3.%4.%5.%6.%7."/>
      <w:lvlJc w:val="left"/>
      <w:pPr>
        <w:tabs>
          <w:tab w:val="num" w:pos="-2160"/>
        </w:tabs>
        <w:ind w:left="2880" w:hanging="720"/>
      </w:pPr>
      <w:rPr>
        <w:rFonts w:hint="default"/>
      </w:rPr>
    </w:lvl>
    <w:lvl w:ilvl="7">
      <w:start w:val="1"/>
      <w:numFmt w:val="decimal"/>
      <w:lvlText w:val="%1.%2.%3.%4.%5.%6.%7.%8."/>
      <w:lvlJc w:val="left"/>
      <w:pPr>
        <w:tabs>
          <w:tab w:val="num" w:pos="-2160"/>
        </w:tabs>
        <w:ind w:left="3600" w:hanging="720"/>
      </w:pPr>
      <w:rPr>
        <w:rFonts w:hint="default"/>
      </w:rPr>
    </w:lvl>
    <w:lvl w:ilvl="8">
      <w:start w:val="1"/>
      <w:numFmt w:val="decimal"/>
      <w:lvlText w:val="%1.%2.%3.%4.%5.%6.%7.%8.%9."/>
      <w:lvlJc w:val="left"/>
      <w:pPr>
        <w:tabs>
          <w:tab w:val="num" w:pos="-2160"/>
        </w:tabs>
        <w:ind w:left="4320" w:hanging="720"/>
      </w:pPr>
      <w:rPr>
        <w:rFonts w:hint="default"/>
      </w:rPr>
    </w:lvl>
  </w:abstractNum>
  <w:abstractNum w:abstractNumId="1">
    <w:nsid w:val="FFFFFFFE"/>
    <w:multiLevelType w:val="singleLevel"/>
    <w:tmpl w:val="FFFFFFFF"/>
    <w:lvl w:ilvl="0">
      <w:numFmt w:val="decimal"/>
      <w:lvlText w:val="*"/>
      <w:lvlJc w:val="left"/>
    </w:lvl>
  </w:abstractNum>
  <w:abstractNum w:abstractNumId="2">
    <w:nsid w:val="00FF6A77"/>
    <w:multiLevelType w:val="multilevel"/>
    <w:tmpl w:val="4A9238CC"/>
    <w:lvl w:ilvl="0">
      <w:start w:val="3"/>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18833C8"/>
    <w:multiLevelType w:val="hybridMultilevel"/>
    <w:tmpl w:val="766C6760"/>
    <w:lvl w:ilvl="0" w:tplc="FFFFFFFF">
      <w:start w:val="1"/>
      <w:numFmt w:val="bullet"/>
      <w:lvlText w:val=""/>
      <w:lvlJc w:val="left"/>
      <w:pPr>
        <w:tabs>
          <w:tab w:val="num" w:pos="1620"/>
        </w:tabs>
        <w:ind w:left="1620" w:hanging="360"/>
      </w:pPr>
      <w:rPr>
        <w:rFonts w:ascii="Symbol" w:hAnsi="Symbol" w:cs="Symbol" w:hint="default"/>
        <w:color w:val="auto"/>
      </w:rPr>
    </w:lvl>
    <w:lvl w:ilvl="1" w:tplc="FFFFFFFF">
      <w:start w:val="1"/>
      <w:numFmt w:val="bullet"/>
      <w:lvlText w:val="o"/>
      <w:lvlJc w:val="left"/>
      <w:pPr>
        <w:tabs>
          <w:tab w:val="num" w:pos="1992"/>
        </w:tabs>
        <w:ind w:left="1992" w:hanging="360"/>
      </w:pPr>
      <w:rPr>
        <w:rFonts w:ascii="Courier New" w:hAnsi="Courier New" w:cs="Courier New" w:hint="default"/>
      </w:rPr>
    </w:lvl>
    <w:lvl w:ilvl="2" w:tplc="FFFFFFFF">
      <w:start w:val="1"/>
      <w:numFmt w:val="bullet"/>
      <w:lvlText w:val=""/>
      <w:lvlJc w:val="left"/>
      <w:pPr>
        <w:tabs>
          <w:tab w:val="num" w:pos="2712"/>
        </w:tabs>
        <w:ind w:left="2712" w:hanging="360"/>
      </w:pPr>
      <w:rPr>
        <w:rFonts w:ascii="Wingdings" w:hAnsi="Wingdings" w:cs="Wingdings" w:hint="default"/>
      </w:rPr>
    </w:lvl>
    <w:lvl w:ilvl="3" w:tplc="FFFFFFFF">
      <w:start w:val="1"/>
      <w:numFmt w:val="bullet"/>
      <w:lvlText w:val=""/>
      <w:lvlJc w:val="left"/>
      <w:pPr>
        <w:tabs>
          <w:tab w:val="num" w:pos="3432"/>
        </w:tabs>
        <w:ind w:left="3432" w:hanging="360"/>
      </w:pPr>
      <w:rPr>
        <w:rFonts w:ascii="Symbol" w:hAnsi="Symbol" w:cs="Symbol" w:hint="default"/>
      </w:rPr>
    </w:lvl>
    <w:lvl w:ilvl="4" w:tplc="FFFFFFFF">
      <w:start w:val="1"/>
      <w:numFmt w:val="bullet"/>
      <w:lvlText w:val="o"/>
      <w:lvlJc w:val="left"/>
      <w:pPr>
        <w:tabs>
          <w:tab w:val="num" w:pos="4152"/>
        </w:tabs>
        <w:ind w:left="4152" w:hanging="360"/>
      </w:pPr>
      <w:rPr>
        <w:rFonts w:ascii="Courier New" w:hAnsi="Courier New" w:cs="Courier New" w:hint="default"/>
      </w:rPr>
    </w:lvl>
    <w:lvl w:ilvl="5" w:tplc="FFFFFFFF">
      <w:start w:val="1"/>
      <w:numFmt w:val="bullet"/>
      <w:lvlText w:val=""/>
      <w:lvlJc w:val="left"/>
      <w:pPr>
        <w:tabs>
          <w:tab w:val="num" w:pos="4872"/>
        </w:tabs>
        <w:ind w:left="4872" w:hanging="360"/>
      </w:pPr>
      <w:rPr>
        <w:rFonts w:ascii="Wingdings" w:hAnsi="Wingdings" w:cs="Wingdings" w:hint="default"/>
      </w:rPr>
    </w:lvl>
    <w:lvl w:ilvl="6" w:tplc="FFFFFFFF">
      <w:start w:val="1"/>
      <w:numFmt w:val="bullet"/>
      <w:lvlText w:val=""/>
      <w:lvlJc w:val="left"/>
      <w:pPr>
        <w:tabs>
          <w:tab w:val="num" w:pos="5592"/>
        </w:tabs>
        <w:ind w:left="5592" w:hanging="360"/>
      </w:pPr>
      <w:rPr>
        <w:rFonts w:ascii="Symbol" w:hAnsi="Symbol" w:cs="Symbol" w:hint="default"/>
      </w:rPr>
    </w:lvl>
    <w:lvl w:ilvl="7" w:tplc="FFFFFFFF">
      <w:start w:val="1"/>
      <w:numFmt w:val="bullet"/>
      <w:lvlText w:val="o"/>
      <w:lvlJc w:val="left"/>
      <w:pPr>
        <w:tabs>
          <w:tab w:val="num" w:pos="6312"/>
        </w:tabs>
        <w:ind w:left="6312" w:hanging="360"/>
      </w:pPr>
      <w:rPr>
        <w:rFonts w:ascii="Courier New" w:hAnsi="Courier New" w:cs="Courier New" w:hint="default"/>
      </w:rPr>
    </w:lvl>
    <w:lvl w:ilvl="8" w:tplc="FFFFFFFF">
      <w:start w:val="1"/>
      <w:numFmt w:val="bullet"/>
      <w:lvlText w:val=""/>
      <w:lvlJc w:val="left"/>
      <w:pPr>
        <w:tabs>
          <w:tab w:val="num" w:pos="7032"/>
        </w:tabs>
        <w:ind w:left="7032" w:hanging="360"/>
      </w:pPr>
      <w:rPr>
        <w:rFonts w:ascii="Wingdings" w:hAnsi="Wingdings" w:cs="Wingdings" w:hint="default"/>
      </w:rPr>
    </w:lvl>
  </w:abstractNum>
  <w:abstractNum w:abstractNumId="4">
    <w:nsid w:val="1197738B"/>
    <w:multiLevelType w:val="multilevel"/>
    <w:tmpl w:val="3D625CBC"/>
    <w:lvl w:ilvl="0">
      <w:start w:val="1"/>
      <w:numFmt w:val="lowerLetter"/>
      <w:pStyle w:val="Norba"/>
      <w:lvlText w:val="%1."/>
      <w:lvlJc w:val="left"/>
      <w:pPr>
        <w:tabs>
          <w:tab w:val="num" w:pos="992"/>
        </w:tabs>
        <w:ind w:left="992" w:hanging="992"/>
      </w:pPr>
      <w:rPr>
        <w:rFonts w:hint="default"/>
        <w:caps w:val="0"/>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5">
    <w:nsid w:val="193961BB"/>
    <w:multiLevelType w:val="multilevel"/>
    <w:tmpl w:val="4F26E254"/>
    <w:lvl w:ilvl="0">
      <w:start w:val="1"/>
      <w:numFmt w:val="lowerLetter"/>
      <w:lvlText w:val="%1."/>
      <w:lvlJc w:val="left"/>
      <w:pPr>
        <w:tabs>
          <w:tab w:val="num" w:pos="992"/>
        </w:tabs>
        <w:ind w:left="992" w:hanging="992"/>
      </w:pPr>
      <w:rPr>
        <w:rFonts w:hint="default"/>
        <w:caps w:val="0"/>
      </w:rPr>
    </w:lvl>
    <w:lvl w:ilvl="1">
      <w:start w:val="1"/>
      <w:numFmt w:val="decimal"/>
      <w:pStyle w:val="Norba1"/>
      <w:lvlText w:val="%1.%2"/>
      <w:lvlJc w:val="left"/>
      <w:pPr>
        <w:tabs>
          <w:tab w:val="num" w:pos="992"/>
        </w:tabs>
        <w:ind w:left="992" w:hanging="992"/>
      </w:pPr>
      <w:rPr>
        <w:rFonts w:hint="default"/>
      </w:rPr>
    </w:lvl>
    <w:lvl w:ilvl="2">
      <w:start w:val="1"/>
      <w:numFmt w:val="decimal"/>
      <w:pStyle w:val="Norba11"/>
      <w:lvlText w:val="%1.%2.%3"/>
      <w:lvlJc w:val="left"/>
      <w:pPr>
        <w:tabs>
          <w:tab w:val="num" w:pos="992"/>
        </w:tabs>
        <w:ind w:left="992" w:hanging="992"/>
      </w:pPr>
      <w:rPr>
        <w:rFonts w:hint="default"/>
      </w:rPr>
    </w:lvl>
    <w:lvl w:ilvl="3">
      <w:start w:val="1"/>
      <w:numFmt w:val="decimal"/>
      <w:pStyle w:val="Norba111"/>
      <w:lvlText w:val="%1.%2.%3.%4"/>
      <w:lvlJc w:val="left"/>
      <w:pPr>
        <w:tabs>
          <w:tab w:val="num" w:pos="992"/>
        </w:tabs>
        <w:ind w:left="992" w:hanging="992"/>
      </w:pPr>
      <w:rPr>
        <w:rFonts w:hint="default"/>
      </w:rPr>
    </w:lvl>
    <w:lvl w:ilvl="4">
      <w:start w:val="1"/>
      <w:numFmt w:val="decimal"/>
      <w:pStyle w:val="Norba1111"/>
      <w:lvlText w:val="%1.%2.%3.%4.%5."/>
      <w:lvlJc w:val="left"/>
      <w:pPr>
        <w:tabs>
          <w:tab w:val="num" w:pos="1440"/>
        </w:tabs>
        <w:ind w:left="992" w:hanging="992"/>
      </w:pPr>
      <w:rPr>
        <w:rFonts w:hint="default"/>
      </w:rPr>
    </w:lvl>
    <w:lvl w:ilvl="5">
      <w:start w:val="1"/>
      <w:numFmt w:val="decimal"/>
      <w:lvlText w:val="%1.%2.%3.%4.%5.%6."/>
      <w:lvlJc w:val="left"/>
      <w:pPr>
        <w:tabs>
          <w:tab w:val="num" w:pos="1440"/>
        </w:tabs>
        <w:ind w:left="992" w:hanging="992"/>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6">
    <w:nsid w:val="194A5CCF"/>
    <w:multiLevelType w:val="multilevel"/>
    <w:tmpl w:val="FFC4B500"/>
    <w:lvl w:ilvl="0">
      <w:start w:val="1"/>
      <w:numFmt w:val="lowerLetter"/>
      <w:lvlText w:val="%1."/>
      <w:lvlJc w:val="left"/>
      <w:pPr>
        <w:tabs>
          <w:tab w:val="num" w:pos="1984"/>
        </w:tabs>
        <w:ind w:left="1984" w:hanging="992"/>
      </w:pPr>
      <w:rPr>
        <w:rFonts w:ascii="Arial" w:hAnsi="Arial" w:cs="Arial" w:hint="default"/>
      </w:rPr>
    </w:lvl>
    <w:lvl w:ilvl="1">
      <w:start w:val="1"/>
      <w:numFmt w:val="decimal"/>
      <w:pStyle w:val="KELLYa1"/>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caps w:val="0"/>
      </w:rPr>
    </w:lvl>
    <w:lvl w:ilvl="3">
      <w:start w:val="1"/>
      <w:numFmt w:val="decimal"/>
      <w:lvlText w:val="%3%2%1...%4"/>
      <w:lvlJc w:val="left"/>
      <w:pPr>
        <w:tabs>
          <w:tab w:val="num" w:pos="1984"/>
        </w:tabs>
        <w:ind w:left="1984" w:hanging="992"/>
      </w:pPr>
      <w:rPr>
        <w:rFonts w:hint="default"/>
      </w:rPr>
    </w:lvl>
    <w:lvl w:ilvl="4">
      <w:start w:val="1"/>
      <w:numFmt w:val="decimal"/>
      <w:lvlText w:val="%1.%2.%3.%4.%5"/>
      <w:lvlJc w:val="left"/>
      <w:pPr>
        <w:tabs>
          <w:tab w:val="num" w:pos="1984"/>
        </w:tabs>
        <w:ind w:left="1984" w:hanging="992"/>
      </w:pPr>
      <w:rPr>
        <w:rFonts w:hint="default"/>
      </w:rPr>
    </w:lvl>
    <w:lvl w:ilvl="5">
      <w:start w:val="1"/>
      <w:numFmt w:val="decimal"/>
      <w:lvlText w:val="%3.%4.%5.%6"/>
      <w:lvlJc w:val="left"/>
      <w:pPr>
        <w:tabs>
          <w:tab w:val="num" w:pos="3872"/>
        </w:tabs>
        <w:ind w:left="3152" w:hanging="360"/>
      </w:pPr>
      <w:rPr>
        <w:rFonts w:hint="default"/>
      </w:rPr>
    </w:lvl>
    <w:lvl w:ilvl="6">
      <w:start w:val="1"/>
      <w:numFmt w:val="decimal"/>
      <w:lvlText w:val="%3.%4.%5.%6.%7"/>
      <w:lvlJc w:val="left"/>
      <w:pPr>
        <w:tabs>
          <w:tab w:val="num" w:pos="4232"/>
        </w:tabs>
        <w:ind w:left="3512" w:hanging="360"/>
      </w:pPr>
      <w:rPr>
        <w:rFonts w:hint="default"/>
      </w:rPr>
    </w:lvl>
    <w:lvl w:ilvl="7">
      <w:start w:val="1"/>
      <w:numFmt w:val="decimal"/>
      <w:lvlText w:val="%4.%5.%6.%7.%8"/>
      <w:lvlJc w:val="left"/>
      <w:pPr>
        <w:tabs>
          <w:tab w:val="num" w:pos="4592"/>
        </w:tabs>
        <w:ind w:left="3872" w:hanging="360"/>
      </w:pPr>
      <w:rPr>
        <w:rFonts w:hint="default"/>
      </w:rPr>
    </w:lvl>
    <w:lvl w:ilvl="8">
      <w:start w:val="1"/>
      <w:numFmt w:val="decimal"/>
      <w:lvlText w:val="%4.%5.%6.%7.%8.%9"/>
      <w:lvlJc w:val="left"/>
      <w:pPr>
        <w:tabs>
          <w:tab w:val="num" w:pos="5312"/>
        </w:tabs>
        <w:ind w:left="4232" w:hanging="360"/>
      </w:pPr>
      <w:rPr>
        <w:rFonts w:hint="default"/>
      </w:rPr>
    </w:lvl>
  </w:abstractNum>
  <w:abstractNum w:abstractNumId="7">
    <w:nsid w:val="1B500015"/>
    <w:multiLevelType w:val="hybridMultilevel"/>
    <w:tmpl w:val="41049E94"/>
    <w:lvl w:ilvl="0" w:tplc="8D92A792">
      <w:start w:val="1"/>
      <w:numFmt w:val="bullet"/>
      <w:pStyle w:val="DestaqueCWBx"/>
      <w:lvlText w:val=""/>
      <w:lvlJc w:val="left"/>
      <w:pPr>
        <w:tabs>
          <w:tab w:val="num" w:pos="360"/>
        </w:tabs>
        <w:ind w:left="340" w:hanging="340"/>
      </w:pPr>
      <w:rPr>
        <w:rFonts w:ascii="Symbol" w:hAnsi="Symbol" w:cs="Symbol" w:hint="default"/>
      </w:rPr>
    </w:lvl>
    <w:lvl w:ilvl="1" w:tplc="178254B0">
      <w:start w:val="4"/>
      <w:numFmt w:val="bullet"/>
      <w:lvlText w:val="-"/>
      <w:lvlJc w:val="left"/>
      <w:pPr>
        <w:tabs>
          <w:tab w:val="num" w:pos="1440"/>
        </w:tabs>
        <w:ind w:left="1440" w:hanging="360"/>
      </w:pPr>
      <w:rPr>
        <w:rFonts w:ascii="Times New Roman" w:eastAsia="Times New Roman" w:hAnsi="Times New Roman" w:hint="default"/>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
    <w:nsid w:val="1B704D93"/>
    <w:multiLevelType w:val="multilevel"/>
    <w:tmpl w:val="ABBCF46C"/>
    <w:lvl w:ilvl="0">
      <w:start w:val="1"/>
      <w:numFmt w:val="decimal"/>
      <w:lvlText w:val="%1."/>
      <w:lvlJc w:val="left"/>
      <w:pPr>
        <w:tabs>
          <w:tab w:val="num" w:pos="991"/>
        </w:tabs>
        <w:ind w:left="991" w:hanging="991"/>
      </w:pPr>
      <w:rPr>
        <w:rFonts w:hint="default"/>
      </w:rPr>
    </w:lvl>
    <w:lvl w:ilvl="1">
      <w:start w:val="1"/>
      <w:numFmt w:val="decimal"/>
      <w:pStyle w:val="KELLY11"/>
      <w:lvlText w:val="%1.%2."/>
      <w:lvlJc w:val="left"/>
      <w:pPr>
        <w:tabs>
          <w:tab w:val="num" w:pos="991"/>
        </w:tabs>
        <w:ind w:left="991" w:hanging="992"/>
      </w:pPr>
      <w:rPr>
        <w:rFonts w:hint="default"/>
      </w:rPr>
    </w:lvl>
    <w:lvl w:ilvl="2">
      <w:start w:val="1"/>
      <w:numFmt w:val="decimal"/>
      <w:pStyle w:val="KELLY111"/>
      <w:lvlText w:val="%1.%2.%3."/>
      <w:lvlJc w:val="left"/>
      <w:pPr>
        <w:tabs>
          <w:tab w:val="num" w:pos="991"/>
        </w:tabs>
        <w:ind w:left="991" w:hanging="992"/>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9360"/>
        </w:tabs>
        <w:ind w:left="3240" w:hanging="1080"/>
      </w:pPr>
      <w:rPr>
        <w:rFonts w:hint="default"/>
      </w:rPr>
    </w:lvl>
    <w:lvl w:ilvl="7">
      <w:start w:val="1"/>
      <w:numFmt w:val="decimal"/>
      <w:lvlText w:val="%1.%2.%3.%4.%5.%6.%7.%8."/>
      <w:lvlJc w:val="left"/>
      <w:pPr>
        <w:tabs>
          <w:tab w:val="num" w:pos="10800"/>
        </w:tabs>
        <w:ind w:left="3744" w:hanging="1224"/>
      </w:pPr>
      <w:rPr>
        <w:rFonts w:hint="default"/>
      </w:rPr>
    </w:lvl>
    <w:lvl w:ilvl="8">
      <w:start w:val="1"/>
      <w:numFmt w:val="decimal"/>
      <w:lvlText w:val="%1.%2.%3.%4.%5.%6.%7.%8.%9."/>
      <w:lvlJc w:val="left"/>
      <w:pPr>
        <w:tabs>
          <w:tab w:val="num" w:pos="12240"/>
        </w:tabs>
        <w:ind w:left="4320" w:hanging="1440"/>
      </w:pPr>
      <w:rPr>
        <w:rFonts w:hint="default"/>
      </w:rPr>
    </w:lvl>
  </w:abstractNum>
  <w:abstractNum w:abstractNumId="9">
    <w:nsid w:val="1DC8410C"/>
    <w:multiLevelType w:val="multilevel"/>
    <w:tmpl w:val="004CADD8"/>
    <w:lvl w:ilvl="0">
      <w:start w:val="1"/>
      <w:numFmt w:val="lowerLetter"/>
      <w:lvlText w:val="%1."/>
      <w:lvlJc w:val="left"/>
      <w:pPr>
        <w:tabs>
          <w:tab w:val="num" w:pos="992"/>
        </w:tabs>
        <w:ind w:left="992" w:hanging="992"/>
      </w:pPr>
      <w:rPr>
        <w:rFonts w:ascii="Arial" w:hAnsi="Arial" w:cs="Arial" w:hint="default"/>
      </w:rPr>
    </w:lvl>
    <w:lvl w:ilvl="1">
      <w:start w:val="1"/>
      <w:numFmt w:val="decimal"/>
      <w:pStyle w:val="KELLYc1"/>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caps w:val="0"/>
      </w:rPr>
    </w:lvl>
    <w:lvl w:ilvl="3">
      <w:start w:val="1"/>
      <w:numFmt w:val="decimal"/>
      <w:lvlText w:val="%3%2%1...%4"/>
      <w:lvlJc w:val="left"/>
      <w:pPr>
        <w:tabs>
          <w:tab w:val="num" w:pos="992"/>
        </w:tabs>
        <w:ind w:left="992" w:hanging="992"/>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3.%4.%5.%6"/>
      <w:lvlJc w:val="left"/>
      <w:pPr>
        <w:tabs>
          <w:tab w:val="num" w:pos="2880"/>
        </w:tabs>
        <w:ind w:left="2160" w:hanging="360"/>
      </w:pPr>
      <w:rPr>
        <w:rFonts w:hint="default"/>
      </w:rPr>
    </w:lvl>
    <w:lvl w:ilvl="6">
      <w:start w:val="1"/>
      <w:numFmt w:val="decimal"/>
      <w:lvlText w:val="%3.%4.%5.%6.%7"/>
      <w:lvlJc w:val="left"/>
      <w:pPr>
        <w:tabs>
          <w:tab w:val="num" w:pos="3240"/>
        </w:tabs>
        <w:ind w:left="2520" w:hanging="360"/>
      </w:pPr>
      <w:rPr>
        <w:rFonts w:hint="default"/>
      </w:rPr>
    </w:lvl>
    <w:lvl w:ilvl="7">
      <w:start w:val="1"/>
      <w:numFmt w:val="decimal"/>
      <w:lvlText w:val="%4.%5.%6.%7.%8"/>
      <w:lvlJc w:val="left"/>
      <w:pPr>
        <w:tabs>
          <w:tab w:val="num" w:pos="3600"/>
        </w:tabs>
        <w:ind w:left="2880" w:hanging="360"/>
      </w:pPr>
      <w:rPr>
        <w:rFonts w:hint="default"/>
      </w:rPr>
    </w:lvl>
    <w:lvl w:ilvl="8">
      <w:start w:val="1"/>
      <w:numFmt w:val="decimal"/>
      <w:lvlText w:val="%4.%5.%6.%7.%8.%9"/>
      <w:lvlJc w:val="left"/>
      <w:pPr>
        <w:tabs>
          <w:tab w:val="num" w:pos="4320"/>
        </w:tabs>
        <w:ind w:left="3240" w:hanging="360"/>
      </w:pPr>
      <w:rPr>
        <w:rFonts w:hint="default"/>
      </w:rPr>
    </w:lvl>
  </w:abstractNum>
  <w:abstractNum w:abstractNumId="10">
    <w:nsid w:val="233A33E7"/>
    <w:multiLevelType w:val="hybridMultilevel"/>
    <w:tmpl w:val="8E6C4D20"/>
    <w:lvl w:ilvl="0" w:tplc="04160017">
      <w:start w:val="1"/>
      <w:numFmt w:val="lowerLetter"/>
      <w:lvlText w:val="%1)"/>
      <w:lvlJc w:val="left"/>
      <w:pPr>
        <w:tabs>
          <w:tab w:val="num" w:pos="1680"/>
        </w:tabs>
        <w:ind w:left="1680" w:hanging="360"/>
      </w:pPr>
    </w:lvl>
    <w:lvl w:ilvl="1" w:tplc="04160019">
      <w:start w:val="1"/>
      <w:numFmt w:val="lowerLetter"/>
      <w:lvlText w:val="%2."/>
      <w:lvlJc w:val="left"/>
      <w:pPr>
        <w:tabs>
          <w:tab w:val="num" w:pos="2432"/>
        </w:tabs>
        <w:ind w:left="2432" w:hanging="360"/>
      </w:pPr>
    </w:lvl>
    <w:lvl w:ilvl="2" w:tplc="0416001B">
      <w:start w:val="1"/>
      <w:numFmt w:val="lowerRoman"/>
      <w:lvlText w:val="%3."/>
      <w:lvlJc w:val="right"/>
      <w:pPr>
        <w:tabs>
          <w:tab w:val="num" w:pos="3152"/>
        </w:tabs>
        <w:ind w:left="3152" w:hanging="180"/>
      </w:pPr>
    </w:lvl>
    <w:lvl w:ilvl="3" w:tplc="0416000F">
      <w:start w:val="1"/>
      <w:numFmt w:val="decimal"/>
      <w:lvlText w:val="%4."/>
      <w:lvlJc w:val="left"/>
      <w:pPr>
        <w:tabs>
          <w:tab w:val="num" w:pos="3872"/>
        </w:tabs>
        <w:ind w:left="3872" w:hanging="360"/>
      </w:pPr>
    </w:lvl>
    <w:lvl w:ilvl="4" w:tplc="04160019">
      <w:start w:val="1"/>
      <w:numFmt w:val="lowerLetter"/>
      <w:lvlText w:val="%5."/>
      <w:lvlJc w:val="left"/>
      <w:pPr>
        <w:tabs>
          <w:tab w:val="num" w:pos="4592"/>
        </w:tabs>
        <w:ind w:left="4592" w:hanging="360"/>
      </w:pPr>
    </w:lvl>
    <w:lvl w:ilvl="5" w:tplc="0416001B">
      <w:start w:val="1"/>
      <w:numFmt w:val="lowerRoman"/>
      <w:lvlText w:val="%6."/>
      <w:lvlJc w:val="right"/>
      <w:pPr>
        <w:tabs>
          <w:tab w:val="num" w:pos="5312"/>
        </w:tabs>
        <w:ind w:left="5312" w:hanging="180"/>
      </w:pPr>
    </w:lvl>
    <w:lvl w:ilvl="6" w:tplc="0416000F">
      <w:start w:val="1"/>
      <w:numFmt w:val="decimal"/>
      <w:lvlText w:val="%7."/>
      <w:lvlJc w:val="left"/>
      <w:pPr>
        <w:tabs>
          <w:tab w:val="num" w:pos="6032"/>
        </w:tabs>
        <w:ind w:left="6032" w:hanging="360"/>
      </w:pPr>
    </w:lvl>
    <w:lvl w:ilvl="7" w:tplc="04160019">
      <w:start w:val="1"/>
      <w:numFmt w:val="lowerLetter"/>
      <w:lvlText w:val="%8."/>
      <w:lvlJc w:val="left"/>
      <w:pPr>
        <w:tabs>
          <w:tab w:val="num" w:pos="6752"/>
        </w:tabs>
        <w:ind w:left="6752" w:hanging="360"/>
      </w:pPr>
    </w:lvl>
    <w:lvl w:ilvl="8" w:tplc="0416001B">
      <w:start w:val="1"/>
      <w:numFmt w:val="lowerRoman"/>
      <w:lvlText w:val="%9."/>
      <w:lvlJc w:val="right"/>
      <w:pPr>
        <w:tabs>
          <w:tab w:val="num" w:pos="7472"/>
        </w:tabs>
        <w:ind w:left="7472" w:hanging="180"/>
      </w:pPr>
    </w:lvl>
  </w:abstractNum>
  <w:abstractNum w:abstractNumId="11">
    <w:nsid w:val="23C31F68"/>
    <w:multiLevelType w:val="multilevel"/>
    <w:tmpl w:val="055840C8"/>
    <w:lvl w:ilvl="0">
      <w:start w:val="1"/>
      <w:numFmt w:val="bullet"/>
      <w:pStyle w:val="Commarcadores"/>
      <w:lvlText w:val=""/>
      <w:lvlJc w:val="left"/>
      <w:pPr>
        <w:tabs>
          <w:tab w:val="num" w:pos="567"/>
        </w:tabs>
        <w:ind w:left="567" w:hanging="567"/>
      </w:pPr>
      <w:rPr>
        <w:rFonts w:ascii="Wingdings" w:hAnsi="Wingdings" w:cs="Wingdings" w:hint="default"/>
        <w:sz w:val="18"/>
        <w:szCs w:val="18"/>
      </w:rPr>
    </w:lvl>
    <w:lvl w:ilvl="1">
      <w:start w:val="1"/>
      <w:numFmt w:val="bullet"/>
      <w:lvlText w:val=""/>
      <w:lvlJc w:val="left"/>
      <w:pPr>
        <w:tabs>
          <w:tab w:val="num" w:pos="927"/>
        </w:tabs>
        <w:ind w:left="924" w:hanging="357"/>
      </w:pPr>
      <w:rPr>
        <w:rFonts w:ascii="Wingdings" w:hAnsi="Wingdings" w:cs="Wingdings" w:hint="default"/>
      </w:rPr>
    </w:lvl>
    <w:lvl w:ilvl="2">
      <w:start w:val="1"/>
      <w:numFmt w:val="bullet"/>
      <w:lvlText w:val="­"/>
      <w:lvlJc w:val="left"/>
      <w:pPr>
        <w:tabs>
          <w:tab w:val="num" w:pos="1284"/>
        </w:tabs>
        <w:ind w:left="1281" w:hanging="357"/>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2">
    <w:nsid w:val="27E065DA"/>
    <w:multiLevelType w:val="hybridMultilevel"/>
    <w:tmpl w:val="2FC87E9E"/>
    <w:lvl w:ilvl="0" w:tplc="4DC6259A">
      <w:start w:val="1"/>
      <w:numFmt w:val="bullet"/>
      <w:lvlText w:val="-"/>
      <w:lvlJc w:val="left"/>
      <w:pPr>
        <w:tabs>
          <w:tab w:val="num" w:pos="360"/>
        </w:tabs>
        <w:ind w:left="360" w:hanging="360"/>
      </w:pPr>
      <w:rPr>
        <w:rFonts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3">
    <w:nsid w:val="28226CB5"/>
    <w:multiLevelType w:val="hybridMultilevel"/>
    <w:tmpl w:val="3836BC7A"/>
    <w:lvl w:ilvl="0" w:tplc="B3869232">
      <w:start w:val="1"/>
      <w:numFmt w:val="lowerLetter"/>
      <w:lvlText w:val="%1)"/>
      <w:lvlJc w:val="left"/>
      <w:pPr>
        <w:tabs>
          <w:tab w:val="num" w:pos="-1080"/>
        </w:tabs>
        <w:ind w:left="-1080" w:hanging="360"/>
      </w:pPr>
      <w:rPr>
        <w:rFonts w:hint="default"/>
      </w:rPr>
    </w:lvl>
    <w:lvl w:ilvl="1" w:tplc="04160019">
      <w:start w:val="1"/>
      <w:numFmt w:val="lowerLetter"/>
      <w:lvlText w:val="%2."/>
      <w:lvlJc w:val="left"/>
      <w:pPr>
        <w:tabs>
          <w:tab w:val="num" w:pos="-2072"/>
        </w:tabs>
        <w:ind w:left="-2072" w:hanging="360"/>
      </w:pPr>
    </w:lvl>
    <w:lvl w:ilvl="2" w:tplc="0416001B">
      <w:start w:val="1"/>
      <w:numFmt w:val="lowerRoman"/>
      <w:lvlText w:val="%3."/>
      <w:lvlJc w:val="right"/>
      <w:pPr>
        <w:tabs>
          <w:tab w:val="num" w:pos="-1352"/>
        </w:tabs>
        <w:ind w:left="-1352" w:hanging="180"/>
      </w:pPr>
    </w:lvl>
    <w:lvl w:ilvl="3" w:tplc="0416000F">
      <w:start w:val="1"/>
      <w:numFmt w:val="decimal"/>
      <w:lvlText w:val="%4."/>
      <w:lvlJc w:val="left"/>
      <w:pPr>
        <w:tabs>
          <w:tab w:val="num" w:pos="-632"/>
        </w:tabs>
        <w:ind w:left="-632" w:hanging="360"/>
      </w:pPr>
    </w:lvl>
    <w:lvl w:ilvl="4" w:tplc="04160019">
      <w:start w:val="1"/>
      <w:numFmt w:val="lowerLetter"/>
      <w:lvlText w:val="%5."/>
      <w:lvlJc w:val="left"/>
      <w:pPr>
        <w:tabs>
          <w:tab w:val="num" w:pos="88"/>
        </w:tabs>
        <w:ind w:left="88" w:hanging="360"/>
      </w:pPr>
    </w:lvl>
    <w:lvl w:ilvl="5" w:tplc="0416001B">
      <w:start w:val="1"/>
      <w:numFmt w:val="lowerRoman"/>
      <w:lvlText w:val="%6."/>
      <w:lvlJc w:val="right"/>
      <w:pPr>
        <w:tabs>
          <w:tab w:val="num" w:pos="808"/>
        </w:tabs>
        <w:ind w:left="808" w:hanging="180"/>
      </w:pPr>
    </w:lvl>
    <w:lvl w:ilvl="6" w:tplc="0416000F">
      <w:start w:val="1"/>
      <w:numFmt w:val="decimal"/>
      <w:lvlText w:val="%7."/>
      <w:lvlJc w:val="left"/>
      <w:pPr>
        <w:tabs>
          <w:tab w:val="num" w:pos="1528"/>
        </w:tabs>
        <w:ind w:left="1528" w:hanging="360"/>
      </w:pPr>
    </w:lvl>
    <w:lvl w:ilvl="7" w:tplc="04160019">
      <w:start w:val="1"/>
      <w:numFmt w:val="lowerLetter"/>
      <w:lvlText w:val="%8."/>
      <w:lvlJc w:val="left"/>
      <w:pPr>
        <w:tabs>
          <w:tab w:val="num" w:pos="2248"/>
        </w:tabs>
        <w:ind w:left="2248" w:hanging="360"/>
      </w:pPr>
    </w:lvl>
    <w:lvl w:ilvl="8" w:tplc="0416001B">
      <w:start w:val="1"/>
      <w:numFmt w:val="lowerRoman"/>
      <w:lvlText w:val="%9."/>
      <w:lvlJc w:val="right"/>
      <w:pPr>
        <w:tabs>
          <w:tab w:val="num" w:pos="2968"/>
        </w:tabs>
        <w:ind w:left="2968" w:hanging="180"/>
      </w:pPr>
    </w:lvl>
  </w:abstractNum>
  <w:abstractNum w:abstractNumId="14">
    <w:nsid w:val="2AFB118A"/>
    <w:multiLevelType w:val="multilevel"/>
    <w:tmpl w:val="168418F2"/>
    <w:lvl w:ilvl="0">
      <w:start w:val="11"/>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2D986259"/>
    <w:multiLevelType w:val="hybridMultilevel"/>
    <w:tmpl w:val="836C4DC2"/>
    <w:lvl w:ilvl="0" w:tplc="FFFFFFFF">
      <w:start w:val="1"/>
      <w:numFmt w:val="bullet"/>
      <w:lvlText w:val="-"/>
      <w:lvlJc w:val="left"/>
      <w:pPr>
        <w:tabs>
          <w:tab w:val="num" w:pos="360"/>
        </w:tabs>
        <w:ind w:left="360" w:hanging="360"/>
      </w:pPr>
      <w:rPr>
        <w:rFonts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6">
    <w:nsid w:val="2E02362C"/>
    <w:multiLevelType w:val="hybridMultilevel"/>
    <w:tmpl w:val="60BEC462"/>
    <w:lvl w:ilvl="0" w:tplc="4DC6259A">
      <w:start w:val="1"/>
      <w:numFmt w:val="bullet"/>
      <w:lvlText w:val="-"/>
      <w:lvlJc w:val="left"/>
      <w:pPr>
        <w:tabs>
          <w:tab w:val="num" w:pos="1721"/>
        </w:tabs>
        <w:ind w:left="1701" w:hanging="340"/>
      </w:pPr>
      <w:rPr>
        <w:rFonts w:hint="default"/>
      </w:rPr>
    </w:lvl>
    <w:lvl w:ilvl="1" w:tplc="04160003">
      <w:start w:val="1"/>
      <w:numFmt w:val="bullet"/>
      <w:lvlText w:val="o"/>
      <w:lvlJc w:val="left"/>
      <w:pPr>
        <w:tabs>
          <w:tab w:val="num" w:pos="2432"/>
        </w:tabs>
        <w:ind w:left="2432" w:hanging="360"/>
      </w:pPr>
      <w:rPr>
        <w:rFonts w:ascii="Courier New" w:hAnsi="Courier New" w:cs="Courier New"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17">
    <w:nsid w:val="2F836E33"/>
    <w:multiLevelType w:val="multilevel"/>
    <w:tmpl w:val="54EEBC1A"/>
    <w:lvl w:ilvl="0">
      <w:start w:val="1"/>
      <w:numFmt w:val="lowerLetter"/>
      <w:lvlText w:val="%1."/>
      <w:lvlJc w:val="left"/>
      <w:pPr>
        <w:tabs>
          <w:tab w:val="num" w:pos="992"/>
        </w:tabs>
        <w:ind w:left="992" w:hanging="992"/>
      </w:pPr>
      <w:rPr>
        <w:rFonts w:ascii="Arial" w:hAnsi="Arial" w:cs="Arial"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caps w:val="0"/>
      </w:rPr>
    </w:lvl>
    <w:lvl w:ilvl="3">
      <w:start w:val="1"/>
      <w:numFmt w:val="decimal"/>
      <w:pStyle w:val="KELLYa111"/>
      <w:lvlText w:val="%1.%3.%2.%4"/>
      <w:lvlJc w:val="left"/>
      <w:pPr>
        <w:tabs>
          <w:tab w:val="num" w:pos="992"/>
        </w:tabs>
        <w:ind w:left="992" w:hanging="992"/>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3.%4.%5.%6"/>
      <w:lvlJc w:val="left"/>
      <w:pPr>
        <w:tabs>
          <w:tab w:val="num" w:pos="2880"/>
        </w:tabs>
        <w:ind w:left="2160" w:hanging="360"/>
      </w:pPr>
      <w:rPr>
        <w:rFonts w:hint="default"/>
      </w:rPr>
    </w:lvl>
    <w:lvl w:ilvl="6">
      <w:start w:val="1"/>
      <w:numFmt w:val="decimal"/>
      <w:lvlText w:val="%3.%4.%5.%6.%7"/>
      <w:lvlJc w:val="left"/>
      <w:pPr>
        <w:tabs>
          <w:tab w:val="num" w:pos="3240"/>
        </w:tabs>
        <w:ind w:left="2520" w:hanging="360"/>
      </w:pPr>
      <w:rPr>
        <w:rFonts w:hint="default"/>
      </w:rPr>
    </w:lvl>
    <w:lvl w:ilvl="7">
      <w:start w:val="1"/>
      <w:numFmt w:val="decimal"/>
      <w:lvlText w:val="%4.%5.%6.%7.%8"/>
      <w:lvlJc w:val="left"/>
      <w:pPr>
        <w:tabs>
          <w:tab w:val="num" w:pos="3600"/>
        </w:tabs>
        <w:ind w:left="2880" w:hanging="360"/>
      </w:pPr>
      <w:rPr>
        <w:rFonts w:hint="default"/>
      </w:rPr>
    </w:lvl>
    <w:lvl w:ilvl="8">
      <w:start w:val="1"/>
      <w:numFmt w:val="decimal"/>
      <w:lvlText w:val="%4.%5.%6.%7.%8.%9"/>
      <w:lvlJc w:val="left"/>
      <w:pPr>
        <w:tabs>
          <w:tab w:val="num" w:pos="4320"/>
        </w:tabs>
        <w:ind w:left="3240" w:hanging="360"/>
      </w:pPr>
      <w:rPr>
        <w:rFonts w:hint="default"/>
      </w:rPr>
    </w:lvl>
  </w:abstractNum>
  <w:abstractNum w:abstractNumId="18">
    <w:nsid w:val="397C7B1C"/>
    <w:multiLevelType w:val="hybridMultilevel"/>
    <w:tmpl w:val="0C90367E"/>
    <w:lvl w:ilvl="0" w:tplc="178254B0">
      <w:start w:val="4"/>
      <w:numFmt w:val="bullet"/>
      <w:lvlText w:val="-"/>
      <w:lvlJc w:val="left"/>
      <w:pPr>
        <w:tabs>
          <w:tab w:val="num" w:pos="2432"/>
        </w:tabs>
        <w:ind w:left="2432" w:hanging="360"/>
      </w:pPr>
      <w:rPr>
        <w:rFonts w:ascii="Times New Roman" w:eastAsia="Times New Roman" w:hAnsi="Times New Roman" w:hint="default"/>
      </w:rPr>
    </w:lvl>
    <w:lvl w:ilvl="1" w:tplc="B6D6AA0A">
      <w:start w:val="1"/>
      <w:numFmt w:val="bullet"/>
      <w:lvlText w:val=""/>
      <w:lvlJc w:val="left"/>
      <w:pPr>
        <w:tabs>
          <w:tab w:val="num" w:pos="1440"/>
        </w:tabs>
        <w:ind w:left="1440" w:hanging="360"/>
      </w:pPr>
      <w:rPr>
        <w:rFonts w:ascii="Symbol" w:hAnsi="Symbol" w:cs="Symbol" w:hint="default"/>
      </w:rPr>
    </w:lvl>
    <w:lvl w:ilvl="2" w:tplc="9620F038">
      <w:start w:val="1"/>
      <w:numFmt w:val="lowerLetter"/>
      <w:lvlText w:val="%3)"/>
      <w:lvlJc w:val="left"/>
      <w:pPr>
        <w:tabs>
          <w:tab w:val="num" w:pos="2340"/>
        </w:tabs>
        <w:ind w:left="2340" w:hanging="360"/>
      </w:pPr>
      <w:rPr>
        <w:rFonts w:hint="default"/>
      </w:r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9">
    <w:nsid w:val="3A5B65B8"/>
    <w:multiLevelType w:val="hybridMultilevel"/>
    <w:tmpl w:val="810C07D4"/>
    <w:lvl w:ilvl="0" w:tplc="91D2CEFA">
      <w:start w:val="1"/>
      <w:numFmt w:val="bullet"/>
      <w:lvlText w:val=""/>
      <w:lvlJc w:val="left"/>
      <w:pPr>
        <w:ind w:left="2869" w:hanging="360"/>
      </w:pPr>
      <w:rPr>
        <w:rFonts w:ascii="Symbol" w:hAnsi="Symbol" w:hint="default"/>
      </w:rPr>
    </w:lvl>
    <w:lvl w:ilvl="1" w:tplc="1714BECC">
      <w:start w:val="1"/>
      <w:numFmt w:val="bullet"/>
      <w:lvlText w:val="o"/>
      <w:lvlJc w:val="left"/>
      <w:pPr>
        <w:ind w:left="3589" w:hanging="360"/>
      </w:pPr>
      <w:rPr>
        <w:rFonts w:ascii="Courier New" w:hAnsi="Courier New" w:cs="Courier New" w:hint="default"/>
      </w:rPr>
    </w:lvl>
    <w:lvl w:ilvl="2" w:tplc="04160005" w:tentative="1">
      <w:start w:val="1"/>
      <w:numFmt w:val="bullet"/>
      <w:lvlText w:val=""/>
      <w:lvlJc w:val="left"/>
      <w:pPr>
        <w:ind w:left="4309" w:hanging="360"/>
      </w:pPr>
      <w:rPr>
        <w:rFonts w:ascii="Wingdings" w:hAnsi="Wingdings" w:hint="default"/>
      </w:rPr>
    </w:lvl>
    <w:lvl w:ilvl="3" w:tplc="04160001" w:tentative="1">
      <w:start w:val="1"/>
      <w:numFmt w:val="bullet"/>
      <w:lvlText w:val=""/>
      <w:lvlJc w:val="left"/>
      <w:pPr>
        <w:ind w:left="5029" w:hanging="360"/>
      </w:pPr>
      <w:rPr>
        <w:rFonts w:ascii="Symbol" w:hAnsi="Symbol" w:hint="default"/>
      </w:rPr>
    </w:lvl>
    <w:lvl w:ilvl="4" w:tplc="04160003" w:tentative="1">
      <w:start w:val="1"/>
      <w:numFmt w:val="bullet"/>
      <w:lvlText w:val="o"/>
      <w:lvlJc w:val="left"/>
      <w:pPr>
        <w:ind w:left="5749" w:hanging="360"/>
      </w:pPr>
      <w:rPr>
        <w:rFonts w:ascii="Courier New" w:hAnsi="Courier New" w:cs="Courier New" w:hint="default"/>
      </w:rPr>
    </w:lvl>
    <w:lvl w:ilvl="5" w:tplc="04160005" w:tentative="1">
      <w:start w:val="1"/>
      <w:numFmt w:val="bullet"/>
      <w:lvlText w:val=""/>
      <w:lvlJc w:val="left"/>
      <w:pPr>
        <w:ind w:left="6469" w:hanging="360"/>
      </w:pPr>
      <w:rPr>
        <w:rFonts w:ascii="Wingdings" w:hAnsi="Wingdings" w:hint="default"/>
      </w:rPr>
    </w:lvl>
    <w:lvl w:ilvl="6" w:tplc="04160001" w:tentative="1">
      <w:start w:val="1"/>
      <w:numFmt w:val="bullet"/>
      <w:lvlText w:val=""/>
      <w:lvlJc w:val="left"/>
      <w:pPr>
        <w:ind w:left="7189" w:hanging="360"/>
      </w:pPr>
      <w:rPr>
        <w:rFonts w:ascii="Symbol" w:hAnsi="Symbol" w:hint="default"/>
      </w:rPr>
    </w:lvl>
    <w:lvl w:ilvl="7" w:tplc="04160003" w:tentative="1">
      <w:start w:val="1"/>
      <w:numFmt w:val="bullet"/>
      <w:lvlText w:val="o"/>
      <w:lvlJc w:val="left"/>
      <w:pPr>
        <w:ind w:left="7909" w:hanging="360"/>
      </w:pPr>
      <w:rPr>
        <w:rFonts w:ascii="Courier New" w:hAnsi="Courier New" w:cs="Courier New" w:hint="default"/>
      </w:rPr>
    </w:lvl>
    <w:lvl w:ilvl="8" w:tplc="04160005" w:tentative="1">
      <w:start w:val="1"/>
      <w:numFmt w:val="bullet"/>
      <w:lvlText w:val=""/>
      <w:lvlJc w:val="left"/>
      <w:pPr>
        <w:ind w:left="8629" w:hanging="360"/>
      </w:pPr>
      <w:rPr>
        <w:rFonts w:ascii="Wingdings" w:hAnsi="Wingdings" w:hint="default"/>
      </w:rPr>
    </w:lvl>
  </w:abstractNum>
  <w:abstractNum w:abstractNumId="20">
    <w:nsid w:val="42527491"/>
    <w:multiLevelType w:val="hybridMultilevel"/>
    <w:tmpl w:val="63F88E7C"/>
    <w:lvl w:ilvl="0" w:tplc="FFFFFFFF">
      <w:start w:val="1"/>
      <w:numFmt w:val="bullet"/>
      <w:lvlText w:val=""/>
      <w:lvlJc w:val="left"/>
      <w:pPr>
        <w:tabs>
          <w:tab w:val="num" w:pos="4203"/>
        </w:tabs>
        <w:ind w:left="4203"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1">
    <w:nsid w:val="42C000D6"/>
    <w:multiLevelType w:val="hybridMultilevel"/>
    <w:tmpl w:val="95346F1C"/>
    <w:lvl w:ilvl="0" w:tplc="04160017">
      <w:start w:val="1"/>
      <w:numFmt w:val="lowerLetter"/>
      <w:lvlText w:val="%1)"/>
      <w:lvlJc w:val="left"/>
      <w:pPr>
        <w:tabs>
          <w:tab w:val="num" w:pos="1712"/>
        </w:tabs>
        <w:ind w:left="1712" w:hanging="360"/>
      </w:pPr>
    </w:lvl>
    <w:lvl w:ilvl="1" w:tplc="04160019">
      <w:start w:val="1"/>
      <w:numFmt w:val="lowerLetter"/>
      <w:lvlText w:val="%2."/>
      <w:lvlJc w:val="left"/>
      <w:pPr>
        <w:tabs>
          <w:tab w:val="num" w:pos="2432"/>
        </w:tabs>
        <w:ind w:left="2432" w:hanging="360"/>
      </w:pPr>
    </w:lvl>
    <w:lvl w:ilvl="2" w:tplc="0416001B">
      <w:start w:val="1"/>
      <w:numFmt w:val="lowerRoman"/>
      <w:lvlText w:val="%3."/>
      <w:lvlJc w:val="right"/>
      <w:pPr>
        <w:tabs>
          <w:tab w:val="num" w:pos="3152"/>
        </w:tabs>
        <w:ind w:left="3152" w:hanging="180"/>
      </w:pPr>
    </w:lvl>
    <w:lvl w:ilvl="3" w:tplc="0416000F">
      <w:start w:val="1"/>
      <w:numFmt w:val="decimal"/>
      <w:lvlText w:val="%4."/>
      <w:lvlJc w:val="left"/>
      <w:pPr>
        <w:tabs>
          <w:tab w:val="num" w:pos="3872"/>
        </w:tabs>
        <w:ind w:left="3872" w:hanging="360"/>
      </w:pPr>
    </w:lvl>
    <w:lvl w:ilvl="4" w:tplc="04160019">
      <w:start w:val="1"/>
      <w:numFmt w:val="lowerLetter"/>
      <w:lvlText w:val="%5."/>
      <w:lvlJc w:val="left"/>
      <w:pPr>
        <w:tabs>
          <w:tab w:val="num" w:pos="4592"/>
        </w:tabs>
        <w:ind w:left="4592" w:hanging="360"/>
      </w:pPr>
    </w:lvl>
    <w:lvl w:ilvl="5" w:tplc="0416001B">
      <w:start w:val="1"/>
      <w:numFmt w:val="lowerRoman"/>
      <w:lvlText w:val="%6."/>
      <w:lvlJc w:val="right"/>
      <w:pPr>
        <w:tabs>
          <w:tab w:val="num" w:pos="5312"/>
        </w:tabs>
        <w:ind w:left="5312" w:hanging="180"/>
      </w:pPr>
    </w:lvl>
    <w:lvl w:ilvl="6" w:tplc="0416000F">
      <w:start w:val="1"/>
      <w:numFmt w:val="decimal"/>
      <w:lvlText w:val="%7."/>
      <w:lvlJc w:val="left"/>
      <w:pPr>
        <w:tabs>
          <w:tab w:val="num" w:pos="6032"/>
        </w:tabs>
        <w:ind w:left="6032" w:hanging="360"/>
      </w:pPr>
    </w:lvl>
    <w:lvl w:ilvl="7" w:tplc="04160019">
      <w:start w:val="1"/>
      <w:numFmt w:val="lowerLetter"/>
      <w:lvlText w:val="%8."/>
      <w:lvlJc w:val="left"/>
      <w:pPr>
        <w:tabs>
          <w:tab w:val="num" w:pos="6752"/>
        </w:tabs>
        <w:ind w:left="6752" w:hanging="360"/>
      </w:pPr>
    </w:lvl>
    <w:lvl w:ilvl="8" w:tplc="0416001B">
      <w:start w:val="1"/>
      <w:numFmt w:val="lowerRoman"/>
      <w:lvlText w:val="%9."/>
      <w:lvlJc w:val="right"/>
      <w:pPr>
        <w:tabs>
          <w:tab w:val="num" w:pos="7472"/>
        </w:tabs>
        <w:ind w:left="7472" w:hanging="180"/>
      </w:pPr>
    </w:lvl>
  </w:abstractNum>
  <w:abstractNum w:abstractNumId="22">
    <w:nsid w:val="48EA7C03"/>
    <w:multiLevelType w:val="hybridMultilevel"/>
    <w:tmpl w:val="6FEC3CEC"/>
    <w:lvl w:ilvl="0" w:tplc="A866BFC6">
      <w:start w:val="1"/>
      <w:numFmt w:val="bullet"/>
      <w:pStyle w:val="Norbmarcadores01"/>
      <w:lvlText w:val=""/>
      <w:lvlJc w:val="left"/>
      <w:pPr>
        <w:tabs>
          <w:tab w:val="num" w:pos="1418"/>
        </w:tabs>
        <w:ind w:left="1418" w:hanging="426"/>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23">
    <w:nsid w:val="4F6F0986"/>
    <w:multiLevelType w:val="singleLevel"/>
    <w:tmpl w:val="2EF4C7B4"/>
    <w:lvl w:ilvl="0">
      <w:start w:val="1"/>
      <w:numFmt w:val="bullet"/>
      <w:pStyle w:val="Parag"/>
      <w:lvlText w:val=""/>
      <w:lvlJc w:val="left"/>
      <w:pPr>
        <w:tabs>
          <w:tab w:val="num" w:pos="1353"/>
        </w:tabs>
        <w:ind w:left="1353" w:hanging="360"/>
      </w:pPr>
      <w:rPr>
        <w:rFonts w:ascii="Symbol" w:hAnsi="Symbol" w:cs="Symbol" w:hint="default"/>
      </w:rPr>
    </w:lvl>
  </w:abstractNum>
  <w:abstractNum w:abstractNumId="24">
    <w:nsid w:val="50842067"/>
    <w:multiLevelType w:val="multilevel"/>
    <w:tmpl w:val="B036A472"/>
    <w:lvl w:ilvl="0">
      <w:start w:val="3"/>
      <w:numFmt w:val="decimal"/>
      <w:lvlText w:val="%1."/>
      <w:lvlJc w:val="left"/>
      <w:pPr>
        <w:tabs>
          <w:tab w:val="num" w:pos="851"/>
        </w:tabs>
        <w:ind w:left="851" w:hanging="851"/>
      </w:pPr>
      <w:rPr>
        <w:rFonts w:hint="default"/>
      </w:rPr>
    </w:lvl>
    <w:lvl w:ilvl="1">
      <w:start w:val="1"/>
      <w:numFmt w:val="decimal"/>
      <w:lvlText w:val="%1.%2."/>
      <w:lvlJc w:val="left"/>
      <w:pPr>
        <w:tabs>
          <w:tab w:val="num" w:pos="1701"/>
        </w:tabs>
        <w:ind w:left="1701" w:hanging="850"/>
      </w:pPr>
      <w:rPr>
        <w:rFonts w:ascii="Arial" w:hAnsi="Arial" w:cs="Arial" w:hint="default"/>
        <w:b/>
        <w:bCs/>
        <w:i w:val="0"/>
        <w:iCs w:val="0"/>
        <w:sz w:val="24"/>
        <w:szCs w:val="24"/>
      </w:rPr>
    </w:lvl>
    <w:lvl w:ilvl="2">
      <w:start w:val="1"/>
      <w:numFmt w:val="decimal"/>
      <w:pStyle w:val="Tit"/>
      <w:lvlText w:val="%1.%2.%3."/>
      <w:lvlJc w:val="left"/>
      <w:pPr>
        <w:tabs>
          <w:tab w:val="num" w:pos="1701"/>
        </w:tabs>
        <w:ind w:left="1701" w:hanging="850"/>
      </w:pPr>
      <w:rPr>
        <w:rFonts w:ascii="Arial" w:hAnsi="Arial" w:cs="Arial" w:hint="default"/>
        <w:b/>
        <w:bCs/>
        <w:i w:val="0"/>
        <w:iCs w:val="0"/>
        <w:sz w:val="20"/>
        <w:szCs w:val="20"/>
      </w:rPr>
    </w:lvl>
    <w:lvl w:ilvl="3">
      <w:start w:val="1"/>
      <w:numFmt w:val="lowerLetter"/>
      <w:lvlText w:val="%4)"/>
      <w:lvlJc w:val="left"/>
      <w:pPr>
        <w:tabs>
          <w:tab w:val="num" w:pos="1418"/>
        </w:tabs>
        <w:ind w:left="1418" w:hanging="567"/>
      </w:pPr>
      <w:rPr>
        <w:rFonts w:ascii="Arial" w:hAnsi="Arial" w:cs="Arial" w:hint="default"/>
        <w:b/>
        <w:bCs/>
        <w:i/>
        <w:iCs/>
        <w:sz w:val="22"/>
        <w:szCs w:val="22"/>
      </w:rPr>
    </w:lvl>
    <w:lvl w:ilvl="4">
      <w:start w:val="1"/>
      <w:numFmt w:val="decimal"/>
      <w:lvlText w:val="%1.%2.%3.%4.%5."/>
      <w:lvlJc w:val="left"/>
      <w:pPr>
        <w:tabs>
          <w:tab w:val="num" w:pos="-589"/>
        </w:tabs>
        <w:ind w:left="3011" w:hanging="720"/>
      </w:pPr>
      <w:rPr>
        <w:rFonts w:hint="default"/>
      </w:rPr>
    </w:lvl>
    <w:lvl w:ilvl="5">
      <w:start w:val="1"/>
      <w:numFmt w:val="decimal"/>
      <w:lvlText w:val="%1.%2.%3.%4.%5.%6."/>
      <w:lvlJc w:val="left"/>
      <w:pPr>
        <w:tabs>
          <w:tab w:val="num" w:pos="-589"/>
        </w:tabs>
        <w:ind w:left="3731" w:hanging="720"/>
      </w:pPr>
      <w:rPr>
        <w:rFonts w:hint="default"/>
      </w:rPr>
    </w:lvl>
    <w:lvl w:ilvl="6">
      <w:start w:val="1"/>
      <w:numFmt w:val="decimal"/>
      <w:lvlText w:val="%1.%2.%3.%4.%5.%6.%7."/>
      <w:lvlJc w:val="left"/>
      <w:pPr>
        <w:tabs>
          <w:tab w:val="num" w:pos="-589"/>
        </w:tabs>
        <w:ind w:left="4451" w:hanging="720"/>
      </w:pPr>
      <w:rPr>
        <w:rFonts w:hint="default"/>
      </w:rPr>
    </w:lvl>
    <w:lvl w:ilvl="7">
      <w:start w:val="1"/>
      <w:numFmt w:val="decimal"/>
      <w:lvlText w:val="%1.%2.%3.%4.%5.%6.%7.%8."/>
      <w:lvlJc w:val="left"/>
      <w:pPr>
        <w:tabs>
          <w:tab w:val="num" w:pos="-589"/>
        </w:tabs>
        <w:ind w:left="5171" w:hanging="720"/>
      </w:pPr>
      <w:rPr>
        <w:rFonts w:hint="default"/>
      </w:rPr>
    </w:lvl>
    <w:lvl w:ilvl="8">
      <w:start w:val="1"/>
      <w:numFmt w:val="decimal"/>
      <w:lvlText w:val="%1.%2.%3.%4.%5.%6.%7.%8.%9."/>
      <w:lvlJc w:val="left"/>
      <w:pPr>
        <w:tabs>
          <w:tab w:val="num" w:pos="-589"/>
        </w:tabs>
        <w:ind w:left="5891" w:hanging="720"/>
      </w:pPr>
      <w:rPr>
        <w:rFonts w:hint="default"/>
      </w:rPr>
    </w:lvl>
  </w:abstractNum>
  <w:abstractNum w:abstractNumId="25">
    <w:nsid w:val="520F5703"/>
    <w:multiLevelType w:val="hybridMultilevel"/>
    <w:tmpl w:val="676CF5BE"/>
    <w:lvl w:ilvl="0" w:tplc="04160017">
      <w:start w:val="1"/>
      <w:numFmt w:val="lowerLetter"/>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6">
    <w:nsid w:val="528047D8"/>
    <w:multiLevelType w:val="multilevel"/>
    <w:tmpl w:val="5D96DE0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pStyle w:val="Ttulo5"/>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5B6C1109"/>
    <w:multiLevelType w:val="hybridMultilevel"/>
    <w:tmpl w:val="4666338A"/>
    <w:lvl w:ilvl="0" w:tplc="7388822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8">
    <w:nsid w:val="5D9913EE"/>
    <w:multiLevelType w:val="hybridMultilevel"/>
    <w:tmpl w:val="411E6982"/>
    <w:lvl w:ilvl="0" w:tplc="FFFFFFFF">
      <w:start w:val="1"/>
      <w:numFmt w:val="bullet"/>
      <w:lvlText w:val=""/>
      <w:lvlJc w:val="left"/>
      <w:pPr>
        <w:tabs>
          <w:tab w:val="num" w:pos="360"/>
        </w:tabs>
        <w:ind w:left="360" w:hanging="360"/>
      </w:pPr>
      <w:rPr>
        <w:rFonts w:ascii="Symbol" w:hAnsi="Symbol" w:cs="Symbol"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9">
    <w:nsid w:val="60D34D97"/>
    <w:multiLevelType w:val="hybridMultilevel"/>
    <w:tmpl w:val="AF5604CE"/>
    <w:lvl w:ilvl="0" w:tplc="97C04DB4">
      <w:start w:val="1"/>
      <w:numFmt w:val="bullet"/>
      <w:lvlText w:val="-"/>
      <w:lvlJc w:val="left"/>
      <w:pPr>
        <w:tabs>
          <w:tab w:val="num" w:pos="1494"/>
        </w:tabs>
        <w:ind w:left="1494" w:hanging="360"/>
      </w:pPr>
      <w:rPr>
        <w:rFonts w:ascii="Arial" w:hAnsi="Arial" w:cs="Arial" w:hint="default"/>
      </w:rPr>
    </w:lvl>
    <w:lvl w:ilvl="1" w:tplc="04160003">
      <w:start w:val="1"/>
      <w:numFmt w:val="bullet"/>
      <w:lvlText w:val="o"/>
      <w:lvlJc w:val="left"/>
      <w:pPr>
        <w:tabs>
          <w:tab w:val="num" w:pos="2432"/>
        </w:tabs>
        <w:ind w:left="2432" w:hanging="360"/>
      </w:pPr>
      <w:rPr>
        <w:rFonts w:ascii="Courier New" w:hAnsi="Courier New" w:cs="Courier New"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30">
    <w:nsid w:val="61280F3A"/>
    <w:multiLevelType w:val="hybridMultilevel"/>
    <w:tmpl w:val="60AE5E4E"/>
    <w:lvl w:ilvl="0" w:tplc="FFFFFFFF">
      <w:start w:val="1"/>
      <w:numFmt w:val="bullet"/>
      <w:lvlText w:val=""/>
      <w:lvlJc w:val="left"/>
      <w:pPr>
        <w:tabs>
          <w:tab w:val="num" w:pos="1428"/>
        </w:tabs>
        <w:ind w:left="1428" w:hanging="360"/>
      </w:pPr>
      <w:rPr>
        <w:rFonts w:ascii="Symbol" w:hAnsi="Symbol" w:cs="Symbol" w:hint="default"/>
      </w:rPr>
    </w:lvl>
    <w:lvl w:ilvl="1" w:tplc="FFFFFFFF">
      <w:start w:val="1"/>
      <w:numFmt w:val="bullet"/>
      <w:lvlText w:val="o"/>
      <w:lvlJc w:val="left"/>
      <w:pPr>
        <w:tabs>
          <w:tab w:val="num" w:pos="1799"/>
        </w:tabs>
        <w:ind w:left="1799" w:hanging="360"/>
      </w:pPr>
      <w:rPr>
        <w:rFonts w:ascii="Courier New" w:hAnsi="Courier New" w:cs="Courier New" w:hint="default"/>
      </w:rPr>
    </w:lvl>
    <w:lvl w:ilvl="2" w:tplc="FFFFFFFF">
      <w:start w:val="1"/>
      <w:numFmt w:val="bullet"/>
      <w:lvlText w:val=""/>
      <w:lvlJc w:val="left"/>
      <w:pPr>
        <w:tabs>
          <w:tab w:val="num" w:pos="2519"/>
        </w:tabs>
        <w:ind w:left="2519" w:hanging="360"/>
      </w:pPr>
      <w:rPr>
        <w:rFonts w:ascii="Wingdings" w:hAnsi="Wingdings" w:cs="Wingdings" w:hint="default"/>
      </w:rPr>
    </w:lvl>
    <w:lvl w:ilvl="3" w:tplc="FFFFFFFF">
      <w:start w:val="1"/>
      <w:numFmt w:val="bullet"/>
      <w:lvlText w:val=""/>
      <w:lvlJc w:val="left"/>
      <w:pPr>
        <w:tabs>
          <w:tab w:val="num" w:pos="3239"/>
        </w:tabs>
        <w:ind w:left="3239" w:hanging="360"/>
      </w:pPr>
      <w:rPr>
        <w:rFonts w:ascii="Symbol" w:hAnsi="Symbol" w:cs="Symbol" w:hint="default"/>
      </w:rPr>
    </w:lvl>
    <w:lvl w:ilvl="4" w:tplc="FFFFFFFF">
      <w:start w:val="1"/>
      <w:numFmt w:val="bullet"/>
      <w:lvlText w:val="o"/>
      <w:lvlJc w:val="left"/>
      <w:pPr>
        <w:tabs>
          <w:tab w:val="num" w:pos="3959"/>
        </w:tabs>
        <w:ind w:left="3959" w:hanging="360"/>
      </w:pPr>
      <w:rPr>
        <w:rFonts w:ascii="Courier New" w:hAnsi="Courier New" w:cs="Courier New" w:hint="default"/>
      </w:rPr>
    </w:lvl>
    <w:lvl w:ilvl="5" w:tplc="FFFFFFFF">
      <w:start w:val="1"/>
      <w:numFmt w:val="bullet"/>
      <w:lvlText w:val=""/>
      <w:lvlJc w:val="left"/>
      <w:pPr>
        <w:tabs>
          <w:tab w:val="num" w:pos="4679"/>
        </w:tabs>
        <w:ind w:left="4679" w:hanging="360"/>
      </w:pPr>
      <w:rPr>
        <w:rFonts w:ascii="Wingdings" w:hAnsi="Wingdings" w:cs="Wingdings" w:hint="default"/>
      </w:rPr>
    </w:lvl>
    <w:lvl w:ilvl="6" w:tplc="FFFFFFFF">
      <w:start w:val="1"/>
      <w:numFmt w:val="bullet"/>
      <w:lvlText w:val=""/>
      <w:lvlJc w:val="left"/>
      <w:pPr>
        <w:tabs>
          <w:tab w:val="num" w:pos="5399"/>
        </w:tabs>
        <w:ind w:left="5399" w:hanging="360"/>
      </w:pPr>
      <w:rPr>
        <w:rFonts w:ascii="Symbol" w:hAnsi="Symbol" w:cs="Symbol" w:hint="default"/>
      </w:rPr>
    </w:lvl>
    <w:lvl w:ilvl="7" w:tplc="FFFFFFFF">
      <w:start w:val="1"/>
      <w:numFmt w:val="bullet"/>
      <w:lvlText w:val="o"/>
      <w:lvlJc w:val="left"/>
      <w:pPr>
        <w:tabs>
          <w:tab w:val="num" w:pos="6119"/>
        </w:tabs>
        <w:ind w:left="6119" w:hanging="360"/>
      </w:pPr>
      <w:rPr>
        <w:rFonts w:ascii="Courier New" w:hAnsi="Courier New" w:cs="Courier New" w:hint="default"/>
      </w:rPr>
    </w:lvl>
    <w:lvl w:ilvl="8" w:tplc="FFFFFFFF">
      <w:start w:val="1"/>
      <w:numFmt w:val="bullet"/>
      <w:lvlText w:val=""/>
      <w:lvlJc w:val="left"/>
      <w:pPr>
        <w:tabs>
          <w:tab w:val="num" w:pos="6839"/>
        </w:tabs>
        <w:ind w:left="6839" w:hanging="360"/>
      </w:pPr>
      <w:rPr>
        <w:rFonts w:ascii="Wingdings" w:hAnsi="Wingdings" w:cs="Wingdings" w:hint="default"/>
      </w:rPr>
    </w:lvl>
  </w:abstractNum>
  <w:abstractNum w:abstractNumId="31">
    <w:nsid w:val="638C5105"/>
    <w:multiLevelType w:val="multilevel"/>
    <w:tmpl w:val="82EAAD04"/>
    <w:lvl w:ilvl="0">
      <w:start w:val="1"/>
      <w:numFmt w:val="decimal"/>
      <w:lvlText w:val="%1."/>
      <w:lvlJc w:val="left"/>
      <w:pPr>
        <w:tabs>
          <w:tab w:val="num" w:pos="785"/>
        </w:tabs>
        <w:ind w:left="785" w:hanging="360"/>
      </w:pPr>
    </w:lvl>
    <w:lvl w:ilvl="1">
      <w:start w:val="1"/>
      <w:numFmt w:val="bullet"/>
      <w:lvlText w:val=""/>
      <w:lvlJc w:val="left"/>
      <w:pPr>
        <w:tabs>
          <w:tab w:val="num" w:pos="1505"/>
        </w:tabs>
        <w:ind w:left="1505" w:hanging="360"/>
      </w:pPr>
      <w:rPr>
        <w:rFonts w:ascii="Symbol" w:hAnsi="Symbol" w:hint="default"/>
        <w:color w:val="auto"/>
      </w:rPr>
    </w:lvl>
    <w:lvl w:ilvl="2" w:tentative="1">
      <w:start w:val="1"/>
      <w:numFmt w:val="lowerRoman"/>
      <w:lvlText w:val="%3."/>
      <w:lvlJc w:val="right"/>
      <w:pPr>
        <w:tabs>
          <w:tab w:val="num" w:pos="2225"/>
        </w:tabs>
        <w:ind w:left="2225" w:hanging="180"/>
      </w:pPr>
    </w:lvl>
    <w:lvl w:ilvl="3" w:tentative="1">
      <w:start w:val="1"/>
      <w:numFmt w:val="decimal"/>
      <w:lvlText w:val="%4."/>
      <w:lvlJc w:val="left"/>
      <w:pPr>
        <w:tabs>
          <w:tab w:val="num" w:pos="2945"/>
        </w:tabs>
        <w:ind w:left="2945" w:hanging="360"/>
      </w:pPr>
    </w:lvl>
    <w:lvl w:ilvl="4" w:tentative="1">
      <w:start w:val="1"/>
      <w:numFmt w:val="lowerLetter"/>
      <w:lvlText w:val="%5."/>
      <w:lvlJc w:val="left"/>
      <w:pPr>
        <w:tabs>
          <w:tab w:val="num" w:pos="3665"/>
        </w:tabs>
        <w:ind w:left="3665" w:hanging="360"/>
      </w:pPr>
    </w:lvl>
    <w:lvl w:ilvl="5" w:tentative="1">
      <w:start w:val="1"/>
      <w:numFmt w:val="lowerRoman"/>
      <w:lvlText w:val="%6."/>
      <w:lvlJc w:val="right"/>
      <w:pPr>
        <w:tabs>
          <w:tab w:val="num" w:pos="4385"/>
        </w:tabs>
        <w:ind w:left="4385" w:hanging="180"/>
      </w:pPr>
    </w:lvl>
    <w:lvl w:ilvl="6" w:tentative="1">
      <w:start w:val="1"/>
      <w:numFmt w:val="decimal"/>
      <w:lvlText w:val="%7."/>
      <w:lvlJc w:val="left"/>
      <w:pPr>
        <w:tabs>
          <w:tab w:val="num" w:pos="5105"/>
        </w:tabs>
        <w:ind w:left="5105" w:hanging="360"/>
      </w:pPr>
    </w:lvl>
    <w:lvl w:ilvl="7" w:tentative="1">
      <w:start w:val="1"/>
      <w:numFmt w:val="lowerLetter"/>
      <w:lvlText w:val="%8."/>
      <w:lvlJc w:val="left"/>
      <w:pPr>
        <w:tabs>
          <w:tab w:val="num" w:pos="5825"/>
        </w:tabs>
        <w:ind w:left="5825" w:hanging="360"/>
      </w:pPr>
    </w:lvl>
    <w:lvl w:ilvl="8" w:tentative="1">
      <w:start w:val="1"/>
      <w:numFmt w:val="lowerRoman"/>
      <w:lvlText w:val="%9."/>
      <w:lvlJc w:val="right"/>
      <w:pPr>
        <w:tabs>
          <w:tab w:val="num" w:pos="6545"/>
        </w:tabs>
        <w:ind w:left="6545" w:hanging="180"/>
      </w:pPr>
    </w:lvl>
  </w:abstractNum>
  <w:abstractNum w:abstractNumId="32">
    <w:nsid w:val="6BA85DB7"/>
    <w:multiLevelType w:val="hybridMultilevel"/>
    <w:tmpl w:val="20EECAAE"/>
    <w:lvl w:ilvl="0" w:tplc="97C04DB4">
      <w:start w:val="1"/>
      <w:numFmt w:val="bullet"/>
      <w:lvlText w:val="-"/>
      <w:lvlJc w:val="left"/>
      <w:pPr>
        <w:ind w:left="5537" w:hanging="360"/>
      </w:pPr>
      <w:rPr>
        <w:rFonts w:ascii="Arial" w:hAnsi="Arial" w:cs="Arial" w:hint="default"/>
      </w:rPr>
    </w:lvl>
    <w:lvl w:ilvl="1" w:tplc="04160003">
      <w:start w:val="1"/>
      <w:numFmt w:val="bullet"/>
      <w:lvlText w:val="o"/>
      <w:lvlJc w:val="left"/>
      <w:pPr>
        <w:ind w:left="6257" w:hanging="360"/>
      </w:pPr>
      <w:rPr>
        <w:rFonts w:ascii="Courier New" w:hAnsi="Courier New" w:hint="default"/>
      </w:rPr>
    </w:lvl>
    <w:lvl w:ilvl="2" w:tplc="04160005">
      <w:start w:val="1"/>
      <w:numFmt w:val="bullet"/>
      <w:lvlText w:val=""/>
      <w:lvlJc w:val="left"/>
      <w:pPr>
        <w:ind w:left="6977" w:hanging="360"/>
      </w:pPr>
      <w:rPr>
        <w:rFonts w:ascii="Wingdings" w:hAnsi="Wingdings" w:hint="default"/>
      </w:rPr>
    </w:lvl>
    <w:lvl w:ilvl="3" w:tplc="04160001">
      <w:start w:val="1"/>
      <w:numFmt w:val="bullet"/>
      <w:lvlText w:val=""/>
      <w:lvlJc w:val="left"/>
      <w:pPr>
        <w:ind w:left="7697" w:hanging="360"/>
      </w:pPr>
      <w:rPr>
        <w:rFonts w:ascii="Symbol" w:hAnsi="Symbol" w:hint="default"/>
      </w:rPr>
    </w:lvl>
    <w:lvl w:ilvl="4" w:tplc="04160003">
      <w:start w:val="1"/>
      <w:numFmt w:val="bullet"/>
      <w:lvlText w:val="o"/>
      <w:lvlJc w:val="left"/>
      <w:pPr>
        <w:ind w:left="8417" w:hanging="360"/>
      </w:pPr>
      <w:rPr>
        <w:rFonts w:ascii="Courier New" w:hAnsi="Courier New" w:hint="default"/>
      </w:rPr>
    </w:lvl>
    <w:lvl w:ilvl="5" w:tplc="04160005">
      <w:start w:val="1"/>
      <w:numFmt w:val="bullet"/>
      <w:lvlText w:val=""/>
      <w:lvlJc w:val="left"/>
      <w:pPr>
        <w:ind w:left="9137" w:hanging="360"/>
      </w:pPr>
      <w:rPr>
        <w:rFonts w:ascii="Wingdings" w:hAnsi="Wingdings" w:hint="default"/>
      </w:rPr>
    </w:lvl>
    <w:lvl w:ilvl="6" w:tplc="04160001">
      <w:start w:val="1"/>
      <w:numFmt w:val="bullet"/>
      <w:lvlText w:val=""/>
      <w:lvlJc w:val="left"/>
      <w:pPr>
        <w:ind w:left="9857" w:hanging="360"/>
      </w:pPr>
      <w:rPr>
        <w:rFonts w:ascii="Symbol" w:hAnsi="Symbol" w:hint="default"/>
      </w:rPr>
    </w:lvl>
    <w:lvl w:ilvl="7" w:tplc="04160003">
      <w:start w:val="1"/>
      <w:numFmt w:val="bullet"/>
      <w:lvlText w:val="o"/>
      <w:lvlJc w:val="left"/>
      <w:pPr>
        <w:ind w:left="10577" w:hanging="360"/>
      </w:pPr>
      <w:rPr>
        <w:rFonts w:ascii="Courier New" w:hAnsi="Courier New" w:hint="default"/>
      </w:rPr>
    </w:lvl>
    <w:lvl w:ilvl="8" w:tplc="04160005">
      <w:start w:val="1"/>
      <w:numFmt w:val="bullet"/>
      <w:lvlText w:val=""/>
      <w:lvlJc w:val="left"/>
      <w:pPr>
        <w:ind w:left="11297" w:hanging="360"/>
      </w:pPr>
      <w:rPr>
        <w:rFonts w:ascii="Wingdings" w:hAnsi="Wingdings" w:hint="default"/>
      </w:rPr>
    </w:lvl>
  </w:abstractNum>
  <w:abstractNum w:abstractNumId="33">
    <w:nsid w:val="70C5161D"/>
    <w:multiLevelType w:val="hybridMultilevel"/>
    <w:tmpl w:val="F536D6DA"/>
    <w:lvl w:ilvl="0" w:tplc="97C04DB4">
      <w:start w:val="1"/>
      <w:numFmt w:val="bullet"/>
      <w:lvlText w:val="-"/>
      <w:lvlJc w:val="left"/>
      <w:pPr>
        <w:ind w:left="5537" w:hanging="360"/>
      </w:pPr>
      <w:rPr>
        <w:rFonts w:ascii="Arial" w:hAnsi="Arial" w:cs="Arial" w:hint="default"/>
      </w:rPr>
    </w:lvl>
    <w:lvl w:ilvl="1" w:tplc="04160003">
      <w:start w:val="1"/>
      <w:numFmt w:val="bullet"/>
      <w:lvlText w:val="o"/>
      <w:lvlJc w:val="left"/>
      <w:pPr>
        <w:ind w:left="6257" w:hanging="360"/>
      </w:pPr>
      <w:rPr>
        <w:rFonts w:ascii="Courier New" w:hAnsi="Courier New" w:hint="default"/>
      </w:rPr>
    </w:lvl>
    <w:lvl w:ilvl="2" w:tplc="04160005">
      <w:start w:val="1"/>
      <w:numFmt w:val="bullet"/>
      <w:lvlText w:val=""/>
      <w:lvlJc w:val="left"/>
      <w:pPr>
        <w:ind w:left="6977" w:hanging="360"/>
      </w:pPr>
      <w:rPr>
        <w:rFonts w:ascii="Wingdings" w:hAnsi="Wingdings" w:hint="default"/>
      </w:rPr>
    </w:lvl>
    <w:lvl w:ilvl="3" w:tplc="04160001">
      <w:start w:val="1"/>
      <w:numFmt w:val="bullet"/>
      <w:lvlText w:val=""/>
      <w:lvlJc w:val="left"/>
      <w:pPr>
        <w:ind w:left="7697" w:hanging="360"/>
      </w:pPr>
      <w:rPr>
        <w:rFonts w:ascii="Symbol" w:hAnsi="Symbol" w:hint="default"/>
      </w:rPr>
    </w:lvl>
    <w:lvl w:ilvl="4" w:tplc="04160003">
      <w:start w:val="1"/>
      <w:numFmt w:val="bullet"/>
      <w:lvlText w:val="o"/>
      <w:lvlJc w:val="left"/>
      <w:pPr>
        <w:ind w:left="8417" w:hanging="360"/>
      </w:pPr>
      <w:rPr>
        <w:rFonts w:ascii="Courier New" w:hAnsi="Courier New" w:hint="default"/>
      </w:rPr>
    </w:lvl>
    <w:lvl w:ilvl="5" w:tplc="04160005">
      <w:start w:val="1"/>
      <w:numFmt w:val="bullet"/>
      <w:lvlText w:val=""/>
      <w:lvlJc w:val="left"/>
      <w:pPr>
        <w:ind w:left="9137" w:hanging="360"/>
      </w:pPr>
      <w:rPr>
        <w:rFonts w:ascii="Wingdings" w:hAnsi="Wingdings" w:hint="default"/>
      </w:rPr>
    </w:lvl>
    <w:lvl w:ilvl="6" w:tplc="04160001">
      <w:start w:val="1"/>
      <w:numFmt w:val="bullet"/>
      <w:lvlText w:val=""/>
      <w:lvlJc w:val="left"/>
      <w:pPr>
        <w:ind w:left="9857" w:hanging="360"/>
      </w:pPr>
      <w:rPr>
        <w:rFonts w:ascii="Symbol" w:hAnsi="Symbol" w:hint="default"/>
      </w:rPr>
    </w:lvl>
    <w:lvl w:ilvl="7" w:tplc="04160003">
      <w:start w:val="1"/>
      <w:numFmt w:val="bullet"/>
      <w:lvlText w:val="o"/>
      <w:lvlJc w:val="left"/>
      <w:pPr>
        <w:ind w:left="10577" w:hanging="360"/>
      </w:pPr>
      <w:rPr>
        <w:rFonts w:ascii="Courier New" w:hAnsi="Courier New" w:hint="default"/>
      </w:rPr>
    </w:lvl>
    <w:lvl w:ilvl="8" w:tplc="04160005">
      <w:start w:val="1"/>
      <w:numFmt w:val="bullet"/>
      <w:lvlText w:val=""/>
      <w:lvlJc w:val="left"/>
      <w:pPr>
        <w:ind w:left="11297" w:hanging="360"/>
      </w:pPr>
      <w:rPr>
        <w:rFonts w:ascii="Wingdings" w:hAnsi="Wingdings" w:hint="default"/>
      </w:rPr>
    </w:lvl>
  </w:abstractNum>
  <w:abstractNum w:abstractNumId="34">
    <w:nsid w:val="7C72701A"/>
    <w:multiLevelType w:val="hybridMultilevel"/>
    <w:tmpl w:val="CC184176"/>
    <w:lvl w:ilvl="0" w:tplc="B44E9C52">
      <w:start w:val="1"/>
      <w:numFmt w:val="bullet"/>
      <w:pStyle w:val="NorbMarcadores02"/>
      <w:lvlText w:val="-"/>
      <w:lvlJc w:val="left"/>
      <w:pPr>
        <w:tabs>
          <w:tab w:val="num" w:pos="1721"/>
        </w:tabs>
        <w:ind w:left="1701" w:hanging="340"/>
      </w:pPr>
      <w:rPr>
        <w:rFont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35">
    <w:nsid w:val="7F16404B"/>
    <w:multiLevelType w:val="hybridMultilevel"/>
    <w:tmpl w:val="594E6780"/>
    <w:lvl w:ilvl="0" w:tplc="97C04DB4">
      <w:start w:val="1"/>
      <w:numFmt w:val="bullet"/>
      <w:lvlText w:val="-"/>
      <w:lvlJc w:val="left"/>
      <w:pPr>
        <w:ind w:left="1712" w:hanging="360"/>
      </w:pPr>
      <w:rPr>
        <w:rFonts w:ascii="Arial" w:hAnsi="Arial" w:cs="Aria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num w:numId="1">
    <w:abstractNumId w:val="11"/>
  </w:num>
  <w:num w:numId="2">
    <w:abstractNumId w:val="26"/>
  </w:num>
  <w:num w:numId="3">
    <w:abstractNumId w:val="0"/>
  </w:num>
  <w:num w:numId="4">
    <w:abstractNumId w:val="4"/>
  </w:num>
  <w:num w:numId="5">
    <w:abstractNumId w:val="5"/>
  </w:num>
  <w:num w:numId="6">
    <w:abstractNumId w:val="22"/>
  </w:num>
  <w:num w:numId="7">
    <w:abstractNumId w:val="34"/>
  </w:num>
  <w:num w:numId="8">
    <w:abstractNumId w:val="16"/>
  </w:num>
  <w:num w:numId="9">
    <w:abstractNumId w:val="24"/>
  </w:num>
  <w:num w:numId="10">
    <w:abstractNumId w:val="23"/>
  </w:num>
  <w:num w:numId="11">
    <w:abstractNumId w:val="8"/>
  </w:num>
  <w:num w:numId="1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6"/>
  </w:num>
  <w:num w:numId="15">
    <w:abstractNumId w:val="10"/>
  </w:num>
  <w:num w:numId="16">
    <w:abstractNumId w:val="21"/>
  </w:num>
  <w:num w:numId="17">
    <w:abstractNumId w:val="29"/>
  </w:num>
  <w:num w:numId="18">
    <w:abstractNumId w:val="18"/>
  </w:num>
  <w:num w:numId="19">
    <w:abstractNumId w:val="13"/>
  </w:num>
  <w:num w:numId="20">
    <w:abstractNumId w:val="7"/>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25"/>
  </w:num>
  <w:num w:numId="24">
    <w:abstractNumId w:val="31"/>
  </w:num>
  <w:num w:numId="25">
    <w:abstractNumId w:val="35"/>
  </w:num>
  <w:num w:numId="26">
    <w:abstractNumId w:val="33"/>
  </w:num>
  <w:num w:numId="27">
    <w:abstractNumId w:val="19"/>
  </w:num>
  <w:num w:numId="28">
    <w:abstractNumId w:val="32"/>
  </w:num>
  <w:num w:numId="29">
    <w:abstractNumId w:val="19"/>
  </w:num>
  <w:num w:numId="30">
    <w:abstractNumId w:val="20"/>
  </w:num>
  <w:num w:numId="31">
    <w:abstractNumId w:val="3"/>
  </w:num>
  <w:num w:numId="32">
    <w:abstractNumId w:val="30"/>
  </w:num>
  <w:num w:numId="33">
    <w:abstractNumId w:val="1"/>
    <w:lvlOverride w:ilvl="0">
      <w:lvl w:ilvl="0">
        <w:start w:val="1"/>
        <w:numFmt w:val="bullet"/>
        <w:lvlText w:val=""/>
        <w:legacy w:legacy="1" w:legacySpace="0" w:legacyIndent="283"/>
        <w:lvlJc w:val="left"/>
        <w:pPr>
          <w:ind w:left="1701" w:hanging="283"/>
        </w:pPr>
        <w:rPr>
          <w:rFonts w:ascii="Symbol" w:hAnsi="Symbol" w:cs="Symbol" w:hint="default"/>
        </w:rPr>
      </w:lvl>
    </w:lvlOverride>
  </w:num>
  <w:num w:numId="34">
    <w:abstractNumId w:val="1"/>
    <w:lvlOverride w:ilvl="0">
      <w:lvl w:ilvl="0">
        <w:start w:val="1"/>
        <w:numFmt w:val="bullet"/>
        <w:lvlText w:val=""/>
        <w:legacy w:legacy="1" w:legacySpace="0" w:legacyIndent="283"/>
        <w:lvlJc w:val="left"/>
        <w:pPr>
          <w:ind w:left="567" w:hanging="283"/>
        </w:pPr>
        <w:rPr>
          <w:rFonts w:ascii="Symbol" w:hAnsi="Symbol" w:cs="Symbol" w:hint="default"/>
        </w:rPr>
      </w:lvl>
    </w:lvlOverride>
  </w:num>
  <w:num w:numId="35">
    <w:abstractNumId w:val="27"/>
  </w:num>
  <w:num w:numId="36">
    <w:abstractNumId w:val="15"/>
  </w:num>
  <w:num w:numId="37">
    <w:abstractNumId w:val="12"/>
  </w:num>
  <w:num w:numId="38">
    <w:abstractNumId w:val="2"/>
  </w:num>
  <w:num w:numId="39">
    <w:abstractNumId w:val="1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09"/>
  <w:hyphenationZone w:val="425"/>
  <w:doNotHyphenateCaps/>
  <w:drawingGridHorizontalSpacing w:val="110"/>
  <w:drawingGridVerticalSpacing w:val="6"/>
  <w:displayHorizontalDrawingGridEvery w:val="0"/>
  <w:displayVerticalDrawingGridEvery w:val="0"/>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661F"/>
    <w:rsid w:val="000047E7"/>
    <w:rsid w:val="000068CB"/>
    <w:rsid w:val="00007937"/>
    <w:rsid w:val="000107C7"/>
    <w:rsid w:val="00010C01"/>
    <w:rsid w:val="00010E6B"/>
    <w:rsid w:val="00012923"/>
    <w:rsid w:val="00016825"/>
    <w:rsid w:val="000170CA"/>
    <w:rsid w:val="000200B7"/>
    <w:rsid w:val="00021720"/>
    <w:rsid w:val="00022717"/>
    <w:rsid w:val="00023881"/>
    <w:rsid w:val="00025434"/>
    <w:rsid w:val="0004480E"/>
    <w:rsid w:val="0004561F"/>
    <w:rsid w:val="00056FCE"/>
    <w:rsid w:val="00057BAD"/>
    <w:rsid w:val="00060C85"/>
    <w:rsid w:val="00062E46"/>
    <w:rsid w:val="000635C9"/>
    <w:rsid w:val="00064BF6"/>
    <w:rsid w:val="0006612B"/>
    <w:rsid w:val="00075BB0"/>
    <w:rsid w:val="000813B0"/>
    <w:rsid w:val="00081E57"/>
    <w:rsid w:val="00081F21"/>
    <w:rsid w:val="000921E9"/>
    <w:rsid w:val="000A3645"/>
    <w:rsid w:val="000B460C"/>
    <w:rsid w:val="000B5A1F"/>
    <w:rsid w:val="000C2221"/>
    <w:rsid w:val="000C4424"/>
    <w:rsid w:val="000C4B69"/>
    <w:rsid w:val="000C5297"/>
    <w:rsid w:val="000C6411"/>
    <w:rsid w:val="000C6D3F"/>
    <w:rsid w:val="000C73B6"/>
    <w:rsid w:val="000D464C"/>
    <w:rsid w:val="000D6A5C"/>
    <w:rsid w:val="000E50EF"/>
    <w:rsid w:val="000E51DA"/>
    <w:rsid w:val="000F1FC5"/>
    <w:rsid w:val="000F72FE"/>
    <w:rsid w:val="001017AB"/>
    <w:rsid w:val="00106F11"/>
    <w:rsid w:val="001076C4"/>
    <w:rsid w:val="00107D2B"/>
    <w:rsid w:val="00114F1B"/>
    <w:rsid w:val="001168CD"/>
    <w:rsid w:val="001202A2"/>
    <w:rsid w:val="00120E25"/>
    <w:rsid w:val="00122C16"/>
    <w:rsid w:val="00122FE1"/>
    <w:rsid w:val="001234F0"/>
    <w:rsid w:val="00123CC1"/>
    <w:rsid w:val="00125F67"/>
    <w:rsid w:val="00137166"/>
    <w:rsid w:val="00140EDC"/>
    <w:rsid w:val="001425BC"/>
    <w:rsid w:val="00143302"/>
    <w:rsid w:val="001437FD"/>
    <w:rsid w:val="00143F7E"/>
    <w:rsid w:val="001459F5"/>
    <w:rsid w:val="001466F8"/>
    <w:rsid w:val="0015308A"/>
    <w:rsid w:val="001559F5"/>
    <w:rsid w:val="0015613B"/>
    <w:rsid w:val="00156753"/>
    <w:rsid w:val="0016090B"/>
    <w:rsid w:val="001619D6"/>
    <w:rsid w:val="00162941"/>
    <w:rsid w:val="00166249"/>
    <w:rsid w:val="001677AD"/>
    <w:rsid w:val="00172434"/>
    <w:rsid w:val="00172437"/>
    <w:rsid w:val="00173A31"/>
    <w:rsid w:val="00177A7F"/>
    <w:rsid w:val="00186357"/>
    <w:rsid w:val="0019019E"/>
    <w:rsid w:val="00192612"/>
    <w:rsid w:val="00195614"/>
    <w:rsid w:val="001A0C2B"/>
    <w:rsid w:val="001A0D9D"/>
    <w:rsid w:val="001A3FF9"/>
    <w:rsid w:val="001A577A"/>
    <w:rsid w:val="001A6433"/>
    <w:rsid w:val="001B3610"/>
    <w:rsid w:val="001B7923"/>
    <w:rsid w:val="001C05E1"/>
    <w:rsid w:val="001C15D4"/>
    <w:rsid w:val="001C6913"/>
    <w:rsid w:val="001D0195"/>
    <w:rsid w:val="001D1ECB"/>
    <w:rsid w:val="001D2739"/>
    <w:rsid w:val="001D3D61"/>
    <w:rsid w:val="001D603F"/>
    <w:rsid w:val="001D69E8"/>
    <w:rsid w:val="001D6D8B"/>
    <w:rsid w:val="001D75F4"/>
    <w:rsid w:val="001E0B09"/>
    <w:rsid w:val="001E110A"/>
    <w:rsid w:val="001E122E"/>
    <w:rsid w:val="001E50E8"/>
    <w:rsid w:val="001E562F"/>
    <w:rsid w:val="001E589D"/>
    <w:rsid w:val="001F09EF"/>
    <w:rsid w:val="001F66A0"/>
    <w:rsid w:val="001F6973"/>
    <w:rsid w:val="00203A12"/>
    <w:rsid w:val="00203DB2"/>
    <w:rsid w:val="0020429C"/>
    <w:rsid w:val="002100A3"/>
    <w:rsid w:val="00210CAF"/>
    <w:rsid w:val="002228B2"/>
    <w:rsid w:val="00223AC4"/>
    <w:rsid w:val="00224DA9"/>
    <w:rsid w:val="00225C4A"/>
    <w:rsid w:val="002261E0"/>
    <w:rsid w:val="00232D88"/>
    <w:rsid w:val="00233B89"/>
    <w:rsid w:val="00233CE9"/>
    <w:rsid w:val="00233D91"/>
    <w:rsid w:val="00234EA1"/>
    <w:rsid w:val="002362A8"/>
    <w:rsid w:val="00240E09"/>
    <w:rsid w:val="00251818"/>
    <w:rsid w:val="00256D0A"/>
    <w:rsid w:val="002639FF"/>
    <w:rsid w:val="0026421B"/>
    <w:rsid w:val="00266A9F"/>
    <w:rsid w:val="002671D3"/>
    <w:rsid w:val="002677D3"/>
    <w:rsid w:val="00274A63"/>
    <w:rsid w:val="00275F62"/>
    <w:rsid w:val="00277668"/>
    <w:rsid w:val="0028057D"/>
    <w:rsid w:val="002829DB"/>
    <w:rsid w:val="00284115"/>
    <w:rsid w:val="00287E88"/>
    <w:rsid w:val="0029079B"/>
    <w:rsid w:val="00292D9B"/>
    <w:rsid w:val="00292DBE"/>
    <w:rsid w:val="002951C0"/>
    <w:rsid w:val="0029657F"/>
    <w:rsid w:val="00296BAC"/>
    <w:rsid w:val="0029757B"/>
    <w:rsid w:val="002B388C"/>
    <w:rsid w:val="002C3C1C"/>
    <w:rsid w:val="002C5A04"/>
    <w:rsid w:val="002C5BCF"/>
    <w:rsid w:val="002D3D83"/>
    <w:rsid w:val="002D598A"/>
    <w:rsid w:val="002D6479"/>
    <w:rsid w:val="002D7392"/>
    <w:rsid w:val="002E10B4"/>
    <w:rsid w:val="002E4C00"/>
    <w:rsid w:val="002E4D56"/>
    <w:rsid w:val="002E53B9"/>
    <w:rsid w:val="002E7B42"/>
    <w:rsid w:val="002E7FF8"/>
    <w:rsid w:val="002F2007"/>
    <w:rsid w:val="002F4484"/>
    <w:rsid w:val="002F5A32"/>
    <w:rsid w:val="002F7E68"/>
    <w:rsid w:val="00301F0A"/>
    <w:rsid w:val="003073E2"/>
    <w:rsid w:val="00315B46"/>
    <w:rsid w:val="00315F9E"/>
    <w:rsid w:val="003171BA"/>
    <w:rsid w:val="00320D32"/>
    <w:rsid w:val="00321478"/>
    <w:rsid w:val="003246E3"/>
    <w:rsid w:val="0032578F"/>
    <w:rsid w:val="00326350"/>
    <w:rsid w:val="00333526"/>
    <w:rsid w:val="003357EB"/>
    <w:rsid w:val="003445E7"/>
    <w:rsid w:val="00352BDD"/>
    <w:rsid w:val="00352F8C"/>
    <w:rsid w:val="003530C5"/>
    <w:rsid w:val="00354BCD"/>
    <w:rsid w:val="00354D9D"/>
    <w:rsid w:val="00355FD2"/>
    <w:rsid w:val="00356DC3"/>
    <w:rsid w:val="003607DA"/>
    <w:rsid w:val="0036105A"/>
    <w:rsid w:val="003624ED"/>
    <w:rsid w:val="00364543"/>
    <w:rsid w:val="00366D08"/>
    <w:rsid w:val="00366F04"/>
    <w:rsid w:val="00371960"/>
    <w:rsid w:val="0037625D"/>
    <w:rsid w:val="00377357"/>
    <w:rsid w:val="0037749D"/>
    <w:rsid w:val="00391DD5"/>
    <w:rsid w:val="003A0A6F"/>
    <w:rsid w:val="003A1101"/>
    <w:rsid w:val="003A62BF"/>
    <w:rsid w:val="003B4E95"/>
    <w:rsid w:val="003B6148"/>
    <w:rsid w:val="003C1FC1"/>
    <w:rsid w:val="003C3B7E"/>
    <w:rsid w:val="003C5490"/>
    <w:rsid w:val="003D2A88"/>
    <w:rsid w:val="003D6B8C"/>
    <w:rsid w:val="003D738F"/>
    <w:rsid w:val="003E0C48"/>
    <w:rsid w:val="003E4F65"/>
    <w:rsid w:val="003F0324"/>
    <w:rsid w:val="003F3DF1"/>
    <w:rsid w:val="003F4C62"/>
    <w:rsid w:val="003F5A29"/>
    <w:rsid w:val="003F5A36"/>
    <w:rsid w:val="003F7FF3"/>
    <w:rsid w:val="00402B36"/>
    <w:rsid w:val="004035FE"/>
    <w:rsid w:val="004109D1"/>
    <w:rsid w:val="004133EB"/>
    <w:rsid w:val="00417769"/>
    <w:rsid w:val="004227C2"/>
    <w:rsid w:val="004231FA"/>
    <w:rsid w:val="0042551B"/>
    <w:rsid w:val="0043108E"/>
    <w:rsid w:val="004312A9"/>
    <w:rsid w:val="00433EC6"/>
    <w:rsid w:val="00435B36"/>
    <w:rsid w:val="004364A8"/>
    <w:rsid w:val="00440036"/>
    <w:rsid w:val="00440C5A"/>
    <w:rsid w:val="004412FE"/>
    <w:rsid w:val="004419F9"/>
    <w:rsid w:val="00443DB6"/>
    <w:rsid w:val="0044596D"/>
    <w:rsid w:val="00446C27"/>
    <w:rsid w:val="0045029E"/>
    <w:rsid w:val="00450BF6"/>
    <w:rsid w:val="0045252F"/>
    <w:rsid w:val="00452E88"/>
    <w:rsid w:val="00462E7E"/>
    <w:rsid w:val="004645E2"/>
    <w:rsid w:val="0046646D"/>
    <w:rsid w:val="004700C1"/>
    <w:rsid w:val="00471C85"/>
    <w:rsid w:val="00472A0F"/>
    <w:rsid w:val="004731E0"/>
    <w:rsid w:val="00475E55"/>
    <w:rsid w:val="0047731E"/>
    <w:rsid w:val="004848E2"/>
    <w:rsid w:val="00485B08"/>
    <w:rsid w:val="00492145"/>
    <w:rsid w:val="00495D64"/>
    <w:rsid w:val="004A144D"/>
    <w:rsid w:val="004A3F6B"/>
    <w:rsid w:val="004A69F0"/>
    <w:rsid w:val="004B209D"/>
    <w:rsid w:val="004B2A36"/>
    <w:rsid w:val="004B43A6"/>
    <w:rsid w:val="004B6BCC"/>
    <w:rsid w:val="004C0E8B"/>
    <w:rsid w:val="004C1E5E"/>
    <w:rsid w:val="004C2787"/>
    <w:rsid w:val="004C309B"/>
    <w:rsid w:val="004C36F0"/>
    <w:rsid w:val="004C6287"/>
    <w:rsid w:val="004C63B7"/>
    <w:rsid w:val="004D5062"/>
    <w:rsid w:val="004D7F6A"/>
    <w:rsid w:val="004E67A1"/>
    <w:rsid w:val="004F13C2"/>
    <w:rsid w:val="004F13E8"/>
    <w:rsid w:val="004F178A"/>
    <w:rsid w:val="004F4C39"/>
    <w:rsid w:val="00505773"/>
    <w:rsid w:val="00506902"/>
    <w:rsid w:val="005157FC"/>
    <w:rsid w:val="0051580D"/>
    <w:rsid w:val="0051622A"/>
    <w:rsid w:val="005168B5"/>
    <w:rsid w:val="00516E89"/>
    <w:rsid w:val="005203E8"/>
    <w:rsid w:val="00521D8F"/>
    <w:rsid w:val="00524750"/>
    <w:rsid w:val="00530926"/>
    <w:rsid w:val="00530BFB"/>
    <w:rsid w:val="00530D90"/>
    <w:rsid w:val="005326E2"/>
    <w:rsid w:val="00537F33"/>
    <w:rsid w:val="005560A2"/>
    <w:rsid w:val="00557548"/>
    <w:rsid w:val="00562444"/>
    <w:rsid w:val="005649F4"/>
    <w:rsid w:val="005722D6"/>
    <w:rsid w:val="00573A6C"/>
    <w:rsid w:val="00573FD4"/>
    <w:rsid w:val="00575368"/>
    <w:rsid w:val="00577A15"/>
    <w:rsid w:val="00577FC1"/>
    <w:rsid w:val="005812F7"/>
    <w:rsid w:val="00582152"/>
    <w:rsid w:val="0058750E"/>
    <w:rsid w:val="00587D08"/>
    <w:rsid w:val="00592D3B"/>
    <w:rsid w:val="00594E8F"/>
    <w:rsid w:val="00597BE7"/>
    <w:rsid w:val="005A1219"/>
    <w:rsid w:val="005A3114"/>
    <w:rsid w:val="005A39EC"/>
    <w:rsid w:val="005A3CA1"/>
    <w:rsid w:val="005A4515"/>
    <w:rsid w:val="005A73AC"/>
    <w:rsid w:val="005B5762"/>
    <w:rsid w:val="005C1E59"/>
    <w:rsid w:val="005C5598"/>
    <w:rsid w:val="005C5C91"/>
    <w:rsid w:val="005C6D6D"/>
    <w:rsid w:val="005C765A"/>
    <w:rsid w:val="005C7E9D"/>
    <w:rsid w:val="005D1DAF"/>
    <w:rsid w:val="005D51AF"/>
    <w:rsid w:val="005E1932"/>
    <w:rsid w:val="005E1BE9"/>
    <w:rsid w:val="005E41A7"/>
    <w:rsid w:val="005E6626"/>
    <w:rsid w:val="005F6D5F"/>
    <w:rsid w:val="00600C94"/>
    <w:rsid w:val="0060163E"/>
    <w:rsid w:val="00607A5E"/>
    <w:rsid w:val="00610347"/>
    <w:rsid w:val="00610360"/>
    <w:rsid w:val="00611CC7"/>
    <w:rsid w:val="00615AFE"/>
    <w:rsid w:val="00622FD2"/>
    <w:rsid w:val="00625F90"/>
    <w:rsid w:val="006263A5"/>
    <w:rsid w:val="00627302"/>
    <w:rsid w:val="00630B28"/>
    <w:rsid w:val="00632296"/>
    <w:rsid w:val="00632443"/>
    <w:rsid w:val="0063757C"/>
    <w:rsid w:val="0063794B"/>
    <w:rsid w:val="00640704"/>
    <w:rsid w:val="00641B05"/>
    <w:rsid w:val="00642708"/>
    <w:rsid w:val="00644948"/>
    <w:rsid w:val="00646EE5"/>
    <w:rsid w:val="006505C7"/>
    <w:rsid w:val="00650EE7"/>
    <w:rsid w:val="0065122E"/>
    <w:rsid w:val="006523FA"/>
    <w:rsid w:val="00653390"/>
    <w:rsid w:val="00653C14"/>
    <w:rsid w:val="00654957"/>
    <w:rsid w:val="00656613"/>
    <w:rsid w:val="00656C8F"/>
    <w:rsid w:val="00657D25"/>
    <w:rsid w:val="00667D3E"/>
    <w:rsid w:val="0067166C"/>
    <w:rsid w:val="006765D8"/>
    <w:rsid w:val="00683A15"/>
    <w:rsid w:val="00683ED4"/>
    <w:rsid w:val="006847CC"/>
    <w:rsid w:val="006864F2"/>
    <w:rsid w:val="006905E4"/>
    <w:rsid w:val="006936C5"/>
    <w:rsid w:val="00693E7A"/>
    <w:rsid w:val="006A1688"/>
    <w:rsid w:val="006A3D84"/>
    <w:rsid w:val="006A6408"/>
    <w:rsid w:val="006A75EB"/>
    <w:rsid w:val="006B4B2A"/>
    <w:rsid w:val="006C10B9"/>
    <w:rsid w:val="006C411B"/>
    <w:rsid w:val="006C41CC"/>
    <w:rsid w:val="006D0FAA"/>
    <w:rsid w:val="006D46D9"/>
    <w:rsid w:val="006D609A"/>
    <w:rsid w:val="006E0AC5"/>
    <w:rsid w:val="006E104B"/>
    <w:rsid w:val="006E2383"/>
    <w:rsid w:val="006E6587"/>
    <w:rsid w:val="006F1431"/>
    <w:rsid w:val="00705639"/>
    <w:rsid w:val="0070608B"/>
    <w:rsid w:val="00711E5A"/>
    <w:rsid w:val="00713606"/>
    <w:rsid w:val="00713782"/>
    <w:rsid w:val="0071611C"/>
    <w:rsid w:val="007162B8"/>
    <w:rsid w:val="00720588"/>
    <w:rsid w:val="0072119A"/>
    <w:rsid w:val="00731A44"/>
    <w:rsid w:val="00733412"/>
    <w:rsid w:val="00734B8B"/>
    <w:rsid w:val="0073511F"/>
    <w:rsid w:val="00736D80"/>
    <w:rsid w:val="00741909"/>
    <w:rsid w:val="00742D51"/>
    <w:rsid w:val="007432DF"/>
    <w:rsid w:val="00744E0F"/>
    <w:rsid w:val="00750629"/>
    <w:rsid w:val="007511FB"/>
    <w:rsid w:val="007529AC"/>
    <w:rsid w:val="00753CBD"/>
    <w:rsid w:val="00754970"/>
    <w:rsid w:val="00754D4B"/>
    <w:rsid w:val="00756AE1"/>
    <w:rsid w:val="007574EC"/>
    <w:rsid w:val="00757BA0"/>
    <w:rsid w:val="00766342"/>
    <w:rsid w:val="00767825"/>
    <w:rsid w:val="0077175E"/>
    <w:rsid w:val="0077186F"/>
    <w:rsid w:val="00773861"/>
    <w:rsid w:val="00776029"/>
    <w:rsid w:val="007816CE"/>
    <w:rsid w:val="007873E8"/>
    <w:rsid w:val="0079312E"/>
    <w:rsid w:val="00793150"/>
    <w:rsid w:val="007A0326"/>
    <w:rsid w:val="007A24C3"/>
    <w:rsid w:val="007A342D"/>
    <w:rsid w:val="007A55A1"/>
    <w:rsid w:val="007A728F"/>
    <w:rsid w:val="007B2B1F"/>
    <w:rsid w:val="007B5FE7"/>
    <w:rsid w:val="007B6A76"/>
    <w:rsid w:val="007B729D"/>
    <w:rsid w:val="007C3579"/>
    <w:rsid w:val="007C439E"/>
    <w:rsid w:val="007C705C"/>
    <w:rsid w:val="007D07D4"/>
    <w:rsid w:val="007D2744"/>
    <w:rsid w:val="007D3690"/>
    <w:rsid w:val="007D4F3C"/>
    <w:rsid w:val="007D513D"/>
    <w:rsid w:val="007D6346"/>
    <w:rsid w:val="007D72E3"/>
    <w:rsid w:val="007D7370"/>
    <w:rsid w:val="007E1F27"/>
    <w:rsid w:val="007E1F53"/>
    <w:rsid w:val="007E367C"/>
    <w:rsid w:val="007E3E67"/>
    <w:rsid w:val="007E5994"/>
    <w:rsid w:val="007F041C"/>
    <w:rsid w:val="007F2D8A"/>
    <w:rsid w:val="00800296"/>
    <w:rsid w:val="0081025D"/>
    <w:rsid w:val="0081099A"/>
    <w:rsid w:val="00810EB3"/>
    <w:rsid w:val="00812726"/>
    <w:rsid w:val="008143B8"/>
    <w:rsid w:val="00815648"/>
    <w:rsid w:val="0081723E"/>
    <w:rsid w:val="00817307"/>
    <w:rsid w:val="00817BC0"/>
    <w:rsid w:val="00821337"/>
    <w:rsid w:val="008218BA"/>
    <w:rsid w:val="008232E0"/>
    <w:rsid w:val="00823720"/>
    <w:rsid w:val="0082544A"/>
    <w:rsid w:val="00827F79"/>
    <w:rsid w:val="00830054"/>
    <w:rsid w:val="00831EB8"/>
    <w:rsid w:val="00833406"/>
    <w:rsid w:val="00835D7C"/>
    <w:rsid w:val="00837506"/>
    <w:rsid w:val="008403DB"/>
    <w:rsid w:val="00842B92"/>
    <w:rsid w:val="0084670E"/>
    <w:rsid w:val="008469D5"/>
    <w:rsid w:val="008476D0"/>
    <w:rsid w:val="0085049C"/>
    <w:rsid w:val="008507C3"/>
    <w:rsid w:val="00850F5C"/>
    <w:rsid w:val="00854EFA"/>
    <w:rsid w:val="008566FE"/>
    <w:rsid w:val="00860569"/>
    <w:rsid w:val="008612CE"/>
    <w:rsid w:val="00863005"/>
    <w:rsid w:val="00863B9B"/>
    <w:rsid w:val="00872BCF"/>
    <w:rsid w:val="008768C8"/>
    <w:rsid w:val="00877094"/>
    <w:rsid w:val="00877ABD"/>
    <w:rsid w:val="00877B1D"/>
    <w:rsid w:val="008813EA"/>
    <w:rsid w:val="00881BA5"/>
    <w:rsid w:val="00883459"/>
    <w:rsid w:val="00890FF3"/>
    <w:rsid w:val="0089225D"/>
    <w:rsid w:val="00892440"/>
    <w:rsid w:val="00894833"/>
    <w:rsid w:val="00895C95"/>
    <w:rsid w:val="00895F7F"/>
    <w:rsid w:val="00896926"/>
    <w:rsid w:val="008A20D8"/>
    <w:rsid w:val="008A4A57"/>
    <w:rsid w:val="008A7944"/>
    <w:rsid w:val="008A7B8F"/>
    <w:rsid w:val="008B21EE"/>
    <w:rsid w:val="008B22D6"/>
    <w:rsid w:val="008B5AFD"/>
    <w:rsid w:val="008C291E"/>
    <w:rsid w:val="008C2C80"/>
    <w:rsid w:val="008C559F"/>
    <w:rsid w:val="008C5C30"/>
    <w:rsid w:val="008D618B"/>
    <w:rsid w:val="008E2C06"/>
    <w:rsid w:val="008E48A2"/>
    <w:rsid w:val="008E674B"/>
    <w:rsid w:val="008E7344"/>
    <w:rsid w:val="008E767A"/>
    <w:rsid w:val="008E7F40"/>
    <w:rsid w:val="008E7F79"/>
    <w:rsid w:val="008F1A88"/>
    <w:rsid w:val="008F55A5"/>
    <w:rsid w:val="008F55E6"/>
    <w:rsid w:val="008F788B"/>
    <w:rsid w:val="008F78A8"/>
    <w:rsid w:val="00900B13"/>
    <w:rsid w:val="00900E08"/>
    <w:rsid w:val="00904FD6"/>
    <w:rsid w:val="009051F2"/>
    <w:rsid w:val="0091027C"/>
    <w:rsid w:val="0091082D"/>
    <w:rsid w:val="0091486C"/>
    <w:rsid w:val="00916540"/>
    <w:rsid w:val="0091759A"/>
    <w:rsid w:val="009205E4"/>
    <w:rsid w:val="00920847"/>
    <w:rsid w:val="0092165E"/>
    <w:rsid w:val="00923D75"/>
    <w:rsid w:val="00924D3C"/>
    <w:rsid w:val="009266AE"/>
    <w:rsid w:val="00931C8B"/>
    <w:rsid w:val="00933F8E"/>
    <w:rsid w:val="00937202"/>
    <w:rsid w:val="0093749C"/>
    <w:rsid w:val="00942D85"/>
    <w:rsid w:val="009430BB"/>
    <w:rsid w:val="00943288"/>
    <w:rsid w:val="009443EF"/>
    <w:rsid w:val="0094764F"/>
    <w:rsid w:val="00950446"/>
    <w:rsid w:val="00950C64"/>
    <w:rsid w:val="0095467A"/>
    <w:rsid w:val="00954DA1"/>
    <w:rsid w:val="00956FBC"/>
    <w:rsid w:val="00965202"/>
    <w:rsid w:val="009679F0"/>
    <w:rsid w:val="009717F4"/>
    <w:rsid w:val="00973AB1"/>
    <w:rsid w:val="00976AC8"/>
    <w:rsid w:val="009771A4"/>
    <w:rsid w:val="009776CE"/>
    <w:rsid w:val="00977BE0"/>
    <w:rsid w:val="00980539"/>
    <w:rsid w:val="00984115"/>
    <w:rsid w:val="00990316"/>
    <w:rsid w:val="00990DA9"/>
    <w:rsid w:val="009915FA"/>
    <w:rsid w:val="00992614"/>
    <w:rsid w:val="009A05DD"/>
    <w:rsid w:val="009A18AC"/>
    <w:rsid w:val="009A2C6E"/>
    <w:rsid w:val="009A5C62"/>
    <w:rsid w:val="009A6FE6"/>
    <w:rsid w:val="009B21F9"/>
    <w:rsid w:val="009B6C4D"/>
    <w:rsid w:val="009B7559"/>
    <w:rsid w:val="009C158E"/>
    <w:rsid w:val="009C1E28"/>
    <w:rsid w:val="009C2422"/>
    <w:rsid w:val="009C3EED"/>
    <w:rsid w:val="009C6E2B"/>
    <w:rsid w:val="009C720F"/>
    <w:rsid w:val="009C73B1"/>
    <w:rsid w:val="009C7794"/>
    <w:rsid w:val="009D731F"/>
    <w:rsid w:val="009E299A"/>
    <w:rsid w:val="009E4718"/>
    <w:rsid w:val="009E6F47"/>
    <w:rsid w:val="009F14C4"/>
    <w:rsid w:val="009F32E0"/>
    <w:rsid w:val="009F4D94"/>
    <w:rsid w:val="009F79AF"/>
    <w:rsid w:val="00A04BA2"/>
    <w:rsid w:val="00A06024"/>
    <w:rsid w:val="00A0647C"/>
    <w:rsid w:val="00A11018"/>
    <w:rsid w:val="00A1336D"/>
    <w:rsid w:val="00A1349B"/>
    <w:rsid w:val="00A13B34"/>
    <w:rsid w:val="00A13FB7"/>
    <w:rsid w:val="00A2244E"/>
    <w:rsid w:val="00A26683"/>
    <w:rsid w:val="00A26BF1"/>
    <w:rsid w:val="00A310E8"/>
    <w:rsid w:val="00A317A7"/>
    <w:rsid w:val="00A32E0E"/>
    <w:rsid w:val="00A33602"/>
    <w:rsid w:val="00A348F1"/>
    <w:rsid w:val="00A35307"/>
    <w:rsid w:val="00A37996"/>
    <w:rsid w:val="00A37A2E"/>
    <w:rsid w:val="00A4111D"/>
    <w:rsid w:val="00A41E3D"/>
    <w:rsid w:val="00A43373"/>
    <w:rsid w:val="00A43901"/>
    <w:rsid w:val="00A44544"/>
    <w:rsid w:val="00A45BC3"/>
    <w:rsid w:val="00A574CF"/>
    <w:rsid w:val="00A627FB"/>
    <w:rsid w:val="00A671BC"/>
    <w:rsid w:val="00A7337D"/>
    <w:rsid w:val="00A73702"/>
    <w:rsid w:val="00A812FA"/>
    <w:rsid w:val="00A83337"/>
    <w:rsid w:val="00A87FC9"/>
    <w:rsid w:val="00A94E8D"/>
    <w:rsid w:val="00AA1C10"/>
    <w:rsid w:val="00AA39BA"/>
    <w:rsid w:val="00AA792D"/>
    <w:rsid w:val="00AB03DB"/>
    <w:rsid w:val="00AB78E6"/>
    <w:rsid w:val="00AB7E12"/>
    <w:rsid w:val="00AC1691"/>
    <w:rsid w:val="00AC6E64"/>
    <w:rsid w:val="00AC72AF"/>
    <w:rsid w:val="00AD18AC"/>
    <w:rsid w:val="00AD1CB8"/>
    <w:rsid w:val="00AD2867"/>
    <w:rsid w:val="00AD2C20"/>
    <w:rsid w:val="00AD3251"/>
    <w:rsid w:val="00AD35CA"/>
    <w:rsid w:val="00AD6E43"/>
    <w:rsid w:val="00AE1B94"/>
    <w:rsid w:val="00AE3CC7"/>
    <w:rsid w:val="00AE52CC"/>
    <w:rsid w:val="00AF1BE2"/>
    <w:rsid w:val="00AF4004"/>
    <w:rsid w:val="00B0312F"/>
    <w:rsid w:val="00B07E0E"/>
    <w:rsid w:val="00B11A82"/>
    <w:rsid w:val="00B14003"/>
    <w:rsid w:val="00B1411A"/>
    <w:rsid w:val="00B14AC8"/>
    <w:rsid w:val="00B1625D"/>
    <w:rsid w:val="00B1726E"/>
    <w:rsid w:val="00B2194A"/>
    <w:rsid w:val="00B22B2B"/>
    <w:rsid w:val="00B241A5"/>
    <w:rsid w:val="00B24B5F"/>
    <w:rsid w:val="00B274CD"/>
    <w:rsid w:val="00B32C30"/>
    <w:rsid w:val="00B34A21"/>
    <w:rsid w:val="00B3553F"/>
    <w:rsid w:val="00B36381"/>
    <w:rsid w:val="00B4482A"/>
    <w:rsid w:val="00B44E13"/>
    <w:rsid w:val="00B45992"/>
    <w:rsid w:val="00B46A6E"/>
    <w:rsid w:val="00B511CB"/>
    <w:rsid w:val="00B53045"/>
    <w:rsid w:val="00B55895"/>
    <w:rsid w:val="00B573CA"/>
    <w:rsid w:val="00B57A05"/>
    <w:rsid w:val="00B6151B"/>
    <w:rsid w:val="00B661AB"/>
    <w:rsid w:val="00B66282"/>
    <w:rsid w:val="00B66FA8"/>
    <w:rsid w:val="00B71C9B"/>
    <w:rsid w:val="00B71E86"/>
    <w:rsid w:val="00B7493C"/>
    <w:rsid w:val="00B75A71"/>
    <w:rsid w:val="00B76A21"/>
    <w:rsid w:val="00B82BBC"/>
    <w:rsid w:val="00B84936"/>
    <w:rsid w:val="00B853E8"/>
    <w:rsid w:val="00B92E66"/>
    <w:rsid w:val="00B93EF3"/>
    <w:rsid w:val="00B95B27"/>
    <w:rsid w:val="00BA07D1"/>
    <w:rsid w:val="00BA09A8"/>
    <w:rsid w:val="00BA387B"/>
    <w:rsid w:val="00BA4417"/>
    <w:rsid w:val="00BA7CA7"/>
    <w:rsid w:val="00BB1DB2"/>
    <w:rsid w:val="00BB3927"/>
    <w:rsid w:val="00BC045F"/>
    <w:rsid w:val="00BC1E4C"/>
    <w:rsid w:val="00BC7536"/>
    <w:rsid w:val="00BD13D8"/>
    <w:rsid w:val="00BD242E"/>
    <w:rsid w:val="00BD6076"/>
    <w:rsid w:val="00BE0012"/>
    <w:rsid w:val="00BE3BC9"/>
    <w:rsid w:val="00BE7E7E"/>
    <w:rsid w:val="00BF1EAC"/>
    <w:rsid w:val="00BF48C0"/>
    <w:rsid w:val="00BF4BDF"/>
    <w:rsid w:val="00C00A9B"/>
    <w:rsid w:val="00C01262"/>
    <w:rsid w:val="00C01D24"/>
    <w:rsid w:val="00C028FE"/>
    <w:rsid w:val="00C02CAE"/>
    <w:rsid w:val="00C0441F"/>
    <w:rsid w:val="00C05F48"/>
    <w:rsid w:val="00C11069"/>
    <w:rsid w:val="00C1130D"/>
    <w:rsid w:val="00C145D2"/>
    <w:rsid w:val="00C1661F"/>
    <w:rsid w:val="00C2070D"/>
    <w:rsid w:val="00C227CD"/>
    <w:rsid w:val="00C3462C"/>
    <w:rsid w:val="00C36162"/>
    <w:rsid w:val="00C3745E"/>
    <w:rsid w:val="00C4196A"/>
    <w:rsid w:val="00C43197"/>
    <w:rsid w:val="00C45B33"/>
    <w:rsid w:val="00C464E5"/>
    <w:rsid w:val="00C47F89"/>
    <w:rsid w:val="00C5264F"/>
    <w:rsid w:val="00C52A6F"/>
    <w:rsid w:val="00C622B7"/>
    <w:rsid w:val="00C62788"/>
    <w:rsid w:val="00C628B9"/>
    <w:rsid w:val="00C64B2A"/>
    <w:rsid w:val="00C7210A"/>
    <w:rsid w:val="00C779CE"/>
    <w:rsid w:val="00C81BD6"/>
    <w:rsid w:val="00C830E7"/>
    <w:rsid w:val="00C842B4"/>
    <w:rsid w:val="00C84E26"/>
    <w:rsid w:val="00C8677A"/>
    <w:rsid w:val="00C90B3F"/>
    <w:rsid w:val="00C930E6"/>
    <w:rsid w:val="00C93664"/>
    <w:rsid w:val="00C9542E"/>
    <w:rsid w:val="00C97482"/>
    <w:rsid w:val="00CA53D8"/>
    <w:rsid w:val="00CB1071"/>
    <w:rsid w:val="00CB1078"/>
    <w:rsid w:val="00CB2309"/>
    <w:rsid w:val="00CB278B"/>
    <w:rsid w:val="00CB569C"/>
    <w:rsid w:val="00CB5C71"/>
    <w:rsid w:val="00CC5F7F"/>
    <w:rsid w:val="00CC61C4"/>
    <w:rsid w:val="00CC77D8"/>
    <w:rsid w:val="00CC7C96"/>
    <w:rsid w:val="00CD1B4C"/>
    <w:rsid w:val="00CD1B94"/>
    <w:rsid w:val="00CD5B26"/>
    <w:rsid w:val="00CD620E"/>
    <w:rsid w:val="00CE1752"/>
    <w:rsid w:val="00CF06C3"/>
    <w:rsid w:val="00CF1318"/>
    <w:rsid w:val="00CF59F0"/>
    <w:rsid w:val="00CF67E3"/>
    <w:rsid w:val="00CF7D04"/>
    <w:rsid w:val="00D010D9"/>
    <w:rsid w:val="00D05948"/>
    <w:rsid w:val="00D0647C"/>
    <w:rsid w:val="00D12A99"/>
    <w:rsid w:val="00D14083"/>
    <w:rsid w:val="00D207D3"/>
    <w:rsid w:val="00D21A64"/>
    <w:rsid w:val="00D21FF0"/>
    <w:rsid w:val="00D2247D"/>
    <w:rsid w:val="00D230AA"/>
    <w:rsid w:val="00D2327E"/>
    <w:rsid w:val="00D274E2"/>
    <w:rsid w:val="00D34127"/>
    <w:rsid w:val="00D35F59"/>
    <w:rsid w:val="00D36FC1"/>
    <w:rsid w:val="00D41936"/>
    <w:rsid w:val="00D428EF"/>
    <w:rsid w:val="00D43AFE"/>
    <w:rsid w:val="00D513ED"/>
    <w:rsid w:val="00D529C7"/>
    <w:rsid w:val="00D5372C"/>
    <w:rsid w:val="00D542A1"/>
    <w:rsid w:val="00D54E50"/>
    <w:rsid w:val="00D557EF"/>
    <w:rsid w:val="00D57656"/>
    <w:rsid w:val="00D62E73"/>
    <w:rsid w:val="00D6431B"/>
    <w:rsid w:val="00D644D5"/>
    <w:rsid w:val="00D67A51"/>
    <w:rsid w:val="00D7216F"/>
    <w:rsid w:val="00D74DC6"/>
    <w:rsid w:val="00D7545D"/>
    <w:rsid w:val="00D76DD2"/>
    <w:rsid w:val="00D81EEB"/>
    <w:rsid w:val="00D824F8"/>
    <w:rsid w:val="00D82CCF"/>
    <w:rsid w:val="00D8413F"/>
    <w:rsid w:val="00D85BAC"/>
    <w:rsid w:val="00D9364F"/>
    <w:rsid w:val="00D95B23"/>
    <w:rsid w:val="00DA1CD2"/>
    <w:rsid w:val="00DA2327"/>
    <w:rsid w:val="00DA2FDD"/>
    <w:rsid w:val="00DA36C3"/>
    <w:rsid w:val="00DA3CC5"/>
    <w:rsid w:val="00DA5BC8"/>
    <w:rsid w:val="00DA71A2"/>
    <w:rsid w:val="00DA78E6"/>
    <w:rsid w:val="00DB289F"/>
    <w:rsid w:val="00DB3A3D"/>
    <w:rsid w:val="00DB6717"/>
    <w:rsid w:val="00DB6FE8"/>
    <w:rsid w:val="00DB7FB2"/>
    <w:rsid w:val="00DC19B7"/>
    <w:rsid w:val="00DC1F37"/>
    <w:rsid w:val="00DC2119"/>
    <w:rsid w:val="00DC5533"/>
    <w:rsid w:val="00DC770B"/>
    <w:rsid w:val="00DC7961"/>
    <w:rsid w:val="00DC7CF8"/>
    <w:rsid w:val="00DD1B10"/>
    <w:rsid w:val="00DD342C"/>
    <w:rsid w:val="00DD4C3F"/>
    <w:rsid w:val="00DD6A57"/>
    <w:rsid w:val="00DD78FC"/>
    <w:rsid w:val="00DE0F7A"/>
    <w:rsid w:val="00DE5BA6"/>
    <w:rsid w:val="00DE5D23"/>
    <w:rsid w:val="00DF0186"/>
    <w:rsid w:val="00DF01C7"/>
    <w:rsid w:val="00DF048C"/>
    <w:rsid w:val="00DF3895"/>
    <w:rsid w:val="00DF52DA"/>
    <w:rsid w:val="00E00934"/>
    <w:rsid w:val="00E03BAA"/>
    <w:rsid w:val="00E05AE2"/>
    <w:rsid w:val="00E222F2"/>
    <w:rsid w:val="00E23A5D"/>
    <w:rsid w:val="00E26EDC"/>
    <w:rsid w:val="00E275B7"/>
    <w:rsid w:val="00E27E0C"/>
    <w:rsid w:val="00E31AA3"/>
    <w:rsid w:val="00E32989"/>
    <w:rsid w:val="00E32A5B"/>
    <w:rsid w:val="00E335FA"/>
    <w:rsid w:val="00E36442"/>
    <w:rsid w:val="00E366E6"/>
    <w:rsid w:val="00E40E61"/>
    <w:rsid w:val="00E44B6D"/>
    <w:rsid w:val="00E5079E"/>
    <w:rsid w:val="00E54959"/>
    <w:rsid w:val="00E55815"/>
    <w:rsid w:val="00E559A3"/>
    <w:rsid w:val="00E565BB"/>
    <w:rsid w:val="00E630E7"/>
    <w:rsid w:val="00E650D3"/>
    <w:rsid w:val="00E66112"/>
    <w:rsid w:val="00E71993"/>
    <w:rsid w:val="00E726C8"/>
    <w:rsid w:val="00E753AD"/>
    <w:rsid w:val="00E76821"/>
    <w:rsid w:val="00E77BE7"/>
    <w:rsid w:val="00E81358"/>
    <w:rsid w:val="00E850AC"/>
    <w:rsid w:val="00E91300"/>
    <w:rsid w:val="00E96E41"/>
    <w:rsid w:val="00EA1496"/>
    <w:rsid w:val="00EA6968"/>
    <w:rsid w:val="00EB608D"/>
    <w:rsid w:val="00EB74B6"/>
    <w:rsid w:val="00EC0930"/>
    <w:rsid w:val="00EC1D21"/>
    <w:rsid w:val="00EC25E7"/>
    <w:rsid w:val="00EC2DA3"/>
    <w:rsid w:val="00EC3956"/>
    <w:rsid w:val="00EC4DFE"/>
    <w:rsid w:val="00EC56F2"/>
    <w:rsid w:val="00EC5863"/>
    <w:rsid w:val="00EC5BFF"/>
    <w:rsid w:val="00EC6928"/>
    <w:rsid w:val="00ED3567"/>
    <w:rsid w:val="00ED4295"/>
    <w:rsid w:val="00ED506D"/>
    <w:rsid w:val="00ED637D"/>
    <w:rsid w:val="00EE0ECE"/>
    <w:rsid w:val="00EE1D29"/>
    <w:rsid w:val="00EE3C8A"/>
    <w:rsid w:val="00EE51F5"/>
    <w:rsid w:val="00EF0062"/>
    <w:rsid w:val="00EF0335"/>
    <w:rsid w:val="00EF297E"/>
    <w:rsid w:val="00EF345B"/>
    <w:rsid w:val="00EF3484"/>
    <w:rsid w:val="00EF37FA"/>
    <w:rsid w:val="00EF57EE"/>
    <w:rsid w:val="00F0122E"/>
    <w:rsid w:val="00F0154D"/>
    <w:rsid w:val="00F024A8"/>
    <w:rsid w:val="00F1309C"/>
    <w:rsid w:val="00F13BEE"/>
    <w:rsid w:val="00F140BE"/>
    <w:rsid w:val="00F148CB"/>
    <w:rsid w:val="00F161B3"/>
    <w:rsid w:val="00F209D9"/>
    <w:rsid w:val="00F20E29"/>
    <w:rsid w:val="00F217AE"/>
    <w:rsid w:val="00F22CDE"/>
    <w:rsid w:val="00F238F2"/>
    <w:rsid w:val="00F240CE"/>
    <w:rsid w:val="00F30EFC"/>
    <w:rsid w:val="00F310E4"/>
    <w:rsid w:val="00F31224"/>
    <w:rsid w:val="00F33C24"/>
    <w:rsid w:val="00F33E38"/>
    <w:rsid w:val="00F37ED4"/>
    <w:rsid w:val="00F40CD7"/>
    <w:rsid w:val="00F431DA"/>
    <w:rsid w:val="00F45FEC"/>
    <w:rsid w:val="00F50C21"/>
    <w:rsid w:val="00F5186D"/>
    <w:rsid w:val="00F55279"/>
    <w:rsid w:val="00F61CF1"/>
    <w:rsid w:val="00F63310"/>
    <w:rsid w:val="00F64F6B"/>
    <w:rsid w:val="00F659ED"/>
    <w:rsid w:val="00F66613"/>
    <w:rsid w:val="00F7239A"/>
    <w:rsid w:val="00F728FA"/>
    <w:rsid w:val="00F72D71"/>
    <w:rsid w:val="00F745E4"/>
    <w:rsid w:val="00F75463"/>
    <w:rsid w:val="00F85595"/>
    <w:rsid w:val="00F8695A"/>
    <w:rsid w:val="00F928A2"/>
    <w:rsid w:val="00F92BCF"/>
    <w:rsid w:val="00F938AD"/>
    <w:rsid w:val="00F93A5C"/>
    <w:rsid w:val="00F93DC1"/>
    <w:rsid w:val="00F94033"/>
    <w:rsid w:val="00F94DB6"/>
    <w:rsid w:val="00F953F3"/>
    <w:rsid w:val="00FA05C6"/>
    <w:rsid w:val="00FA4580"/>
    <w:rsid w:val="00FA55C5"/>
    <w:rsid w:val="00FA6776"/>
    <w:rsid w:val="00FA6AA0"/>
    <w:rsid w:val="00FA797A"/>
    <w:rsid w:val="00FB21E2"/>
    <w:rsid w:val="00FB6845"/>
    <w:rsid w:val="00FC051D"/>
    <w:rsid w:val="00FC098A"/>
    <w:rsid w:val="00FC16F9"/>
    <w:rsid w:val="00FC3282"/>
    <w:rsid w:val="00FC4EFE"/>
    <w:rsid w:val="00FC5B0E"/>
    <w:rsid w:val="00FD01F9"/>
    <w:rsid w:val="00FD05FF"/>
    <w:rsid w:val="00FD7892"/>
    <w:rsid w:val="00FD7F85"/>
    <w:rsid w:val="00FE0AC1"/>
    <w:rsid w:val="00FE3B7F"/>
    <w:rsid w:val="00FE6E63"/>
    <w:rsid w:val="00FE7EAA"/>
    <w:rsid w:val="00FF3DCD"/>
    <w:rsid w:val="00FF78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4"/>
    <o:shapelayout v:ext="edit">
      <o:idmap v:ext="edit" data="1"/>
      <o:rules v:ext="edit">
        <o:r id="V:Rule4" type="connector" idref="#_x0000_s1103"/>
        <o:r id="V:Rule5" type="connector" idref="#_x0000_s1038"/>
        <o:r id="V:Rule6" type="connector" idref="#_x0000_s103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842B4"/>
    <w:pPr>
      <w:spacing w:before="120" w:line="360" w:lineRule="auto"/>
      <w:ind w:firstLine="992"/>
      <w:jc w:val="both"/>
    </w:pPr>
    <w:rPr>
      <w:rFonts w:ascii="Arial" w:hAnsi="Arial" w:cs="Arial"/>
      <w:sz w:val="24"/>
    </w:rPr>
  </w:style>
  <w:style w:type="paragraph" w:styleId="Ttulo1">
    <w:name w:val="heading 1"/>
    <w:aliases w:val="T. Principal"/>
    <w:basedOn w:val="Normal"/>
    <w:next w:val="Normal"/>
    <w:link w:val="Ttulo1Char"/>
    <w:autoRedefine/>
    <w:uiPriority w:val="99"/>
    <w:qFormat/>
    <w:rsid w:val="002829DB"/>
    <w:pPr>
      <w:keepNext/>
      <w:shd w:val="clear" w:color="auto" w:fill="FFFFFF"/>
      <w:tabs>
        <w:tab w:val="left" w:pos="1026"/>
      </w:tabs>
      <w:spacing w:before="240" w:after="60"/>
      <w:ind w:firstLine="0"/>
      <w:jc w:val="left"/>
      <w:outlineLvl w:val="0"/>
    </w:pPr>
    <w:rPr>
      <w:b/>
      <w:bCs/>
      <w:iCs/>
      <w:caps/>
      <w:kern w:val="28"/>
      <w:sz w:val="28"/>
      <w:szCs w:val="28"/>
    </w:rPr>
  </w:style>
  <w:style w:type="paragraph" w:styleId="Ttulo2">
    <w:name w:val="heading 2"/>
    <w:basedOn w:val="Normal"/>
    <w:next w:val="Normal"/>
    <w:link w:val="Ttulo2Char"/>
    <w:autoRedefine/>
    <w:uiPriority w:val="99"/>
    <w:qFormat/>
    <w:rsid w:val="00DA2327"/>
    <w:pPr>
      <w:keepNext/>
      <w:shd w:val="clear" w:color="auto" w:fill="FFFFFF"/>
      <w:spacing w:before="240" w:after="240" w:line="240" w:lineRule="auto"/>
      <w:ind w:firstLine="0"/>
      <w:outlineLvl w:val="1"/>
    </w:pPr>
    <w:rPr>
      <w:b/>
      <w:bCs/>
      <w:i/>
      <w:iCs/>
      <w:smallCaps/>
      <w:noProof/>
      <w:szCs w:val="28"/>
    </w:rPr>
  </w:style>
  <w:style w:type="paragraph" w:styleId="Ttulo3">
    <w:name w:val="heading 3"/>
    <w:basedOn w:val="Normal"/>
    <w:next w:val="Normal"/>
    <w:link w:val="Ttulo3Char"/>
    <w:autoRedefine/>
    <w:uiPriority w:val="99"/>
    <w:qFormat/>
    <w:rsid w:val="00C02CAE"/>
    <w:pPr>
      <w:keepNext/>
      <w:tabs>
        <w:tab w:val="left" w:pos="993"/>
      </w:tabs>
      <w:spacing w:before="240" w:after="120"/>
      <w:ind w:left="992" w:firstLine="0"/>
      <w:jc w:val="left"/>
      <w:outlineLvl w:val="2"/>
    </w:pPr>
    <w:rPr>
      <w:i/>
      <w:spacing w:val="20"/>
      <w:szCs w:val="24"/>
    </w:rPr>
  </w:style>
  <w:style w:type="paragraph" w:styleId="Ttulo4">
    <w:name w:val="heading 4"/>
    <w:basedOn w:val="Normal"/>
    <w:next w:val="Normal"/>
    <w:link w:val="Ttulo4Char"/>
    <w:autoRedefine/>
    <w:uiPriority w:val="99"/>
    <w:qFormat/>
    <w:rsid w:val="00FA6AA0"/>
    <w:pPr>
      <w:keepNext/>
      <w:tabs>
        <w:tab w:val="num" w:pos="0"/>
      </w:tabs>
      <w:spacing w:before="240" w:after="240"/>
      <w:ind w:left="8" w:hanging="2"/>
      <w:outlineLvl w:val="3"/>
    </w:pPr>
    <w:rPr>
      <w:b/>
      <w:bCs/>
      <w:i/>
      <w:szCs w:val="24"/>
    </w:rPr>
  </w:style>
  <w:style w:type="paragraph" w:styleId="Ttulo5">
    <w:name w:val="heading 5"/>
    <w:basedOn w:val="Normal"/>
    <w:next w:val="Normal"/>
    <w:link w:val="Ttulo5Char"/>
    <w:autoRedefine/>
    <w:uiPriority w:val="99"/>
    <w:qFormat/>
    <w:rsid w:val="009F79AF"/>
    <w:pPr>
      <w:numPr>
        <w:ilvl w:val="4"/>
        <w:numId w:val="2"/>
      </w:numPr>
      <w:tabs>
        <w:tab w:val="clear" w:pos="1440"/>
        <w:tab w:val="left" w:pos="993"/>
      </w:tabs>
      <w:spacing w:before="240" w:after="60"/>
      <w:ind w:left="993" w:hanging="993"/>
      <w:outlineLvl w:val="4"/>
    </w:pPr>
  </w:style>
  <w:style w:type="paragraph" w:styleId="Ttulo6">
    <w:name w:val="heading 6"/>
    <w:basedOn w:val="Normal"/>
    <w:next w:val="Normal"/>
    <w:link w:val="Ttulo6Char"/>
    <w:uiPriority w:val="99"/>
    <w:qFormat/>
    <w:rsid w:val="009F79AF"/>
    <w:pPr>
      <w:tabs>
        <w:tab w:val="num" w:pos="-2160"/>
      </w:tabs>
      <w:spacing w:before="240" w:after="60"/>
      <w:ind w:left="2160" w:hanging="720"/>
      <w:outlineLvl w:val="5"/>
    </w:pPr>
    <w:rPr>
      <w:i/>
      <w:iCs/>
    </w:rPr>
  </w:style>
  <w:style w:type="paragraph" w:styleId="Ttulo7">
    <w:name w:val="heading 7"/>
    <w:basedOn w:val="Normal"/>
    <w:next w:val="Normal"/>
    <w:link w:val="Ttulo7Char"/>
    <w:uiPriority w:val="99"/>
    <w:qFormat/>
    <w:rsid w:val="009F79AF"/>
    <w:pPr>
      <w:tabs>
        <w:tab w:val="num" w:pos="-2160"/>
      </w:tabs>
      <w:spacing w:before="240" w:after="60"/>
      <w:ind w:left="2880" w:hanging="720"/>
      <w:outlineLvl w:val="6"/>
    </w:pPr>
    <w:rPr>
      <w:sz w:val="20"/>
      <w:szCs w:val="20"/>
    </w:rPr>
  </w:style>
  <w:style w:type="paragraph" w:styleId="Ttulo8">
    <w:name w:val="heading 8"/>
    <w:basedOn w:val="Normal"/>
    <w:next w:val="Normal"/>
    <w:link w:val="Ttulo8Char"/>
    <w:uiPriority w:val="99"/>
    <w:qFormat/>
    <w:rsid w:val="009F79AF"/>
    <w:pPr>
      <w:tabs>
        <w:tab w:val="num" w:pos="-2160"/>
      </w:tabs>
      <w:spacing w:before="240" w:after="60"/>
      <w:ind w:left="3600" w:hanging="720"/>
      <w:outlineLvl w:val="7"/>
    </w:pPr>
    <w:rPr>
      <w:i/>
      <w:iCs/>
      <w:sz w:val="20"/>
      <w:szCs w:val="20"/>
    </w:rPr>
  </w:style>
  <w:style w:type="paragraph" w:styleId="Ttulo9">
    <w:name w:val="heading 9"/>
    <w:basedOn w:val="Normal"/>
    <w:next w:val="Normal"/>
    <w:link w:val="Ttulo9Char"/>
    <w:uiPriority w:val="99"/>
    <w:qFormat/>
    <w:rsid w:val="009F79AF"/>
    <w:pPr>
      <w:tabs>
        <w:tab w:val="num" w:pos="-2160"/>
      </w:tabs>
      <w:spacing w:before="240" w:after="60"/>
      <w:ind w:left="4320" w:hanging="720"/>
      <w:outlineLvl w:val="8"/>
    </w:pPr>
    <w:rPr>
      <w:b/>
      <w:bCs/>
      <w:i/>
      <w:i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 Principal Char"/>
    <w:basedOn w:val="Fontepargpadro"/>
    <w:link w:val="Ttulo1"/>
    <w:uiPriority w:val="99"/>
    <w:locked/>
    <w:rsid w:val="002829DB"/>
    <w:rPr>
      <w:rFonts w:ascii="Arial" w:hAnsi="Arial" w:cs="Arial"/>
      <w:b/>
      <w:bCs/>
      <w:iCs/>
      <w:caps/>
      <w:kern w:val="28"/>
      <w:sz w:val="28"/>
      <w:szCs w:val="28"/>
      <w:shd w:val="clear" w:color="auto" w:fill="FFFFFF"/>
    </w:rPr>
  </w:style>
  <w:style w:type="character" w:customStyle="1" w:styleId="Ttulo2Char">
    <w:name w:val="Título 2 Char"/>
    <w:basedOn w:val="Fontepargpadro"/>
    <w:link w:val="Ttulo2"/>
    <w:uiPriority w:val="99"/>
    <w:locked/>
    <w:rsid w:val="00DA2327"/>
    <w:rPr>
      <w:rFonts w:ascii="Arial" w:hAnsi="Arial" w:cs="Arial"/>
      <w:b/>
      <w:bCs/>
      <w:i/>
      <w:iCs/>
      <w:smallCaps/>
      <w:noProof/>
      <w:sz w:val="24"/>
      <w:szCs w:val="28"/>
      <w:shd w:val="clear" w:color="auto" w:fill="FFFFFF"/>
    </w:rPr>
  </w:style>
  <w:style w:type="character" w:customStyle="1" w:styleId="Ttulo3Char">
    <w:name w:val="Título 3 Char"/>
    <w:basedOn w:val="Fontepargpadro"/>
    <w:link w:val="Ttulo3"/>
    <w:uiPriority w:val="99"/>
    <w:locked/>
    <w:rsid w:val="00C02CAE"/>
    <w:rPr>
      <w:rFonts w:ascii="Arial" w:hAnsi="Arial" w:cs="Arial"/>
      <w:i/>
      <w:spacing w:val="20"/>
      <w:sz w:val="24"/>
      <w:szCs w:val="24"/>
    </w:rPr>
  </w:style>
  <w:style w:type="character" w:customStyle="1" w:styleId="Ttulo4Char">
    <w:name w:val="Título 4 Char"/>
    <w:basedOn w:val="Fontepargpadro"/>
    <w:link w:val="Ttulo4"/>
    <w:uiPriority w:val="99"/>
    <w:locked/>
    <w:rsid w:val="00FA6AA0"/>
    <w:rPr>
      <w:rFonts w:ascii="Arial" w:hAnsi="Arial" w:cs="Arial"/>
      <w:b/>
      <w:bCs/>
      <w:i/>
      <w:sz w:val="24"/>
      <w:szCs w:val="24"/>
    </w:rPr>
  </w:style>
  <w:style w:type="character" w:customStyle="1" w:styleId="Ttulo5Char">
    <w:name w:val="Título 5 Char"/>
    <w:basedOn w:val="Fontepargpadro"/>
    <w:link w:val="Ttulo5"/>
    <w:uiPriority w:val="99"/>
    <w:locked/>
    <w:rsid w:val="009C720F"/>
    <w:rPr>
      <w:rFonts w:ascii="Arial" w:hAnsi="Arial" w:cs="Arial"/>
    </w:rPr>
  </w:style>
  <w:style w:type="character" w:customStyle="1" w:styleId="Ttulo6Char">
    <w:name w:val="Título 6 Char"/>
    <w:basedOn w:val="Fontepargpadro"/>
    <w:link w:val="Ttulo6"/>
    <w:uiPriority w:val="99"/>
    <w:locked/>
    <w:rsid w:val="00143F7E"/>
    <w:rPr>
      <w:rFonts w:ascii="Arial" w:hAnsi="Arial" w:cs="Arial"/>
      <w:i/>
      <w:iCs/>
    </w:rPr>
  </w:style>
  <w:style w:type="character" w:customStyle="1" w:styleId="Ttulo7Char">
    <w:name w:val="Título 7 Char"/>
    <w:basedOn w:val="Fontepargpadro"/>
    <w:link w:val="Ttulo7"/>
    <w:uiPriority w:val="99"/>
    <w:locked/>
    <w:rsid w:val="009C720F"/>
    <w:rPr>
      <w:rFonts w:ascii="Arial" w:hAnsi="Arial" w:cs="Arial"/>
      <w:sz w:val="20"/>
      <w:szCs w:val="20"/>
    </w:rPr>
  </w:style>
  <w:style w:type="character" w:customStyle="1" w:styleId="Ttulo8Char">
    <w:name w:val="Título 8 Char"/>
    <w:basedOn w:val="Fontepargpadro"/>
    <w:link w:val="Ttulo8"/>
    <w:uiPriority w:val="99"/>
    <w:locked/>
    <w:rsid w:val="009C720F"/>
    <w:rPr>
      <w:rFonts w:ascii="Arial" w:hAnsi="Arial" w:cs="Arial"/>
      <w:i/>
      <w:iCs/>
      <w:sz w:val="20"/>
      <w:szCs w:val="20"/>
    </w:rPr>
  </w:style>
  <w:style w:type="character" w:customStyle="1" w:styleId="Ttulo9Char">
    <w:name w:val="Título 9 Char"/>
    <w:basedOn w:val="Fontepargpadro"/>
    <w:link w:val="Ttulo9"/>
    <w:uiPriority w:val="99"/>
    <w:locked/>
    <w:rsid w:val="009C720F"/>
    <w:rPr>
      <w:rFonts w:ascii="Arial" w:hAnsi="Arial" w:cs="Arial"/>
      <w:b/>
      <w:bCs/>
      <w:i/>
      <w:iCs/>
      <w:sz w:val="18"/>
      <w:szCs w:val="18"/>
    </w:rPr>
  </w:style>
  <w:style w:type="paragraph" w:styleId="Sumrio1">
    <w:name w:val="toc 1"/>
    <w:basedOn w:val="Normal"/>
    <w:next w:val="Normal"/>
    <w:autoRedefine/>
    <w:uiPriority w:val="39"/>
    <w:rsid w:val="00C84E26"/>
    <w:pPr>
      <w:tabs>
        <w:tab w:val="left" w:pos="660"/>
        <w:tab w:val="left" w:pos="880"/>
        <w:tab w:val="right" w:leader="dot" w:pos="8784"/>
      </w:tabs>
      <w:spacing w:before="60" w:after="60"/>
      <w:ind w:left="709" w:hanging="709"/>
      <w:jc w:val="left"/>
    </w:pPr>
    <w:rPr>
      <w:b/>
      <w:bCs/>
      <w:caps/>
      <w:noProof/>
    </w:rPr>
  </w:style>
  <w:style w:type="paragraph" w:styleId="Sumrio2">
    <w:name w:val="toc 2"/>
    <w:basedOn w:val="Normal"/>
    <w:next w:val="Normal"/>
    <w:autoRedefine/>
    <w:uiPriority w:val="39"/>
    <w:rsid w:val="00224DA9"/>
    <w:pPr>
      <w:tabs>
        <w:tab w:val="left" w:pos="1210"/>
        <w:tab w:val="right" w:leader="dot" w:pos="8784"/>
      </w:tabs>
      <w:spacing w:before="0"/>
      <w:ind w:left="709" w:hanging="49"/>
      <w:jc w:val="left"/>
    </w:pPr>
    <w:rPr>
      <w:smallCaps/>
      <w:noProof/>
      <w:szCs w:val="24"/>
    </w:rPr>
  </w:style>
  <w:style w:type="paragraph" w:styleId="Sumrio3">
    <w:name w:val="toc 3"/>
    <w:basedOn w:val="Normal"/>
    <w:next w:val="Normal"/>
    <w:autoRedefine/>
    <w:uiPriority w:val="39"/>
    <w:rsid w:val="009F79AF"/>
    <w:pPr>
      <w:spacing w:before="0"/>
      <w:ind w:left="440"/>
      <w:jc w:val="left"/>
    </w:pPr>
    <w:rPr>
      <w:i/>
      <w:iCs/>
    </w:rPr>
  </w:style>
  <w:style w:type="paragraph" w:styleId="Assinatura">
    <w:name w:val="Signature"/>
    <w:basedOn w:val="Normal"/>
    <w:link w:val="AssinaturaChar"/>
    <w:uiPriority w:val="99"/>
    <w:rsid w:val="009F79AF"/>
    <w:pPr>
      <w:ind w:left="4252"/>
    </w:pPr>
    <w:rPr>
      <w:szCs w:val="24"/>
    </w:rPr>
  </w:style>
  <w:style w:type="character" w:customStyle="1" w:styleId="AssinaturaChar">
    <w:name w:val="Assinatura Char"/>
    <w:basedOn w:val="Fontepargpadro"/>
    <w:link w:val="Assinatura"/>
    <w:uiPriority w:val="99"/>
    <w:semiHidden/>
    <w:locked/>
    <w:rsid w:val="009C720F"/>
    <w:rPr>
      <w:rFonts w:ascii="Arial" w:hAnsi="Arial" w:cs="Arial"/>
    </w:rPr>
  </w:style>
  <w:style w:type="paragraph" w:customStyle="1" w:styleId="Duplo">
    <w:name w:val="Duplo"/>
    <w:basedOn w:val="Normal"/>
    <w:uiPriority w:val="99"/>
    <w:rsid w:val="009F79AF"/>
    <w:pPr>
      <w:tabs>
        <w:tab w:val="right" w:leader="dot" w:pos="8363"/>
      </w:tabs>
      <w:spacing w:line="480" w:lineRule="auto"/>
    </w:pPr>
    <w:rPr>
      <w:smallCaps/>
      <w:szCs w:val="24"/>
    </w:rPr>
  </w:style>
  <w:style w:type="paragraph" w:customStyle="1" w:styleId="Referncia">
    <w:name w:val="Referência"/>
    <w:basedOn w:val="Assinatura"/>
    <w:uiPriority w:val="99"/>
    <w:rsid w:val="009F79AF"/>
    <w:pPr>
      <w:ind w:left="4707" w:hanging="454"/>
    </w:pPr>
  </w:style>
  <w:style w:type="paragraph" w:customStyle="1" w:styleId="descriodefoto">
    <w:name w:val="descrição de foto"/>
    <w:basedOn w:val="Normal"/>
    <w:autoRedefine/>
    <w:uiPriority w:val="99"/>
    <w:rsid w:val="009F79AF"/>
    <w:pPr>
      <w:ind w:left="709" w:hanging="709"/>
    </w:pPr>
    <w:rPr>
      <w:sz w:val="16"/>
      <w:szCs w:val="16"/>
    </w:rPr>
  </w:style>
  <w:style w:type="paragraph" w:styleId="Commarcadores">
    <w:name w:val="List Bullet"/>
    <w:basedOn w:val="Normal"/>
    <w:autoRedefine/>
    <w:uiPriority w:val="99"/>
    <w:rsid w:val="009F79AF"/>
    <w:pPr>
      <w:numPr>
        <w:numId w:val="1"/>
      </w:numPr>
      <w:tabs>
        <w:tab w:val="left" w:pos="1418"/>
      </w:tabs>
      <w:spacing w:before="20" w:after="20"/>
    </w:pPr>
  </w:style>
  <w:style w:type="paragraph" w:styleId="Sumrio4">
    <w:name w:val="toc 4"/>
    <w:basedOn w:val="Normal"/>
    <w:next w:val="Normal"/>
    <w:autoRedefine/>
    <w:uiPriority w:val="39"/>
    <w:rsid w:val="009F79AF"/>
    <w:pPr>
      <w:spacing w:before="0"/>
      <w:ind w:left="660"/>
      <w:jc w:val="left"/>
    </w:pPr>
  </w:style>
  <w:style w:type="paragraph" w:customStyle="1" w:styleId="NorbSeparatriz">
    <w:name w:val="Norb_Separatriz"/>
    <w:basedOn w:val="Normal"/>
    <w:next w:val="Normal"/>
    <w:autoRedefine/>
    <w:uiPriority w:val="99"/>
    <w:rsid w:val="009F79AF"/>
    <w:pPr>
      <w:ind w:left="1134"/>
      <w:jc w:val="center"/>
    </w:pPr>
    <w:rPr>
      <w:b/>
      <w:bCs/>
      <w:caps/>
    </w:rPr>
  </w:style>
  <w:style w:type="paragraph" w:customStyle="1" w:styleId="Norb1">
    <w:name w:val="Norb_1"/>
    <w:basedOn w:val="Ttulo1"/>
    <w:next w:val="Normal"/>
    <w:uiPriority w:val="99"/>
    <w:rsid w:val="009F79AF"/>
    <w:pPr>
      <w:spacing w:after="240"/>
    </w:pPr>
    <w:rPr>
      <w:sz w:val="22"/>
      <w:szCs w:val="22"/>
      <w:lang w:val="es-ES_tradnl"/>
    </w:rPr>
  </w:style>
  <w:style w:type="paragraph" w:customStyle="1" w:styleId="Norba">
    <w:name w:val="Norb_a"/>
    <w:basedOn w:val="Normal"/>
    <w:next w:val="Normal"/>
    <w:autoRedefine/>
    <w:uiPriority w:val="99"/>
    <w:rsid w:val="009F79AF"/>
    <w:pPr>
      <w:numPr>
        <w:numId w:val="4"/>
      </w:numPr>
      <w:spacing w:before="240" w:after="240"/>
    </w:pPr>
    <w:rPr>
      <w:b/>
      <w:bCs/>
      <w:caps/>
      <w:lang w:val="es-ES_tradnl"/>
    </w:rPr>
  </w:style>
  <w:style w:type="paragraph" w:customStyle="1" w:styleId="Norba1">
    <w:name w:val="Norb_a.1"/>
    <w:basedOn w:val="Normal"/>
    <w:next w:val="Normal"/>
    <w:autoRedefine/>
    <w:uiPriority w:val="99"/>
    <w:rsid w:val="009F79AF"/>
    <w:pPr>
      <w:numPr>
        <w:ilvl w:val="1"/>
        <w:numId w:val="5"/>
      </w:numPr>
      <w:spacing w:before="240" w:after="120"/>
    </w:pPr>
    <w:rPr>
      <w:b/>
      <w:bCs/>
      <w:smallCaps/>
      <w:lang w:val="es-ES_tradnl"/>
    </w:rPr>
  </w:style>
  <w:style w:type="paragraph" w:customStyle="1" w:styleId="Normala11">
    <w:name w:val="Normal_a.1.1"/>
    <w:basedOn w:val="Norba1"/>
    <w:next w:val="Normal"/>
    <w:autoRedefine/>
    <w:uiPriority w:val="99"/>
    <w:rsid w:val="009F79AF"/>
    <w:rPr>
      <w:i/>
      <w:iCs/>
    </w:rPr>
  </w:style>
  <w:style w:type="paragraph" w:customStyle="1" w:styleId="Norba11">
    <w:name w:val="Norb_a.1.1"/>
    <w:basedOn w:val="Norba1"/>
    <w:next w:val="Normal"/>
    <w:autoRedefine/>
    <w:uiPriority w:val="99"/>
    <w:rsid w:val="009F79AF"/>
    <w:pPr>
      <w:numPr>
        <w:ilvl w:val="2"/>
      </w:numPr>
      <w:spacing w:before="120"/>
    </w:pPr>
    <w:rPr>
      <w:smallCaps w:val="0"/>
    </w:rPr>
  </w:style>
  <w:style w:type="paragraph" w:customStyle="1" w:styleId="Norba111">
    <w:name w:val="Norb_a.1.1.1"/>
    <w:basedOn w:val="Normal"/>
    <w:autoRedefine/>
    <w:uiPriority w:val="99"/>
    <w:rsid w:val="009F79AF"/>
    <w:pPr>
      <w:numPr>
        <w:ilvl w:val="3"/>
        <w:numId w:val="5"/>
      </w:numPr>
      <w:spacing w:after="120"/>
    </w:pPr>
    <w:rPr>
      <w:b/>
      <w:bCs/>
      <w:i/>
      <w:iCs/>
    </w:rPr>
  </w:style>
  <w:style w:type="paragraph" w:customStyle="1" w:styleId="TITULO">
    <w:name w:val="TITULO"/>
    <w:basedOn w:val="Normal"/>
    <w:next w:val="Normal"/>
    <w:autoRedefine/>
    <w:uiPriority w:val="99"/>
    <w:rsid w:val="009F79AF"/>
    <w:pPr>
      <w:spacing w:before="240" w:after="240"/>
      <w:ind w:left="990" w:hanging="990"/>
    </w:pPr>
    <w:rPr>
      <w:b/>
      <w:bCs/>
    </w:rPr>
  </w:style>
  <w:style w:type="paragraph" w:customStyle="1" w:styleId="Norba1111">
    <w:name w:val="Norb_a.1.1.1.1"/>
    <w:basedOn w:val="Norba111"/>
    <w:next w:val="Normal"/>
    <w:autoRedefine/>
    <w:uiPriority w:val="99"/>
    <w:rsid w:val="009F79AF"/>
    <w:pPr>
      <w:numPr>
        <w:ilvl w:val="4"/>
      </w:numPr>
      <w:tabs>
        <w:tab w:val="num" w:pos="0"/>
      </w:tabs>
      <w:ind w:left="3600" w:hanging="720"/>
    </w:pPr>
    <w:rPr>
      <w:b w:val="0"/>
      <w:bCs w:val="0"/>
      <w:sz w:val="20"/>
      <w:szCs w:val="20"/>
    </w:rPr>
  </w:style>
  <w:style w:type="paragraph" w:customStyle="1" w:styleId="Norba11111">
    <w:name w:val="Norb_a.1.1.1.1.1"/>
    <w:basedOn w:val="Norba1111"/>
    <w:next w:val="Normal"/>
    <w:autoRedefine/>
    <w:uiPriority w:val="99"/>
    <w:rsid w:val="009F79AF"/>
    <w:pPr>
      <w:numPr>
        <w:ilvl w:val="0"/>
        <w:numId w:val="0"/>
      </w:numPr>
      <w:ind w:left="992" w:hanging="992"/>
    </w:pPr>
    <w:rPr>
      <w:smallCaps/>
    </w:rPr>
  </w:style>
  <w:style w:type="paragraph" w:customStyle="1" w:styleId="Norbmarcadores01">
    <w:name w:val="Norb_marcadores01"/>
    <w:basedOn w:val="Normal"/>
    <w:next w:val="Normal"/>
    <w:autoRedefine/>
    <w:uiPriority w:val="99"/>
    <w:rsid w:val="009F79AF"/>
    <w:pPr>
      <w:numPr>
        <w:numId w:val="6"/>
      </w:numPr>
    </w:pPr>
  </w:style>
  <w:style w:type="paragraph" w:customStyle="1" w:styleId="NorbMarcadores02">
    <w:name w:val="Norb_Marcadores02"/>
    <w:basedOn w:val="Normal"/>
    <w:autoRedefine/>
    <w:uiPriority w:val="99"/>
    <w:rsid w:val="009F79AF"/>
    <w:pPr>
      <w:numPr>
        <w:numId w:val="7"/>
      </w:numPr>
      <w:ind w:hanging="283"/>
    </w:pPr>
  </w:style>
  <w:style w:type="paragraph" w:customStyle="1" w:styleId="Norb">
    <w:name w:val="Norb"/>
    <w:basedOn w:val="Normal"/>
    <w:next w:val="Normal"/>
    <w:autoRedefine/>
    <w:uiPriority w:val="99"/>
    <w:rsid w:val="009F79AF"/>
    <w:rPr>
      <w:b/>
      <w:bCs/>
      <w:noProof/>
    </w:rPr>
  </w:style>
  <w:style w:type="paragraph" w:styleId="Cabealho">
    <w:name w:val="header"/>
    <w:basedOn w:val="Normal"/>
    <w:link w:val="CabealhoChar"/>
    <w:uiPriority w:val="99"/>
    <w:rsid w:val="009F79AF"/>
    <w:pPr>
      <w:tabs>
        <w:tab w:val="center" w:pos="4419"/>
        <w:tab w:val="right" w:pos="8838"/>
      </w:tabs>
    </w:pPr>
  </w:style>
  <w:style w:type="character" w:customStyle="1" w:styleId="CabealhoChar">
    <w:name w:val="Cabeçalho Char"/>
    <w:basedOn w:val="Fontepargpadro"/>
    <w:link w:val="Cabealho"/>
    <w:uiPriority w:val="99"/>
    <w:locked/>
    <w:rsid w:val="00143F7E"/>
    <w:rPr>
      <w:rFonts w:ascii="Arial" w:hAnsi="Arial" w:cs="Arial"/>
      <w:sz w:val="22"/>
      <w:szCs w:val="22"/>
    </w:rPr>
  </w:style>
  <w:style w:type="paragraph" w:styleId="Rodap">
    <w:name w:val="footer"/>
    <w:basedOn w:val="Normal"/>
    <w:link w:val="RodapChar"/>
    <w:uiPriority w:val="99"/>
    <w:rsid w:val="009F79AF"/>
    <w:pPr>
      <w:tabs>
        <w:tab w:val="center" w:pos="4419"/>
        <w:tab w:val="right" w:pos="8838"/>
      </w:tabs>
    </w:pPr>
  </w:style>
  <w:style w:type="character" w:customStyle="1" w:styleId="RodapChar">
    <w:name w:val="Rodapé Char"/>
    <w:basedOn w:val="Fontepargpadro"/>
    <w:link w:val="Rodap"/>
    <w:uiPriority w:val="99"/>
    <w:locked/>
    <w:rsid w:val="00143F7E"/>
    <w:rPr>
      <w:rFonts w:ascii="Arial" w:hAnsi="Arial" w:cs="Arial"/>
      <w:sz w:val="22"/>
      <w:szCs w:val="22"/>
    </w:rPr>
  </w:style>
  <w:style w:type="paragraph" w:styleId="Recuodecorpodetexto">
    <w:name w:val="Body Text Indent"/>
    <w:basedOn w:val="Normal"/>
    <w:link w:val="RecuodecorpodetextoChar"/>
    <w:uiPriority w:val="99"/>
    <w:rsid w:val="009F79AF"/>
    <w:pPr>
      <w:spacing w:before="0" w:line="240" w:lineRule="auto"/>
      <w:ind w:firstLine="851"/>
    </w:pPr>
  </w:style>
  <w:style w:type="character" w:customStyle="1" w:styleId="RecuodecorpodetextoChar">
    <w:name w:val="Recuo de corpo de texto Char"/>
    <w:basedOn w:val="Fontepargpadro"/>
    <w:link w:val="Recuodecorpodetexto"/>
    <w:uiPriority w:val="99"/>
    <w:semiHidden/>
    <w:locked/>
    <w:rsid w:val="009C720F"/>
    <w:rPr>
      <w:rFonts w:ascii="Arial" w:hAnsi="Arial" w:cs="Arial"/>
    </w:rPr>
  </w:style>
  <w:style w:type="paragraph" w:styleId="Recuodecorpodetexto2">
    <w:name w:val="Body Text Indent 2"/>
    <w:basedOn w:val="Normal"/>
    <w:link w:val="Recuodecorpodetexto2Char"/>
    <w:uiPriority w:val="99"/>
    <w:rsid w:val="009F79AF"/>
  </w:style>
  <w:style w:type="character" w:customStyle="1" w:styleId="Recuodecorpodetexto2Char">
    <w:name w:val="Recuo de corpo de texto 2 Char"/>
    <w:basedOn w:val="Fontepargpadro"/>
    <w:link w:val="Recuodecorpodetexto2"/>
    <w:uiPriority w:val="99"/>
    <w:locked/>
    <w:rsid w:val="003445E7"/>
    <w:rPr>
      <w:rFonts w:ascii="Arial" w:hAnsi="Arial" w:cs="Arial"/>
      <w:sz w:val="22"/>
      <w:szCs w:val="22"/>
    </w:rPr>
  </w:style>
  <w:style w:type="paragraph" w:styleId="Corpodetexto3">
    <w:name w:val="Body Text 3"/>
    <w:basedOn w:val="Normal"/>
    <w:link w:val="Corpodetexto3Char"/>
    <w:uiPriority w:val="99"/>
    <w:rsid w:val="009F79AF"/>
    <w:pPr>
      <w:spacing w:before="0" w:line="240" w:lineRule="auto"/>
      <w:ind w:firstLine="0"/>
      <w:jc w:val="left"/>
    </w:pPr>
  </w:style>
  <w:style w:type="character" w:customStyle="1" w:styleId="Corpodetexto3Char">
    <w:name w:val="Corpo de texto 3 Char"/>
    <w:basedOn w:val="Fontepargpadro"/>
    <w:link w:val="Corpodetexto3"/>
    <w:uiPriority w:val="99"/>
    <w:semiHidden/>
    <w:locked/>
    <w:rsid w:val="009C720F"/>
    <w:rPr>
      <w:rFonts w:ascii="Arial" w:hAnsi="Arial" w:cs="Arial"/>
      <w:sz w:val="16"/>
      <w:szCs w:val="16"/>
    </w:rPr>
  </w:style>
  <w:style w:type="paragraph" w:styleId="Corpodetexto">
    <w:name w:val="Body Text"/>
    <w:basedOn w:val="Normal"/>
    <w:link w:val="CorpodetextoChar"/>
    <w:uiPriority w:val="99"/>
    <w:rsid w:val="009F79AF"/>
    <w:pPr>
      <w:spacing w:before="0" w:line="240" w:lineRule="auto"/>
      <w:ind w:firstLine="0"/>
    </w:pPr>
    <w:rPr>
      <w:b/>
      <w:bCs/>
      <w:szCs w:val="24"/>
    </w:rPr>
  </w:style>
  <w:style w:type="character" w:customStyle="1" w:styleId="CorpodetextoChar">
    <w:name w:val="Corpo de texto Char"/>
    <w:basedOn w:val="Fontepargpadro"/>
    <w:link w:val="Corpodetexto"/>
    <w:uiPriority w:val="99"/>
    <w:semiHidden/>
    <w:locked/>
    <w:rsid w:val="009C720F"/>
    <w:rPr>
      <w:rFonts w:ascii="Arial" w:hAnsi="Arial" w:cs="Arial"/>
    </w:rPr>
  </w:style>
  <w:style w:type="paragraph" w:styleId="Sumrio5">
    <w:name w:val="toc 5"/>
    <w:basedOn w:val="Normal"/>
    <w:next w:val="Normal"/>
    <w:autoRedefine/>
    <w:uiPriority w:val="39"/>
    <w:rsid w:val="009F79AF"/>
    <w:pPr>
      <w:spacing w:before="0"/>
      <w:ind w:left="880"/>
      <w:jc w:val="left"/>
    </w:pPr>
  </w:style>
  <w:style w:type="paragraph" w:styleId="Sumrio6">
    <w:name w:val="toc 6"/>
    <w:basedOn w:val="Normal"/>
    <w:next w:val="Normal"/>
    <w:autoRedefine/>
    <w:uiPriority w:val="39"/>
    <w:rsid w:val="009F79AF"/>
    <w:pPr>
      <w:spacing w:before="0"/>
      <w:ind w:left="1100"/>
      <w:jc w:val="left"/>
    </w:pPr>
  </w:style>
  <w:style w:type="paragraph" w:styleId="Sumrio7">
    <w:name w:val="toc 7"/>
    <w:basedOn w:val="Normal"/>
    <w:next w:val="Normal"/>
    <w:autoRedefine/>
    <w:uiPriority w:val="39"/>
    <w:rsid w:val="009F79AF"/>
    <w:pPr>
      <w:spacing w:before="0"/>
      <w:ind w:left="1320"/>
      <w:jc w:val="left"/>
    </w:pPr>
  </w:style>
  <w:style w:type="paragraph" w:styleId="Sumrio8">
    <w:name w:val="toc 8"/>
    <w:basedOn w:val="Normal"/>
    <w:next w:val="Normal"/>
    <w:autoRedefine/>
    <w:uiPriority w:val="39"/>
    <w:rsid w:val="009F79AF"/>
    <w:pPr>
      <w:spacing w:before="0"/>
      <w:ind w:left="1540"/>
      <w:jc w:val="left"/>
    </w:pPr>
  </w:style>
  <w:style w:type="paragraph" w:styleId="Sumrio9">
    <w:name w:val="toc 9"/>
    <w:basedOn w:val="Normal"/>
    <w:next w:val="Normal"/>
    <w:autoRedefine/>
    <w:uiPriority w:val="39"/>
    <w:rsid w:val="009F79AF"/>
    <w:pPr>
      <w:spacing w:before="0"/>
      <w:ind w:left="1760"/>
      <w:jc w:val="left"/>
    </w:pPr>
  </w:style>
  <w:style w:type="character" w:styleId="Hyperlink">
    <w:name w:val="Hyperlink"/>
    <w:basedOn w:val="Fontepargpadro"/>
    <w:uiPriority w:val="99"/>
    <w:rsid w:val="009F79AF"/>
    <w:rPr>
      <w:color w:val="0000FF"/>
      <w:u w:val="single"/>
    </w:rPr>
  </w:style>
  <w:style w:type="paragraph" w:styleId="Recuodecorpodetexto3">
    <w:name w:val="Body Text Indent 3"/>
    <w:basedOn w:val="Normal"/>
    <w:link w:val="Recuodecorpodetexto3Char"/>
    <w:uiPriority w:val="99"/>
    <w:rsid w:val="009F79AF"/>
    <w:pPr>
      <w:ind w:firstLine="990"/>
    </w:pPr>
    <w:rPr>
      <w:szCs w:val="24"/>
    </w:rPr>
  </w:style>
  <w:style w:type="character" w:customStyle="1" w:styleId="Recuodecorpodetexto3Char">
    <w:name w:val="Recuo de corpo de texto 3 Char"/>
    <w:basedOn w:val="Fontepargpadro"/>
    <w:link w:val="Recuodecorpodetexto3"/>
    <w:uiPriority w:val="99"/>
    <w:semiHidden/>
    <w:locked/>
    <w:rsid w:val="009C720F"/>
    <w:rPr>
      <w:rFonts w:ascii="Arial" w:hAnsi="Arial" w:cs="Arial"/>
      <w:sz w:val="16"/>
      <w:szCs w:val="16"/>
    </w:rPr>
  </w:style>
  <w:style w:type="character" w:styleId="Nmerodepgina">
    <w:name w:val="page number"/>
    <w:basedOn w:val="Fontepargpadro"/>
    <w:uiPriority w:val="99"/>
    <w:rsid w:val="009F79AF"/>
  </w:style>
  <w:style w:type="character" w:styleId="HiperlinkVisitado">
    <w:name w:val="FollowedHyperlink"/>
    <w:basedOn w:val="Fontepargpadro"/>
    <w:uiPriority w:val="99"/>
    <w:rsid w:val="009F79AF"/>
    <w:rPr>
      <w:color w:val="800080"/>
      <w:u w:val="single"/>
    </w:rPr>
  </w:style>
  <w:style w:type="paragraph" w:customStyle="1" w:styleId="folharosto">
    <w:name w:val="folha rosto"/>
    <w:basedOn w:val="Normal"/>
    <w:uiPriority w:val="99"/>
    <w:rsid w:val="009F79AF"/>
    <w:pPr>
      <w:spacing w:before="0" w:after="40" w:line="240" w:lineRule="auto"/>
      <w:ind w:firstLine="0"/>
      <w:jc w:val="right"/>
    </w:pPr>
    <w:rPr>
      <w:rFonts w:ascii="Arial Black" w:hAnsi="Arial Black" w:cs="Arial Black"/>
      <w:shadow/>
      <w:szCs w:val="24"/>
    </w:rPr>
  </w:style>
  <w:style w:type="paragraph" w:customStyle="1" w:styleId="Tit">
    <w:name w:val="Tit."/>
    <w:basedOn w:val="Normal"/>
    <w:autoRedefine/>
    <w:uiPriority w:val="99"/>
    <w:rsid w:val="009F79AF"/>
    <w:pPr>
      <w:numPr>
        <w:ilvl w:val="2"/>
        <w:numId w:val="9"/>
      </w:numPr>
      <w:tabs>
        <w:tab w:val="left" w:pos="1026"/>
      </w:tabs>
      <w:spacing w:after="120"/>
      <w:ind w:hanging="1701"/>
    </w:pPr>
    <w:rPr>
      <w:b/>
      <w:bCs/>
    </w:rPr>
  </w:style>
  <w:style w:type="paragraph" w:customStyle="1" w:styleId="KELLYFORMULAS">
    <w:name w:val="KELLY.FORMULAS"/>
    <w:basedOn w:val="Normal"/>
    <w:uiPriority w:val="99"/>
    <w:rsid w:val="009F79AF"/>
  </w:style>
  <w:style w:type="paragraph" w:styleId="Legenda">
    <w:name w:val="caption"/>
    <w:basedOn w:val="Normal"/>
    <w:next w:val="Normal"/>
    <w:uiPriority w:val="99"/>
    <w:qFormat/>
    <w:rsid w:val="009F79AF"/>
    <w:pPr>
      <w:spacing w:before="0" w:line="240" w:lineRule="auto"/>
      <w:ind w:left="3261" w:firstLine="284"/>
    </w:pPr>
    <w:rPr>
      <w:b/>
      <w:bCs/>
      <w:smallCaps/>
      <w:szCs w:val="24"/>
    </w:rPr>
  </w:style>
  <w:style w:type="paragraph" w:styleId="Corpodetexto2">
    <w:name w:val="Body Text 2"/>
    <w:basedOn w:val="Normal"/>
    <w:link w:val="Corpodetexto2Char"/>
    <w:uiPriority w:val="99"/>
    <w:rsid w:val="009F79AF"/>
    <w:pPr>
      <w:spacing w:before="0" w:line="240" w:lineRule="auto"/>
      <w:ind w:firstLine="0"/>
    </w:pPr>
    <w:rPr>
      <w:szCs w:val="24"/>
    </w:rPr>
  </w:style>
  <w:style w:type="character" w:customStyle="1" w:styleId="Corpodetexto2Char">
    <w:name w:val="Corpo de texto 2 Char"/>
    <w:basedOn w:val="Fontepargpadro"/>
    <w:link w:val="Corpodetexto2"/>
    <w:uiPriority w:val="99"/>
    <w:semiHidden/>
    <w:locked/>
    <w:rsid w:val="009C720F"/>
    <w:rPr>
      <w:rFonts w:ascii="Arial" w:hAnsi="Arial" w:cs="Arial"/>
    </w:rPr>
  </w:style>
  <w:style w:type="paragraph" w:customStyle="1" w:styleId="TEXTO2">
    <w:name w:val="TEXTO 2"/>
    <w:basedOn w:val="Normal"/>
    <w:uiPriority w:val="99"/>
    <w:rsid w:val="009F79AF"/>
    <w:pPr>
      <w:widowControl w:val="0"/>
      <w:tabs>
        <w:tab w:val="left" w:pos="680"/>
      </w:tabs>
      <w:spacing w:before="0" w:line="240" w:lineRule="auto"/>
      <w:ind w:left="680" w:firstLine="0"/>
    </w:pPr>
    <w:rPr>
      <w:szCs w:val="24"/>
    </w:rPr>
  </w:style>
  <w:style w:type="paragraph" w:customStyle="1" w:styleId="KELLY110">
    <w:name w:val="KELLY1.1"/>
    <w:basedOn w:val="Normal"/>
    <w:uiPriority w:val="99"/>
    <w:rsid w:val="009F79AF"/>
    <w:pPr>
      <w:tabs>
        <w:tab w:val="num" w:pos="360"/>
      </w:tabs>
      <w:spacing w:before="240" w:after="120" w:line="240" w:lineRule="auto"/>
      <w:ind w:right="11"/>
    </w:pPr>
    <w:rPr>
      <w:b/>
      <w:bCs/>
      <w:smallCaps/>
    </w:rPr>
  </w:style>
  <w:style w:type="paragraph" w:customStyle="1" w:styleId="KELLY1110">
    <w:name w:val="KELLY1.1.1"/>
    <w:basedOn w:val="KELLY110"/>
    <w:uiPriority w:val="99"/>
    <w:rsid w:val="009F79AF"/>
  </w:style>
  <w:style w:type="paragraph" w:customStyle="1" w:styleId="KELLY1111">
    <w:name w:val="KELLY1.1.1.1"/>
    <w:basedOn w:val="KELLY1110"/>
    <w:uiPriority w:val="99"/>
    <w:rsid w:val="009F79AF"/>
  </w:style>
  <w:style w:type="paragraph" w:customStyle="1" w:styleId="TEXTO1">
    <w:name w:val="TEXTO 1"/>
    <w:basedOn w:val="Normal"/>
    <w:uiPriority w:val="99"/>
    <w:rsid w:val="009F79AF"/>
    <w:pPr>
      <w:widowControl w:val="0"/>
      <w:spacing w:before="0" w:line="240" w:lineRule="auto"/>
      <w:ind w:firstLine="1134"/>
    </w:pPr>
    <w:rPr>
      <w:szCs w:val="24"/>
    </w:rPr>
  </w:style>
  <w:style w:type="paragraph" w:customStyle="1" w:styleId="Parag">
    <w:name w:val="Parag"/>
    <w:basedOn w:val="Normal"/>
    <w:rsid w:val="009F79AF"/>
    <w:pPr>
      <w:numPr>
        <w:numId w:val="10"/>
      </w:numPr>
      <w:tabs>
        <w:tab w:val="left" w:pos="1134"/>
      </w:tabs>
      <w:spacing w:before="0" w:line="240" w:lineRule="auto"/>
    </w:pPr>
    <w:rPr>
      <w:szCs w:val="24"/>
    </w:rPr>
  </w:style>
  <w:style w:type="paragraph" w:styleId="Ttulo">
    <w:name w:val="Title"/>
    <w:basedOn w:val="Normal"/>
    <w:link w:val="TtuloChar"/>
    <w:uiPriority w:val="99"/>
    <w:qFormat/>
    <w:rsid w:val="009F79AF"/>
    <w:pPr>
      <w:ind w:firstLine="0"/>
      <w:jc w:val="center"/>
    </w:pPr>
    <w:rPr>
      <w:b/>
      <w:bCs/>
      <w:smallCaps/>
      <w:szCs w:val="24"/>
    </w:rPr>
  </w:style>
  <w:style w:type="character" w:customStyle="1" w:styleId="TtuloChar">
    <w:name w:val="Título Char"/>
    <w:basedOn w:val="Fontepargpadro"/>
    <w:link w:val="Ttulo"/>
    <w:uiPriority w:val="99"/>
    <w:locked/>
    <w:rsid w:val="009C720F"/>
    <w:rPr>
      <w:rFonts w:ascii="Cambria" w:hAnsi="Cambria" w:cs="Cambria"/>
      <w:b/>
      <w:bCs/>
      <w:kern w:val="28"/>
      <w:sz w:val="32"/>
      <w:szCs w:val="32"/>
    </w:rPr>
  </w:style>
  <w:style w:type="paragraph" w:customStyle="1" w:styleId="KELLY1">
    <w:name w:val="KELLY.1"/>
    <w:basedOn w:val="KELLY0"/>
    <w:next w:val="Normal"/>
    <w:uiPriority w:val="99"/>
    <w:rsid w:val="009F79AF"/>
    <w:pPr>
      <w:tabs>
        <w:tab w:val="clear" w:pos="5643"/>
        <w:tab w:val="num" w:pos="991"/>
      </w:tabs>
      <w:ind w:left="991" w:hanging="991"/>
    </w:pPr>
  </w:style>
  <w:style w:type="paragraph" w:customStyle="1" w:styleId="KELLY0">
    <w:name w:val="KELLY.0"/>
    <w:basedOn w:val="Normal"/>
    <w:next w:val="Normal"/>
    <w:uiPriority w:val="99"/>
    <w:rsid w:val="009F79AF"/>
    <w:pPr>
      <w:pBdr>
        <w:bottom w:val="single" w:sz="6" w:space="1" w:color="auto"/>
      </w:pBdr>
      <w:shd w:val="clear" w:color="auto" w:fill="FFFFFF"/>
      <w:tabs>
        <w:tab w:val="left" w:pos="5643"/>
      </w:tabs>
      <w:spacing w:before="60" w:after="60" w:line="240" w:lineRule="auto"/>
      <w:ind w:firstLine="851"/>
      <w:jc w:val="right"/>
    </w:pPr>
    <w:rPr>
      <w:b/>
      <w:bCs/>
      <w:caps/>
      <w:sz w:val="28"/>
      <w:szCs w:val="28"/>
    </w:rPr>
  </w:style>
  <w:style w:type="paragraph" w:customStyle="1" w:styleId="KELLY11">
    <w:name w:val="KELLY.1.1"/>
    <w:basedOn w:val="KELLY1"/>
    <w:uiPriority w:val="99"/>
    <w:rsid w:val="009F79AF"/>
    <w:pPr>
      <w:numPr>
        <w:ilvl w:val="1"/>
        <w:numId w:val="11"/>
      </w:numPr>
      <w:tabs>
        <w:tab w:val="clear" w:pos="991"/>
        <w:tab w:val="left" w:leader="underscore" w:pos="0"/>
        <w:tab w:val="num" w:pos="360"/>
      </w:tabs>
    </w:pPr>
    <w:rPr>
      <w:sz w:val="24"/>
      <w:szCs w:val="24"/>
    </w:rPr>
  </w:style>
  <w:style w:type="paragraph" w:customStyle="1" w:styleId="KELLY111">
    <w:name w:val="KELLY.1.1.1"/>
    <w:basedOn w:val="KELLY11"/>
    <w:autoRedefine/>
    <w:uiPriority w:val="99"/>
    <w:rsid w:val="009F79AF"/>
    <w:pPr>
      <w:numPr>
        <w:ilvl w:val="2"/>
      </w:numPr>
      <w:tabs>
        <w:tab w:val="clear" w:pos="991"/>
        <w:tab w:val="num" w:pos="360"/>
      </w:tabs>
      <w:ind w:left="360" w:hanging="360"/>
    </w:pPr>
  </w:style>
  <w:style w:type="paragraph" w:customStyle="1" w:styleId="KELLYa">
    <w:name w:val="KELLY.a"/>
    <w:basedOn w:val="Normal"/>
    <w:autoRedefine/>
    <w:uiPriority w:val="99"/>
    <w:rsid w:val="009F79AF"/>
    <w:pPr>
      <w:tabs>
        <w:tab w:val="num" w:pos="992"/>
      </w:tabs>
      <w:spacing w:before="60" w:after="240" w:line="240" w:lineRule="auto"/>
      <w:ind w:left="992" w:hanging="992"/>
    </w:pPr>
    <w:rPr>
      <w:b/>
      <w:bCs/>
    </w:rPr>
  </w:style>
  <w:style w:type="paragraph" w:customStyle="1" w:styleId="KELLYa1">
    <w:name w:val="KELLY.a.1"/>
    <w:basedOn w:val="KELLYa"/>
    <w:autoRedefine/>
    <w:uiPriority w:val="99"/>
    <w:rsid w:val="009F79AF"/>
    <w:pPr>
      <w:numPr>
        <w:ilvl w:val="1"/>
        <w:numId w:val="14"/>
      </w:numPr>
      <w:spacing w:before="240" w:after="120"/>
    </w:pPr>
    <w:rPr>
      <w:b w:val="0"/>
      <w:bCs w:val="0"/>
      <w:sz w:val="20"/>
      <w:szCs w:val="20"/>
      <w:lang w:val="es-ES_tradnl"/>
    </w:rPr>
  </w:style>
  <w:style w:type="paragraph" w:customStyle="1" w:styleId="KELLYa11">
    <w:name w:val="KELLY.a.1.1"/>
    <w:basedOn w:val="KELLYa1"/>
    <w:autoRedefine/>
    <w:uiPriority w:val="99"/>
    <w:rsid w:val="009F79AF"/>
    <w:pPr>
      <w:numPr>
        <w:ilvl w:val="0"/>
        <w:numId w:val="0"/>
      </w:numPr>
      <w:spacing w:before="120"/>
    </w:pPr>
  </w:style>
  <w:style w:type="paragraph" w:customStyle="1" w:styleId="KELLYa111">
    <w:name w:val="KELLY.a.1.1.1"/>
    <w:basedOn w:val="KELLYa11"/>
    <w:autoRedefine/>
    <w:uiPriority w:val="99"/>
    <w:rsid w:val="009F79AF"/>
    <w:pPr>
      <w:numPr>
        <w:ilvl w:val="3"/>
        <w:numId w:val="13"/>
      </w:numPr>
      <w:tabs>
        <w:tab w:val="clear" w:pos="992"/>
        <w:tab w:val="num" w:pos="360"/>
      </w:tabs>
      <w:ind w:left="0" w:firstLine="0"/>
    </w:pPr>
  </w:style>
  <w:style w:type="paragraph" w:customStyle="1" w:styleId="KELLYb1">
    <w:name w:val="KELLY.b.1"/>
    <w:basedOn w:val="KELLYa1"/>
    <w:autoRedefine/>
    <w:uiPriority w:val="99"/>
    <w:rsid w:val="009F79AF"/>
    <w:pPr>
      <w:numPr>
        <w:ilvl w:val="0"/>
        <w:numId w:val="0"/>
      </w:numPr>
      <w:tabs>
        <w:tab w:val="num" w:pos="360"/>
      </w:tabs>
      <w:ind w:left="992" w:hanging="992"/>
    </w:pPr>
    <w:rPr>
      <w:smallCaps/>
      <w:sz w:val="22"/>
      <w:szCs w:val="22"/>
    </w:rPr>
  </w:style>
  <w:style w:type="paragraph" w:customStyle="1" w:styleId="KELLYb11">
    <w:name w:val="KELLY.b.1.1"/>
    <w:basedOn w:val="KELLYa11"/>
    <w:autoRedefine/>
    <w:uiPriority w:val="99"/>
    <w:rsid w:val="009F79AF"/>
    <w:pPr>
      <w:tabs>
        <w:tab w:val="num" w:pos="360"/>
      </w:tabs>
    </w:pPr>
    <w:rPr>
      <w:sz w:val="22"/>
      <w:szCs w:val="22"/>
    </w:rPr>
  </w:style>
  <w:style w:type="paragraph" w:customStyle="1" w:styleId="KELLYb111">
    <w:name w:val="KELLY.b.1.1.1"/>
    <w:basedOn w:val="KELLYb11"/>
    <w:autoRedefine/>
    <w:uiPriority w:val="99"/>
    <w:rsid w:val="009F79AF"/>
    <w:pPr>
      <w:ind w:left="992" w:hanging="992"/>
    </w:pPr>
  </w:style>
  <w:style w:type="paragraph" w:customStyle="1" w:styleId="KELLYc">
    <w:name w:val="KELLY.c"/>
    <w:basedOn w:val="KELLYb"/>
    <w:autoRedefine/>
    <w:uiPriority w:val="99"/>
    <w:rsid w:val="009F79AF"/>
  </w:style>
  <w:style w:type="paragraph" w:customStyle="1" w:styleId="KELLYb">
    <w:name w:val="KELLY.b"/>
    <w:basedOn w:val="KELLYa"/>
    <w:autoRedefine/>
    <w:uiPriority w:val="99"/>
    <w:rsid w:val="009F79AF"/>
  </w:style>
  <w:style w:type="paragraph" w:customStyle="1" w:styleId="KELLYc1">
    <w:name w:val="KELLY.c.1"/>
    <w:basedOn w:val="Normal"/>
    <w:uiPriority w:val="99"/>
    <w:rsid w:val="009F79AF"/>
    <w:pPr>
      <w:numPr>
        <w:ilvl w:val="1"/>
        <w:numId w:val="12"/>
      </w:numPr>
      <w:spacing w:before="60" w:after="60" w:line="240" w:lineRule="auto"/>
    </w:pPr>
    <w:rPr>
      <w:b/>
      <w:bCs/>
      <w:smallCaps/>
    </w:rPr>
  </w:style>
  <w:style w:type="paragraph" w:customStyle="1" w:styleId="KELLYmarcador">
    <w:name w:val="KELLY.marcador.&gt;"/>
    <w:basedOn w:val="Normal"/>
    <w:autoRedefine/>
    <w:uiPriority w:val="99"/>
    <w:rsid w:val="009F79AF"/>
    <w:pPr>
      <w:tabs>
        <w:tab w:val="num" w:pos="1425"/>
      </w:tabs>
      <w:spacing w:before="60" w:after="60" w:line="240" w:lineRule="auto"/>
      <w:ind w:left="1425" w:hanging="360"/>
    </w:pPr>
  </w:style>
  <w:style w:type="paragraph" w:customStyle="1" w:styleId="kellymarcadora">
    <w:name w:val="kelly.marcador.a)"/>
    <w:basedOn w:val="Normal"/>
    <w:uiPriority w:val="99"/>
    <w:rsid w:val="009F79AF"/>
    <w:pPr>
      <w:tabs>
        <w:tab w:val="num" w:pos="1636"/>
      </w:tabs>
      <w:spacing w:before="60" w:after="60" w:line="240" w:lineRule="auto"/>
      <w:ind w:left="1616" w:hanging="340"/>
    </w:pPr>
  </w:style>
  <w:style w:type="paragraph" w:customStyle="1" w:styleId="KELLY10">
    <w:name w:val="KELLY1"/>
    <w:basedOn w:val="Normal"/>
    <w:next w:val="Normal"/>
    <w:autoRedefine/>
    <w:uiPriority w:val="99"/>
    <w:rsid w:val="009F79AF"/>
    <w:pPr>
      <w:tabs>
        <w:tab w:val="num" w:pos="992"/>
      </w:tabs>
      <w:spacing w:before="60" w:after="60" w:line="240" w:lineRule="auto"/>
      <w:ind w:left="992" w:hanging="992"/>
    </w:pPr>
  </w:style>
  <w:style w:type="paragraph" w:customStyle="1" w:styleId="KELLY21">
    <w:name w:val="KELLY2.1"/>
    <w:basedOn w:val="KELLY110"/>
    <w:autoRedefine/>
    <w:uiPriority w:val="99"/>
    <w:rsid w:val="009F79AF"/>
    <w:pPr>
      <w:tabs>
        <w:tab w:val="clear" w:pos="360"/>
        <w:tab w:val="num" w:pos="991"/>
      </w:tabs>
      <w:ind w:left="991" w:hanging="992"/>
    </w:pPr>
    <w:rPr>
      <w:smallCaps w:val="0"/>
    </w:rPr>
  </w:style>
  <w:style w:type="paragraph" w:customStyle="1" w:styleId="KELLY211">
    <w:name w:val="KELLY2.1.1"/>
    <w:basedOn w:val="KELLY21"/>
    <w:uiPriority w:val="99"/>
    <w:rsid w:val="009F79AF"/>
    <w:pPr>
      <w:tabs>
        <w:tab w:val="clear" w:pos="991"/>
        <w:tab w:val="num" w:pos="360"/>
      </w:tabs>
    </w:pPr>
    <w:rPr>
      <w:smallCaps/>
    </w:rPr>
  </w:style>
  <w:style w:type="paragraph" w:customStyle="1" w:styleId="Normal2">
    <w:name w:val="Normal(2)"/>
    <w:basedOn w:val="Normal"/>
    <w:uiPriority w:val="99"/>
    <w:rsid w:val="00713782"/>
    <w:pPr>
      <w:spacing w:before="0" w:after="280" w:line="288" w:lineRule="auto"/>
      <w:ind w:firstLine="0"/>
    </w:pPr>
    <w:rPr>
      <w:rFonts w:ascii="Century Gothic" w:hAnsi="Century Gothic" w:cs="Century Gothic"/>
      <w:sz w:val="20"/>
      <w:szCs w:val="20"/>
    </w:rPr>
  </w:style>
  <w:style w:type="paragraph" w:customStyle="1" w:styleId="EstiloCorpodetextoNegrito">
    <w:name w:val="Estilo Corpo de texto + Negrito"/>
    <w:basedOn w:val="Corpodetexto"/>
    <w:uiPriority w:val="99"/>
    <w:rsid w:val="00D57656"/>
    <w:pPr>
      <w:spacing w:after="240" w:line="280" w:lineRule="exact"/>
    </w:pPr>
  </w:style>
  <w:style w:type="table" w:styleId="Tabelacomgrade">
    <w:name w:val="Table Grid"/>
    <w:basedOn w:val="Tabelanormal"/>
    <w:uiPriority w:val="99"/>
    <w:rsid w:val="00107D2B"/>
    <w:pPr>
      <w:spacing w:before="120" w:line="360" w:lineRule="auto"/>
      <w:ind w:firstLine="992"/>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2">
    <w:name w:val="xl32"/>
    <w:basedOn w:val="Normal"/>
    <w:uiPriority w:val="99"/>
    <w:rsid w:val="001E122E"/>
    <w:pPr>
      <w:pBdr>
        <w:left w:val="single" w:sz="4" w:space="0" w:color="auto"/>
        <w:right w:val="single" w:sz="4" w:space="0" w:color="auto"/>
      </w:pBdr>
      <w:spacing w:before="100" w:beforeAutospacing="1" w:after="100" w:afterAutospacing="1" w:line="240" w:lineRule="auto"/>
      <w:ind w:firstLine="0"/>
      <w:jc w:val="center"/>
    </w:pPr>
    <w:rPr>
      <w:rFonts w:eastAsia="Arial Unicode MS"/>
      <w:b/>
      <w:bCs/>
      <w:szCs w:val="24"/>
    </w:rPr>
  </w:style>
  <w:style w:type="paragraph" w:customStyle="1" w:styleId="xl54">
    <w:name w:val="xl54"/>
    <w:basedOn w:val="Normal"/>
    <w:uiPriority w:val="99"/>
    <w:rsid w:val="001E122E"/>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Corpodetexto31">
    <w:name w:val="Corpo de texto 31"/>
    <w:basedOn w:val="Normal"/>
    <w:uiPriority w:val="99"/>
    <w:rsid w:val="001E122E"/>
    <w:pPr>
      <w:widowControl w:val="0"/>
      <w:spacing w:line="240" w:lineRule="auto"/>
      <w:ind w:firstLine="0"/>
    </w:pPr>
    <w:rPr>
      <w:sz w:val="28"/>
      <w:szCs w:val="28"/>
    </w:rPr>
  </w:style>
  <w:style w:type="paragraph" w:customStyle="1" w:styleId="DestaqueCWBx">
    <w:name w:val="Destaque CWB x"/>
    <w:basedOn w:val="Normal"/>
    <w:autoRedefine/>
    <w:uiPriority w:val="99"/>
    <w:rsid w:val="00AC72AF"/>
    <w:pPr>
      <w:numPr>
        <w:numId w:val="20"/>
      </w:numPr>
      <w:tabs>
        <w:tab w:val="left" w:pos="284"/>
      </w:tabs>
      <w:spacing w:before="0" w:after="60" w:line="288" w:lineRule="auto"/>
    </w:pPr>
    <w:rPr>
      <w:rFonts w:ascii="Century Gothic" w:hAnsi="Century Gothic" w:cs="Century Gothic"/>
      <w:sz w:val="20"/>
      <w:szCs w:val="20"/>
    </w:rPr>
  </w:style>
  <w:style w:type="paragraph" w:styleId="Textodebalo">
    <w:name w:val="Balloon Text"/>
    <w:basedOn w:val="Normal"/>
    <w:link w:val="TextodebaloChar"/>
    <w:uiPriority w:val="99"/>
    <w:semiHidden/>
    <w:rsid w:val="00B1625D"/>
    <w:pPr>
      <w:spacing w:before="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B1625D"/>
    <w:rPr>
      <w:rFonts w:ascii="Tahoma" w:hAnsi="Tahoma" w:cs="Tahoma"/>
      <w:sz w:val="16"/>
      <w:szCs w:val="16"/>
    </w:rPr>
  </w:style>
  <w:style w:type="paragraph" w:customStyle="1" w:styleId="PARGRAFO">
    <w:name w:val="PARçGRAFO"/>
    <w:basedOn w:val="Normal"/>
    <w:uiPriority w:val="99"/>
    <w:rsid w:val="00143F7E"/>
    <w:pPr>
      <w:spacing w:before="0" w:after="240" w:line="-360" w:lineRule="auto"/>
      <w:ind w:firstLine="851"/>
    </w:pPr>
    <w:rPr>
      <w:rFonts w:ascii="CG Times" w:hAnsi="CG Times" w:cs="CG Times"/>
      <w:szCs w:val="24"/>
    </w:rPr>
  </w:style>
  <w:style w:type="paragraph" w:customStyle="1" w:styleId="Heading21">
    <w:name w:val="Heading 21"/>
    <w:basedOn w:val="Normal"/>
    <w:uiPriority w:val="99"/>
    <w:rsid w:val="001A577A"/>
    <w:rPr>
      <w:b/>
      <w:bCs/>
      <w:smallCaps/>
      <w:szCs w:val="24"/>
    </w:rPr>
  </w:style>
  <w:style w:type="paragraph" w:styleId="NormalWeb">
    <w:name w:val="Normal (Web)"/>
    <w:basedOn w:val="Normal"/>
    <w:rsid w:val="00CA53D8"/>
    <w:pPr>
      <w:spacing w:before="100" w:beforeAutospacing="1" w:after="100" w:afterAutospacing="1" w:line="240" w:lineRule="auto"/>
      <w:ind w:firstLine="0"/>
      <w:jc w:val="left"/>
    </w:pPr>
    <w:rPr>
      <w:szCs w:val="24"/>
    </w:rPr>
  </w:style>
  <w:style w:type="character" w:styleId="nfase">
    <w:name w:val="Emphasis"/>
    <w:basedOn w:val="Fontepargpadro"/>
    <w:uiPriority w:val="99"/>
    <w:qFormat/>
    <w:rsid w:val="00CA53D8"/>
    <w:rPr>
      <w:i/>
      <w:iCs/>
    </w:rPr>
  </w:style>
  <w:style w:type="character" w:customStyle="1" w:styleId="referenceplainlinksneverexpand">
    <w:name w:val="reference plainlinksneverexpand"/>
    <w:basedOn w:val="Fontepargpadro"/>
    <w:uiPriority w:val="99"/>
    <w:rsid w:val="00CA53D8"/>
  </w:style>
  <w:style w:type="character" w:customStyle="1" w:styleId="editsection">
    <w:name w:val="editsection"/>
    <w:basedOn w:val="Fontepargpadro"/>
    <w:uiPriority w:val="99"/>
    <w:rsid w:val="00CA53D8"/>
  </w:style>
  <w:style w:type="character" w:customStyle="1" w:styleId="mw-headline">
    <w:name w:val="mw-headline"/>
    <w:basedOn w:val="Fontepargpadro"/>
    <w:uiPriority w:val="99"/>
    <w:rsid w:val="00CA53D8"/>
  </w:style>
  <w:style w:type="character" w:customStyle="1" w:styleId="titulo1">
    <w:name w:val="titulo1"/>
    <w:basedOn w:val="Fontepargpadro"/>
    <w:uiPriority w:val="99"/>
    <w:rsid w:val="00CA53D8"/>
    <w:rPr>
      <w:rFonts w:ascii="Verdana" w:hAnsi="Verdana" w:cs="Verdana"/>
      <w:b/>
      <w:bCs/>
      <w:color w:val="auto"/>
      <w:sz w:val="20"/>
      <w:szCs w:val="20"/>
    </w:rPr>
  </w:style>
  <w:style w:type="character" w:customStyle="1" w:styleId="texto101">
    <w:name w:val="texto101"/>
    <w:basedOn w:val="Fontepargpadro"/>
    <w:uiPriority w:val="99"/>
    <w:rsid w:val="00CA53D8"/>
    <w:rPr>
      <w:rFonts w:ascii="Verdana" w:hAnsi="Verdana" w:cs="Verdana"/>
      <w:color w:val="000000"/>
      <w:sz w:val="20"/>
      <w:szCs w:val="20"/>
      <w:u w:val="none"/>
      <w:effect w:val="none"/>
    </w:rPr>
  </w:style>
  <w:style w:type="character" w:customStyle="1" w:styleId="texto10">
    <w:name w:val="texto1"/>
    <w:basedOn w:val="Fontepargpadro"/>
    <w:uiPriority w:val="99"/>
    <w:rsid w:val="00CA53D8"/>
    <w:rPr>
      <w:rFonts w:ascii="Verdana" w:hAnsi="Verdana" w:cs="Verdana"/>
      <w:color w:val="000000"/>
      <w:sz w:val="15"/>
      <w:szCs w:val="15"/>
    </w:rPr>
  </w:style>
  <w:style w:type="character" w:styleId="Forte">
    <w:name w:val="Strong"/>
    <w:basedOn w:val="Fontepargpadro"/>
    <w:uiPriority w:val="99"/>
    <w:qFormat/>
    <w:rsid w:val="00CA53D8"/>
    <w:rPr>
      <w:b/>
      <w:bCs/>
    </w:rPr>
  </w:style>
  <w:style w:type="paragraph" w:styleId="PargrafodaLista">
    <w:name w:val="List Paragraph"/>
    <w:basedOn w:val="Normal"/>
    <w:uiPriority w:val="99"/>
    <w:qFormat/>
    <w:rsid w:val="00742D51"/>
    <w:pPr>
      <w:spacing w:before="0" w:after="200" w:line="276" w:lineRule="auto"/>
      <w:ind w:left="720" w:firstLine="0"/>
      <w:jc w:val="left"/>
    </w:pPr>
    <w:rPr>
      <w:rFonts w:ascii="Calibri" w:hAnsi="Calibri" w:cs="Calibri"/>
      <w:lang w:eastAsia="en-US"/>
    </w:rPr>
  </w:style>
  <w:style w:type="paragraph" w:customStyle="1" w:styleId="TextosemFormatao1">
    <w:name w:val="Texto sem Formatação1"/>
    <w:basedOn w:val="Normal"/>
    <w:uiPriority w:val="99"/>
    <w:rsid w:val="00E36442"/>
    <w:pPr>
      <w:overflowPunct w:val="0"/>
      <w:autoSpaceDE w:val="0"/>
      <w:autoSpaceDN w:val="0"/>
      <w:adjustRightInd w:val="0"/>
      <w:spacing w:before="0" w:line="240" w:lineRule="auto"/>
      <w:ind w:firstLine="0"/>
      <w:jc w:val="left"/>
      <w:textAlignment w:val="baseline"/>
    </w:pPr>
    <w:rPr>
      <w:rFonts w:ascii="Courier New" w:hAnsi="Courier New" w:cs="Courier New"/>
      <w:sz w:val="20"/>
      <w:szCs w:val="20"/>
    </w:rPr>
  </w:style>
  <w:style w:type="paragraph" w:styleId="Textodenotaderodap">
    <w:name w:val="footnote text"/>
    <w:basedOn w:val="Normal"/>
    <w:link w:val="TextodenotaderodapChar"/>
    <w:uiPriority w:val="99"/>
    <w:semiHidden/>
    <w:rsid w:val="003445E7"/>
    <w:pPr>
      <w:spacing w:before="0" w:line="240" w:lineRule="auto"/>
      <w:ind w:firstLine="0"/>
      <w:jc w:val="left"/>
    </w:pPr>
    <w:rPr>
      <w:rFonts w:ascii="Calibri" w:hAnsi="Calibri" w:cs="Calibri"/>
      <w:sz w:val="20"/>
      <w:szCs w:val="20"/>
      <w:lang w:eastAsia="en-US"/>
    </w:rPr>
  </w:style>
  <w:style w:type="character" w:customStyle="1" w:styleId="TextodenotaderodapChar">
    <w:name w:val="Texto de nota de rodapé Char"/>
    <w:basedOn w:val="Fontepargpadro"/>
    <w:link w:val="Textodenotaderodap"/>
    <w:uiPriority w:val="99"/>
    <w:semiHidden/>
    <w:locked/>
    <w:rsid w:val="003445E7"/>
    <w:rPr>
      <w:rFonts w:ascii="Calibri" w:hAnsi="Calibri" w:cs="Calibri"/>
      <w:lang w:eastAsia="en-US"/>
    </w:rPr>
  </w:style>
  <w:style w:type="character" w:styleId="Refdenotaderodap">
    <w:name w:val="footnote reference"/>
    <w:basedOn w:val="Fontepargpadro"/>
    <w:uiPriority w:val="99"/>
    <w:semiHidden/>
    <w:rsid w:val="003445E7"/>
    <w:rPr>
      <w:vertAlign w:val="superscript"/>
    </w:rPr>
  </w:style>
  <w:style w:type="paragraph" w:styleId="SemEspaamento">
    <w:name w:val="No Spacing"/>
    <w:uiPriority w:val="99"/>
    <w:qFormat/>
    <w:rsid w:val="00817307"/>
    <w:pPr>
      <w:ind w:firstLine="992"/>
      <w:jc w:val="both"/>
    </w:pPr>
    <w:rPr>
      <w:rFonts w:ascii="Arial" w:hAnsi="Arial" w:cs="Arial"/>
    </w:rPr>
  </w:style>
  <w:style w:type="paragraph" w:customStyle="1" w:styleId="Vega">
    <w:name w:val="Vega"/>
    <w:basedOn w:val="Normal"/>
    <w:uiPriority w:val="99"/>
    <w:rsid w:val="00711E5A"/>
    <w:pPr>
      <w:widowControl w:val="0"/>
      <w:spacing w:before="0" w:line="312" w:lineRule="auto"/>
      <w:ind w:firstLine="0"/>
    </w:pPr>
  </w:style>
  <w:style w:type="paragraph" w:customStyle="1" w:styleId="muniz">
    <w:name w:val="muniz"/>
    <w:basedOn w:val="Normal"/>
    <w:link w:val="munizChar1"/>
    <w:uiPriority w:val="99"/>
    <w:rsid w:val="0019019E"/>
    <w:pPr>
      <w:widowControl w:val="0"/>
      <w:spacing w:before="60" w:after="60" w:line="240" w:lineRule="auto"/>
      <w:ind w:firstLine="709"/>
    </w:pPr>
    <w:rPr>
      <w:szCs w:val="24"/>
    </w:rPr>
  </w:style>
  <w:style w:type="character" w:customStyle="1" w:styleId="munizChar1">
    <w:name w:val="muniz Char1"/>
    <w:basedOn w:val="Fontepargpadro"/>
    <w:link w:val="muniz"/>
    <w:uiPriority w:val="99"/>
    <w:locked/>
    <w:rsid w:val="0019019E"/>
    <w:rPr>
      <w:rFonts w:ascii="Arial" w:hAnsi="Arial" w:cs="Arial"/>
      <w:sz w:val="24"/>
      <w:szCs w:val="24"/>
    </w:rPr>
  </w:style>
  <w:style w:type="paragraph" w:styleId="MapadoDocumento">
    <w:name w:val="Document Map"/>
    <w:basedOn w:val="Normal"/>
    <w:link w:val="MapadoDocumentoChar"/>
    <w:uiPriority w:val="99"/>
    <w:semiHidden/>
    <w:locked/>
    <w:rsid w:val="005E6626"/>
    <w:rPr>
      <w:rFonts w:ascii="Tahoma" w:hAnsi="Tahoma" w:cs="Tahoma"/>
      <w:sz w:val="16"/>
      <w:szCs w:val="16"/>
    </w:rPr>
  </w:style>
  <w:style w:type="character" w:customStyle="1" w:styleId="MapadoDocumentoChar">
    <w:name w:val="Mapa do Documento Char"/>
    <w:basedOn w:val="Fontepargpadro"/>
    <w:link w:val="MapadoDocumento"/>
    <w:uiPriority w:val="99"/>
    <w:semiHidden/>
    <w:locked/>
    <w:rsid w:val="005E6626"/>
    <w:rPr>
      <w:rFonts w:ascii="Tahoma" w:hAnsi="Tahoma" w:cs="Tahoma"/>
      <w:sz w:val="16"/>
      <w:szCs w:val="16"/>
    </w:rPr>
  </w:style>
  <w:style w:type="character" w:styleId="nfaseIntensa">
    <w:name w:val="Intense Emphasis"/>
    <w:basedOn w:val="Fontepargpadro"/>
    <w:uiPriority w:val="99"/>
    <w:qFormat/>
    <w:rsid w:val="005722D6"/>
    <w:rPr>
      <w:b/>
      <w:bCs/>
      <w:i/>
      <w:iCs/>
      <w:color w:val="auto"/>
    </w:rPr>
  </w:style>
  <w:style w:type="paragraph" w:customStyle="1" w:styleId="PargrafodaLista1">
    <w:name w:val="Parágrafo da Lista1"/>
    <w:basedOn w:val="Normal"/>
    <w:rsid w:val="00B14003"/>
    <w:pPr>
      <w:spacing w:before="0" w:line="240" w:lineRule="auto"/>
      <w:ind w:left="720" w:firstLine="0"/>
      <w:jc w:val="left"/>
    </w:pPr>
    <w:rPr>
      <w:rFonts w:eastAsia="Calibri"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32766968">
      <w:bodyDiv w:val="1"/>
      <w:marLeft w:val="0"/>
      <w:marRight w:val="0"/>
      <w:marTop w:val="0"/>
      <w:marBottom w:val="0"/>
      <w:divBdr>
        <w:top w:val="none" w:sz="0" w:space="0" w:color="auto"/>
        <w:left w:val="none" w:sz="0" w:space="0" w:color="auto"/>
        <w:bottom w:val="none" w:sz="0" w:space="0" w:color="auto"/>
        <w:right w:val="none" w:sz="0" w:space="0" w:color="auto"/>
      </w:divBdr>
    </w:div>
    <w:div w:id="1140348145">
      <w:bodyDiv w:val="1"/>
      <w:marLeft w:val="0"/>
      <w:marRight w:val="0"/>
      <w:marTop w:val="0"/>
      <w:marBottom w:val="0"/>
      <w:divBdr>
        <w:top w:val="none" w:sz="0" w:space="0" w:color="auto"/>
        <w:left w:val="none" w:sz="0" w:space="0" w:color="auto"/>
        <w:bottom w:val="none" w:sz="0" w:space="0" w:color="auto"/>
        <w:right w:val="none" w:sz="0" w:space="0" w:color="auto"/>
      </w:divBdr>
    </w:div>
    <w:div w:id="20208863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4.jpeg"/><Relationship Id="rId21" Type="http://schemas.openxmlformats.org/officeDocument/2006/relationships/image" Target="media/image7.wmf"/><Relationship Id="rId34" Type="http://schemas.openxmlformats.org/officeDocument/2006/relationships/hyperlink" Target="http://pt.wikipedia.org/wiki/Cerrado"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emf"/><Relationship Id="rId55" Type="http://schemas.openxmlformats.org/officeDocument/2006/relationships/image" Target="media/image30.wmf"/><Relationship Id="rId63" Type="http://schemas.openxmlformats.org/officeDocument/2006/relationships/image" Target="media/image37.emf"/><Relationship Id="rId68" Type="http://schemas.openxmlformats.org/officeDocument/2006/relationships/image" Target="media/image42.jpeg"/><Relationship Id="rId76" Type="http://schemas.openxmlformats.org/officeDocument/2006/relationships/oleObject" Target="embeddings/oleObject10.bin"/><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header" Target="header2.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hyperlink" Target="http://upload.wikimedia.org/wikipedia/commons/3/3f/Schinus_terebinthifolius_frui"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emf"/><Relationship Id="rId58" Type="http://schemas.openxmlformats.org/officeDocument/2006/relationships/header" Target="header3.xml"/><Relationship Id="rId66" Type="http://schemas.openxmlformats.org/officeDocument/2006/relationships/image" Target="media/image40.emf"/><Relationship Id="rId74" Type="http://schemas.openxmlformats.org/officeDocument/2006/relationships/header" Target="header4.xml"/><Relationship Id="rId79"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53.jpeg"/><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footer" Target="footer2.xml"/><Relationship Id="rId35" Type="http://schemas.openxmlformats.org/officeDocument/2006/relationships/hyperlink" Target="http://pt.wikipedia.org/wiki/Semente" TargetMode="External"/><Relationship Id="rId43" Type="http://schemas.openxmlformats.org/officeDocument/2006/relationships/image" Target="media/image18.jpeg"/><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8.emf"/><Relationship Id="rId69" Type="http://schemas.openxmlformats.org/officeDocument/2006/relationships/image" Target="media/image43.jpeg"/><Relationship Id="rId77" Type="http://schemas.openxmlformats.org/officeDocument/2006/relationships/image" Target="media/image49.wmf"/><Relationship Id="rId8" Type="http://schemas.openxmlformats.org/officeDocument/2006/relationships/image" Target="media/image1.png"/><Relationship Id="rId51" Type="http://schemas.openxmlformats.org/officeDocument/2006/relationships/image" Target="media/image26.emf"/><Relationship Id="rId72" Type="http://schemas.openxmlformats.org/officeDocument/2006/relationships/image" Target="media/image46.emf"/><Relationship Id="rId80" Type="http://schemas.openxmlformats.org/officeDocument/2006/relationships/image" Target="media/image51.png"/><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2.jpeg"/><Relationship Id="rId38" Type="http://schemas.openxmlformats.org/officeDocument/2006/relationships/hyperlink" Target="http://pt.wikipedia.org/wiki/Ficheiro:Ipe-unicamp-0" TargetMode="External"/><Relationship Id="rId46" Type="http://schemas.openxmlformats.org/officeDocument/2006/relationships/image" Target="media/image21.jpeg"/><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oleObject" Target="embeddings/oleObject5.bin"/><Relationship Id="rId41" Type="http://schemas.openxmlformats.org/officeDocument/2006/relationships/image" Target="media/image16.jpeg"/><Relationship Id="rId54" Type="http://schemas.openxmlformats.org/officeDocument/2006/relationships/image" Target="media/image29.emf"/><Relationship Id="rId62" Type="http://schemas.openxmlformats.org/officeDocument/2006/relationships/image" Target="media/image36.emf"/><Relationship Id="rId70" Type="http://schemas.openxmlformats.org/officeDocument/2006/relationships/image" Target="media/image44.jpeg"/><Relationship Id="rId75" Type="http://schemas.openxmlformats.org/officeDocument/2006/relationships/image" Target="media/image48.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hyperlink" Target="http://pt.wikipedia.org/wiki/Ficheiro:Tabebuia_chrysantha_flower" TargetMode="External"/><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image" Target="media/image27.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oleObject" Target="embeddings/oleObject11.bin"/><Relationship Id="rId8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9161C-FD5A-416E-9C9C-24FE57DC8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153</Pages>
  <Words>26850</Words>
  <Characters>151341</Characters>
  <Application>Microsoft Office Word</Application>
  <DocSecurity>0</DocSecurity>
  <Lines>1261</Lines>
  <Paragraphs>355</Paragraphs>
  <ScaleCrop>false</ScaleCrop>
  <HeadingPairs>
    <vt:vector size="2" baseType="variant">
      <vt:variant>
        <vt:lpstr>Título</vt:lpstr>
      </vt:variant>
      <vt:variant>
        <vt:i4>1</vt:i4>
      </vt:variant>
    </vt:vector>
  </HeadingPairs>
  <TitlesOfParts>
    <vt:vector size="1" baseType="lpstr">
      <vt:lpstr>ÍNDICE</vt:lpstr>
    </vt:vector>
  </TitlesOfParts>
  <Company>Esteio</Company>
  <LinksUpToDate>false</LinksUpToDate>
  <CharactersWithSpaces>177836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dc:title>
  <dc:subject/>
  <dc:creator>Kelly</dc:creator>
  <cp:keywords/>
  <dc:description/>
  <cp:lastModifiedBy>Maria</cp:lastModifiedBy>
  <cp:revision>48</cp:revision>
  <cp:lastPrinted>2011-10-14T14:55:00Z</cp:lastPrinted>
  <dcterms:created xsi:type="dcterms:W3CDTF">2011-08-16T19:01:00Z</dcterms:created>
  <dcterms:modified xsi:type="dcterms:W3CDTF">2011-10-14T14:56:00Z</dcterms:modified>
</cp:coreProperties>
</file>